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styles.xml" ContentType="application/vnd.openxmlformats-officedocument.wordprocessingml.styles+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_rels/.rels" ContentType="application/vnd.openxmlformats-package.relationships+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2000" w:after="240"/>
        <w:jc w:val="center"/>
        <w:rPr/>
      </w:pPr>
      <w:r>
        <w:rPr>
          <w:b/>
          <w:color w:val="1F4E79"/>
          <w:sz w:val="52"/>
        </w:rPr>
        <w:t>Predicting Human Development Index (HDI) Using Machine Learning</w:t>
      </w:r>
    </w:p>
    <w:p>
      <w:pPr>
        <w:pStyle w:val="Normal"/>
        <w:spacing w:before="0" w:after="3000"/>
        <w:jc w:val="center"/>
        <w:rPr/>
      </w:pPr>
      <w:r>
        <w:rPr>
          <w:i/>
          <w:color w:val="505050"/>
          <w:sz w:val="32"/>
        </w:rPr>
        <w:t>An End-to-End Socio-Economic Assessment &amp; Classification System</w:t>
      </w:r>
    </w:p>
    <w:p>
      <w:pPr>
        <w:pStyle w:val="Normal"/>
        <w:rPr/>
      </w:pPr>
      <w:r>
        <w:rPr/>
      </w:r>
      <w:r>
        <w:br w:type="page"/>
      </w:r>
    </w:p>
    <w:p>
      <w:pPr>
        <w:pStyle w:val="Heading1"/>
        <w:spacing w:before="240" w:after="120"/>
        <w:rPr/>
      </w:pPr>
      <w:r>
        <w:rPr>
          <w:rFonts w:ascii="Arial" w:hAnsi="Arial"/>
          <w:color w:val="1F4E79"/>
          <w:sz w:val="36"/>
        </w:rPr>
        <w:t>Abstract</w:t>
      </w:r>
    </w:p>
    <w:p>
      <w:pPr>
        <w:pStyle w:val="Normal"/>
        <w:rPr/>
      </w:pPr>
      <w:r>
        <w:rPr/>
        <w:t>The Human Development Index (HDI) is a key composite statistic developed by the United Nations Development Programme (UNDP) to measure and compare human development levels across countries. It is calculated based on three main dimensions: health (life expectancy at birth), education (expected years of schooling and mean years of schooling), and standard of living (Gross National Income per capita). Traditional methods of HDI calculation rely on historical data compiled periodically, which can lead to reporting delays. Predicting HDI scores using Machine Learning allows researchers and policymakers to estimate development status in real-time, analyze key growth drivers, and model policy outcomes.</w:t>
      </w:r>
    </w:p>
    <w:p>
      <w:pPr>
        <w:pStyle w:val="Normal"/>
        <w:rPr/>
      </w:pPr>
      <w:r>
        <w:rPr/>
        <w:t>This project develops an end-to-end Machine Learning web application to predict HDI scores and classify nations into UNDP-standard development tiers: Very High (≥0.800), High (≥0.700), Medium (≥0.550), and Low (&lt;0.550). A Linear Regression model was trained and evaluated on 200 country profiles containing diverse socio-economic indicators. The trained model achieved a Root Mean Squared Error (RMSE) of 0.0361 and a Coefficient of Determination (R²) of 0.8834. The model was successfully integrated into a Flask-based web application with a glassmorphism dark-mode UI, providing interactive prediction panels, tier-specific policy recommendations, and dynamic gauges. Data visualizations, including correlation heatmaps and distribution strip plots, were generated to analyze key development drivers.</w:t>
      </w:r>
    </w:p>
    <w:p>
      <w:pPr>
        <w:pStyle w:val="Heading1"/>
        <w:spacing w:before="240" w:after="120"/>
        <w:rPr/>
      </w:pPr>
      <w:r>
        <w:rPr>
          <w:rFonts w:ascii="Arial" w:hAnsi="Arial"/>
          <w:color w:val="1F4E79"/>
          <w:sz w:val="36"/>
        </w:rPr>
        <w:t>Project Description</w:t>
      </w:r>
    </w:p>
    <w:p>
      <w:pPr>
        <w:pStyle w:val="Normal"/>
        <w:rPr/>
      </w:pPr>
      <w:r>
        <w:rPr/>
        <w:t>Human development assessment is crucial for formulating national policies and allocating international development assistance. However, data collection and processing for indicators like life expectancy and school enrollment often suffer from significant latency. Delayed calculations can hinder rapid policy adjustment. This project addresses these challenges by developing a predictive model that estimates HDI immediately from primary indicators. It provides national authorities, researchers, and global development organizations with a flexible sandbox tool to simulate development trajectories. By adjusting features like expected years of schooling or Gross National Income, planners can evaluate the potential impact of targeted educational or economic reforms.</w:t>
      </w:r>
    </w:p>
    <w:p>
      <w:pPr>
        <w:pStyle w:val="Normal"/>
        <w:rPr/>
      </w:pPr>
      <w:r>
        <w:rPr/>
        <w:t>The system utilizes Python, Scikit-learn, and Flask. A Linear Regression model is trained using five primary features: Country (categorical, encoded using LabelEncoder), Life Expectancy (years), Expected Years of Schooling (years), Mean Years of Schooling (years), and Gross National Income per Capita (GNI in USD). The application categorizes the predicted score into four development levels, rendering detailed insights and policy guidelines based on the classification.</w:t>
      </w:r>
    </w:p>
    <w:p>
      <w:pPr>
        <w:pStyle w:val="Heading2"/>
        <w:spacing w:before="240" w:after="120"/>
        <w:rPr/>
      </w:pPr>
      <w:r>
        <w:rPr>
          <w:rFonts w:ascii="Arial" w:hAnsi="Arial"/>
          <w:color w:val="3F3F3F"/>
          <w:sz w:val="28"/>
        </w:rPr>
        <w:t>Use Case Scenarios</w:t>
      </w:r>
    </w:p>
    <w:p>
      <w:pPr>
        <w:pStyle w:val="Heading3"/>
        <w:spacing w:before="240" w:after="120"/>
        <w:rPr/>
      </w:pPr>
      <w:r>
        <w:rPr>
          <w:rFonts w:ascii="Arial" w:hAnsi="Arial"/>
          <w:color w:val="505050"/>
          <w:sz w:val="24"/>
        </w:rPr>
        <w:t>Scenario 1: National Policy Assessment and Development Planning</w:t>
      </w:r>
    </w:p>
    <w:p>
      <w:pPr>
        <w:pStyle w:val="Normal"/>
        <w:rPr/>
      </w:pPr>
      <w:r>
        <w:rPr/>
        <w:t>A policy analyst in a developing country's ministry of education wants to evaluate the long-term impact of a new secondary school enrollment campaign. By entering their baseline country profile (e.g. Life Expectancy = 68 years, Expected Years of Schooling = 11 years, Mean Years of Schooling = 7 years, GNI = $9,500) and increasing the Expected Years of Schooling to 13 years, they run the prediction. The model predicts a shift in HDI from 0.6950 to 0.7206, effectively moving the nation from the Medium to High Human Development tier. The ministry uses this forecast to justify budgetary allocations for the education campaign.</w:t>
      </w:r>
    </w:p>
    <w:p>
      <w:pPr>
        <w:pStyle w:val="Heading3"/>
        <w:spacing w:before="240" w:after="120"/>
        <w:rPr/>
      </w:pPr>
      <w:r>
        <w:rPr>
          <w:rFonts w:ascii="Arial" w:hAnsi="Arial"/>
          <w:color w:val="505050"/>
          <w:sz w:val="24"/>
        </w:rPr>
        <w:t>Scenario 2: Global Development Analysis and Aid Allocation</w:t>
      </w:r>
    </w:p>
    <w:p>
      <w:pPr>
        <w:pStyle w:val="Normal"/>
        <w:rPr/>
      </w:pPr>
      <w:r>
        <w:rPr/>
        <w:t>An international development agency is responsible for allocating primary health care grants across emerging economies. Using the HDI Prediction System, they enter the latest raw indicators of countries. The tool identifies nations classified in the 'Low' development tier (HDI &lt; 0.550) and calculates the sensitivity of the HDI score to increases in Life Expectancy. This enables the agency to allocate resources to countries where healthcare interventions would yield the most significant increase in overall human development.</w:t>
      </w:r>
    </w:p>
    <w:p>
      <w:pPr>
        <w:pStyle w:val="Heading3"/>
        <w:spacing w:before="240" w:after="120"/>
        <w:rPr/>
      </w:pPr>
      <w:r>
        <w:rPr>
          <w:rFonts w:ascii="Arial" w:hAnsi="Arial"/>
          <w:color w:val="505050"/>
          <w:sz w:val="24"/>
        </w:rPr>
        <w:t>Scenario 3: Model Validation and Feature Importance Analysis</w:t>
      </w:r>
    </w:p>
    <w:p>
      <w:pPr>
        <w:pStyle w:val="Normal"/>
        <w:rPr/>
      </w:pPr>
      <w:r>
        <w:rPr/>
        <w:t>A socio-economic researcher evaluates the predictive capability and feature weights of the Linear Regression model. Running the evaluation pipeline shows an R² of 0.8834, indicating high predictive performance. The researcher examines the model coefficients, finding that expected and mean years of schooling have strong positive weights, validating that educational capital is a critical driver for national human development. They cross-reference actual vs. predicted charts to ensure the model exhibits no significant bias across different development tiers.</w:t>
      </w:r>
    </w:p>
    <w:p>
      <w:pPr>
        <w:pStyle w:val="Normal"/>
        <w:rPr/>
      </w:pPr>
      <w:r>
        <w:rPr/>
      </w:r>
      <w:r>
        <w:br w:type="page"/>
      </w:r>
    </w:p>
    <w:p>
      <w:pPr>
        <w:pStyle w:val="Heading1"/>
        <w:spacing w:before="240" w:after="120"/>
        <w:rPr/>
      </w:pPr>
      <w:r>
        <w:rPr>
          <w:rFonts w:ascii="Arial" w:hAnsi="Arial"/>
          <w:color w:val="1F4E79"/>
          <w:sz w:val="36"/>
        </w:rPr>
        <w:t>Technical Architecture</w:t>
      </w:r>
    </w:p>
    <w:p>
      <w:pPr>
        <w:pStyle w:val="Normal"/>
        <w:rPr/>
      </w:pPr>
      <w:r>
        <w:rPr/>
        <w:t>The Human Development Index Prediction System is designed using a multi-layered software architecture. This separation of concerns ensures modularity, security, ease of maintenance, and high performance during prediction.</w:t>
      </w:r>
    </w:p>
    <w:p>
      <w:pPr>
        <w:pStyle w:val="Heading2"/>
        <w:spacing w:before="240" w:after="120"/>
        <w:rPr/>
      </w:pPr>
      <w:r>
        <w:rPr>
          <w:rFonts w:ascii="Arial" w:hAnsi="Arial"/>
          <w:color w:val="3F3F3F"/>
          <w:sz w:val="28"/>
        </w:rPr>
        <w:t>Architecture Description</w:t>
      </w:r>
    </w:p>
    <w:p>
      <w:pPr>
        <w:pStyle w:val="Normal"/>
        <w:rPr/>
      </w:pPr>
      <w:r>
        <w:rPr/>
        <w:t>The technical architecture consists of five main layers:</w:t>
      </w:r>
    </w:p>
    <w:p>
      <w:pPr>
        <w:pStyle w:val="ListBullet"/>
        <w:numPr>
          <w:ilvl w:val="0"/>
          <w:numId w:val="1"/>
        </w:numPr>
        <w:rPr/>
      </w:pPr>
      <w:r>
        <w:rPr>
          <w:b/>
        </w:rPr>
        <w:t xml:space="preserve">Presentation Layer (Frontend): </w:t>
      </w:r>
      <w:r>
        <w:rPr/>
        <w:t>A premium dark-themed web interface styled with glassmorphism. It uses HTML5, CSS3, Google Fonts (Inter), and custom CSS layouts. It features validated forms, an animated background, dynamic color-coded tier cards, and an interactive circular gauge that visualizes the predicted HDI score.</w:t>
      </w:r>
    </w:p>
    <w:p>
      <w:pPr>
        <w:pStyle w:val="ListBullet"/>
        <w:numPr>
          <w:ilvl w:val="0"/>
          <w:numId w:val="1"/>
        </w:numPr>
        <w:rPr/>
      </w:pPr>
      <w:r>
        <w:rPr>
          <w:b/>
        </w:rPr>
        <w:t xml:space="preserve">API Gateway / Controller Layer (Flask Backend): </w:t>
      </w:r>
      <w:r>
        <w:rPr/>
        <w:t>Implemented in Flask (app.py). It acts as the routing controller, accepting HTTP GET and POST requests, performing backend validation of inputs, calling the inference engine, and rendering the final templates.</w:t>
      </w:r>
    </w:p>
    <w:p>
      <w:pPr>
        <w:pStyle w:val="ListBullet"/>
        <w:numPr>
          <w:ilvl w:val="0"/>
          <w:numId w:val="1"/>
        </w:numPr>
        <w:rPr/>
      </w:pPr>
      <w:r>
        <w:rPr>
          <w:b/>
        </w:rPr>
        <w:t xml:space="preserve">Core Logic Layer (Prediction Pipeline): </w:t>
      </w:r>
      <w:r>
        <w:rPr/>
        <w:t>Loads the serialized Linear Regression model (hdi_model.pkl) and the LabelEncoder (encoder.pkl). It converts raw inputs (e.g. country text) into model-compatible matrices, runs inference, clamps results between 0 and 1, and maps scores to UNDP tiers.</w:t>
      </w:r>
    </w:p>
    <w:p>
      <w:pPr>
        <w:pStyle w:val="ListBullet"/>
        <w:numPr>
          <w:ilvl w:val="0"/>
          <w:numId w:val="1"/>
        </w:numPr>
        <w:rPr/>
      </w:pPr>
      <w:r>
        <w:rPr>
          <w:b/>
        </w:rPr>
        <w:t xml:space="preserve">External Integration Layer: </w:t>
      </w:r>
      <w:r>
        <w:rPr/>
        <w:t>Supports future scaling, such as integration with global APIs (e.g., World Bank API or UNDP Data API) to pull live economic metrics, and cloud deployment features.</w:t>
      </w:r>
    </w:p>
    <w:p>
      <w:pPr>
        <w:pStyle w:val="ListBullet"/>
        <w:numPr>
          <w:ilvl w:val="0"/>
          <w:numId w:val="1"/>
        </w:numPr>
        <w:rPr/>
      </w:pPr>
      <w:r>
        <w:rPr>
          <w:b/>
        </w:rPr>
        <w:t xml:space="preserve">Data Storage Layer: </w:t>
      </w:r>
      <w:r>
        <w:rPr/>
        <w:t>Contains the primary training dataset (hdi_data.csv) and the serialized artifacts (pkl files) generated during model training.</w:t>
      </w:r>
    </w:p>
    <w:p>
      <w:pPr>
        <w:pStyle w:val="Normal"/>
        <w:rPr/>
      </w:pPr>
      <w:r>
        <w:rPr/>
      </w:r>
      <w:r>
        <w:br w:type="page"/>
      </w:r>
    </w:p>
    <w:p>
      <w:pPr>
        <w:pStyle w:val="Heading1"/>
        <w:spacing w:before="240" w:after="120"/>
        <w:rPr/>
      </w:pPr>
      <w:r>
        <w:rPr>
          <w:rFonts w:ascii="Arial" w:hAnsi="Arial"/>
          <w:color w:val="1F4E79"/>
          <w:sz w:val="36"/>
        </w:rPr>
        <w:t>Project Workflow</w:t>
      </w:r>
    </w:p>
    <w:p>
      <w:pPr>
        <w:pStyle w:val="Normal"/>
        <w:rPr/>
      </w:pPr>
      <w:r>
        <w:rPr/>
        <w:t>The project workflow coordinates the ingestion, validation, processing, and prediction stages of the system, guaranteeing accurate calculations and informative output for end users.</w:t>
      </w:r>
    </w:p>
    <w:p>
      <w:pPr>
        <w:pStyle w:val="Heading2"/>
        <w:spacing w:before="240" w:after="120"/>
        <w:rPr/>
      </w:pPr>
      <w:r>
        <w:rPr>
          <w:rFonts w:ascii="Arial" w:hAnsi="Arial"/>
          <w:color w:val="3F3F3F"/>
          <w:sz w:val="28"/>
        </w:rPr>
        <w:t>Workflow Steps</w:t>
      </w:r>
    </w:p>
    <w:p>
      <w:pPr>
        <w:pStyle w:val="ListBullet"/>
        <w:numPr>
          <w:ilvl w:val="0"/>
          <w:numId w:val="1"/>
        </w:numPr>
        <w:rPr/>
      </w:pPr>
      <w:r>
        <w:rPr>
          <w:b/>
        </w:rPr>
        <w:t xml:space="preserve">Step 1: User Input: </w:t>
      </w:r>
      <w:r>
        <w:rPr/>
        <w:t>The user selects a country from the dropdown and inputs Life Expectancy, Expected Years of Schooling, Mean Years of Schooling, and GNI per Capita.</w:t>
      </w:r>
    </w:p>
    <w:p>
      <w:pPr>
        <w:pStyle w:val="ListBullet"/>
        <w:numPr>
          <w:ilvl w:val="0"/>
          <w:numId w:val="1"/>
        </w:numPr>
        <w:rPr/>
      </w:pPr>
      <w:r>
        <w:rPr>
          <w:b/>
        </w:rPr>
        <w:t xml:space="preserve">Step 2: Input Validation: </w:t>
      </w:r>
      <w:r>
        <w:rPr/>
        <w:t>The system verifies that all fields are filled, contain valid numbers, and are within realistic positive ranges.</w:t>
      </w:r>
    </w:p>
    <w:p>
      <w:pPr>
        <w:pStyle w:val="ListBullet"/>
        <w:numPr>
          <w:ilvl w:val="0"/>
          <w:numId w:val="1"/>
        </w:numPr>
        <w:rPr/>
      </w:pPr>
      <w:r>
        <w:rPr>
          <w:b/>
        </w:rPr>
        <w:t xml:space="preserve">Step 3: Preprocessing: </w:t>
      </w:r>
      <w:r>
        <w:rPr/>
        <w:t>Categorical variables are transformed via the loaded LabelEncoder, and numerical values are structured into a 2D numpy array.</w:t>
      </w:r>
    </w:p>
    <w:p>
      <w:pPr>
        <w:pStyle w:val="ListBullet"/>
        <w:numPr>
          <w:ilvl w:val="0"/>
          <w:numId w:val="1"/>
        </w:numPr>
        <w:rPr/>
      </w:pPr>
      <w:r>
        <w:rPr>
          <w:b/>
        </w:rPr>
        <w:t xml:space="preserve">Step 4: Machine Learning Inference: </w:t>
      </w:r>
      <w:r>
        <w:rPr/>
        <w:t>The trained Linear Regression model performs OLS calculations: HDI = Intercept + ∑(Feature_i × Coef_i).</w:t>
      </w:r>
    </w:p>
    <w:p>
      <w:pPr>
        <w:pStyle w:val="ListBullet"/>
        <w:numPr>
          <w:ilvl w:val="0"/>
          <w:numId w:val="1"/>
        </w:numPr>
        <w:rPr/>
      </w:pPr>
      <w:r>
        <w:rPr>
          <w:b/>
        </w:rPr>
        <w:t xml:space="preserve">Step 5: Classification: </w:t>
      </w:r>
      <w:r>
        <w:rPr/>
        <w:t>The output score is categorized: Very High (≥0.800), High (0.700 to 0.799), Medium (0.550 to 0.699), or Low (&lt;0.550).</w:t>
      </w:r>
    </w:p>
    <w:p>
      <w:pPr>
        <w:pStyle w:val="ListBullet"/>
        <w:numPr>
          <w:ilvl w:val="0"/>
          <w:numId w:val="1"/>
        </w:numPr>
        <w:rPr/>
      </w:pPr>
      <w:r>
        <w:rPr>
          <w:b/>
        </w:rPr>
        <w:t xml:space="preserve">Step 6: Policy Recommendation: </w:t>
      </w:r>
      <w:r>
        <w:rPr/>
        <w:t>Specific policy guidelines, recommendations, and tier-specific color codes are selected based on the classification.</w:t>
      </w:r>
    </w:p>
    <w:p>
      <w:pPr>
        <w:pStyle w:val="ListBullet"/>
        <w:numPr>
          <w:ilvl w:val="0"/>
          <w:numId w:val="1"/>
        </w:numPr>
        <w:rPr/>
      </w:pPr>
      <w:r>
        <w:rPr>
          <w:b/>
        </w:rPr>
        <w:t xml:space="preserve">Step 7: Result Rendering: </w:t>
      </w:r>
      <w:r>
        <w:rPr/>
        <w:t>The results, including the gauge, the score, the tier, and the recommendations, are rendered dynamically on the dashboard.</w:t>
      </w:r>
    </w:p>
    <w:p>
      <w:pPr>
        <w:pStyle w:val="Normal"/>
        <w:rPr/>
      </w:pPr>
      <w:r>
        <w:rPr/>
      </w:r>
      <w:r>
        <w:br w:type="page"/>
      </w:r>
    </w:p>
    <w:p>
      <w:pPr>
        <w:pStyle w:val="Heading1"/>
        <w:spacing w:before="240" w:after="120"/>
        <w:rPr/>
      </w:pPr>
      <w:r>
        <w:rPr>
          <w:rFonts w:ascii="Arial" w:hAnsi="Arial"/>
          <w:color w:val="1F4E79"/>
          <w:sz w:val="36"/>
        </w:rPr>
        <w:t>Milestone 1: Project Setup and Dataset Preparation</w:t>
      </w:r>
    </w:p>
    <w:p>
      <w:pPr>
        <w:pStyle w:val="Normal"/>
        <w:rPr/>
      </w:pPr>
      <w:r>
        <w:rPr/>
        <w:t>The objective of Milestone 1 was to establish the development workspace, set up python virtual environments, gather socio-economic datasets, and perform exploratory data analysis.</w:t>
      </w:r>
    </w:p>
    <w:p>
      <w:pPr>
        <w:pStyle w:val="Heading2"/>
        <w:spacing w:before="240" w:after="120"/>
        <w:rPr/>
      </w:pPr>
      <w:r>
        <w:rPr>
          <w:rFonts w:ascii="Arial" w:hAnsi="Arial"/>
          <w:color w:val="3F3F3F"/>
          <w:sz w:val="28"/>
        </w:rPr>
        <w:t>Activity 1.1: Development Environment Setup</w:t>
      </w:r>
    </w:p>
    <w:p>
      <w:pPr>
        <w:pStyle w:val="Normal"/>
        <w:rPr/>
      </w:pPr>
      <w:r>
        <w:rPr/>
        <w:t>The development workspace was set up with a virtual environment to manage library versions. The required Python libraries were installed and documented in requirements.txt.</w:t>
      </w:r>
    </w:p>
    <w:p>
      <w:pPr>
        <w:pStyle w:val="Normal"/>
        <w:rPr/>
      </w:pPr>
      <w:r>
        <w:rPr/>
        <w:t>Table 1.1: Tools and Software Stack</w:t>
      </w:r>
    </w:p>
    <w:tbl>
      <w:tblPr>
        <w:tblStyle w:val="TableGrid"/>
        <w:tblW w:w="9360" w:type="dxa"/>
        <w:jc w:val="left"/>
        <w:tblInd w:w="12" w:type="dxa"/>
        <w:tblLayout w:type="fixed"/>
        <w:tblCellMar>
          <w:top w:w="80" w:type="dxa"/>
          <w:left w:w="120" w:type="dxa"/>
          <w:bottom w:w="80" w:type="dxa"/>
          <w:right w:w="120" w:type="dxa"/>
        </w:tblCellMar>
        <w:tblLook w:val="04a0" w:noHBand="0" w:noVBand="1" w:firstColumn="1" w:lastRow="0" w:lastColumn="0" w:firstRow="1"/>
      </w:tblPr>
      <w:tblGrid>
        <w:gridCol w:w="4680"/>
        <w:gridCol w:w="4679"/>
      </w:tblGrid>
      <w:tr>
        <w:trPr/>
        <w:tc>
          <w:tcPr>
            <w:tcW w:w="4680" w:type="dxa"/>
            <w:tcBorders/>
            <w:shd w:fill="1F4E79"/>
          </w:tcPr>
          <w:p>
            <w:pPr>
              <w:pStyle w:val="Normal"/>
              <w:widowControl/>
              <w:spacing w:before="0" w:after="120"/>
              <w:jc w:val="left"/>
              <w:rPr>
                <w:rFonts w:eastAsia="ＭＳ 明朝" w:cs=""/>
                <w:kern w:val="0"/>
                <w:szCs w:val="22"/>
                <w:lang w:val="en-US" w:eastAsia="en-US" w:bidi="ar-SA"/>
              </w:rPr>
            </w:pPr>
            <w:r>
              <w:rPr>
                <w:rFonts w:eastAsia="ＭＳ 明朝" w:cs=""/>
                <w:b/>
                <w:color w:val="FFFFFF"/>
                <w:kern w:val="0"/>
                <w:sz w:val="20"/>
                <w:szCs w:val="22"/>
                <w:lang w:val="en-US" w:eastAsia="en-US" w:bidi="ar-SA"/>
              </w:rPr>
              <w:t>Software / Tool</w:t>
            </w:r>
          </w:p>
        </w:tc>
        <w:tc>
          <w:tcPr>
            <w:tcW w:w="4679" w:type="dxa"/>
            <w:tcBorders/>
            <w:shd w:fill="1F4E79"/>
          </w:tcPr>
          <w:p>
            <w:pPr>
              <w:pStyle w:val="Normal"/>
              <w:widowControl/>
              <w:spacing w:before="0" w:after="120"/>
              <w:jc w:val="left"/>
              <w:rPr>
                <w:rFonts w:eastAsia="ＭＳ 明朝" w:cs=""/>
                <w:kern w:val="0"/>
                <w:szCs w:val="22"/>
                <w:lang w:val="en-US" w:eastAsia="en-US" w:bidi="ar-SA"/>
              </w:rPr>
            </w:pPr>
            <w:r>
              <w:rPr>
                <w:rFonts w:eastAsia="ＭＳ 明朝" w:cs=""/>
                <w:b/>
                <w:color w:val="FFFFFF"/>
                <w:kern w:val="0"/>
                <w:sz w:val="20"/>
                <w:szCs w:val="22"/>
                <w:lang w:val="en-US" w:eastAsia="en-US" w:bidi="ar-SA"/>
              </w:rPr>
              <w:t>Purpose</w:t>
            </w:r>
          </w:p>
        </w:tc>
      </w:tr>
      <w:tr>
        <w:trPr/>
        <w:tc>
          <w:tcPr>
            <w:tcW w:w="4680" w:type="dxa"/>
            <w:tcBorders/>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Python 3.12</w:t>
            </w:r>
          </w:p>
        </w:tc>
        <w:tc>
          <w:tcPr>
            <w:tcW w:w="4679" w:type="dxa"/>
            <w:tcBorders/>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Programming Language and Runtime</w:t>
            </w:r>
          </w:p>
        </w:tc>
      </w:tr>
      <w:tr>
        <w:trPr/>
        <w:tc>
          <w:tcPr>
            <w:tcW w:w="4680" w:type="dxa"/>
            <w:tcBorders/>
            <w:shd w:fill="F2F5F8"/>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Flask 3.1.3</w:t>
            </w:r>
          </w:p>
        </w:tc>
        <w:tc>
          <w:tcPr>
            <w:tcW w:w="4679" w:type="dxa"/>
            <w:tcBorders/>
            <w:shd w:fill="F2F5F8"/>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Backend Web Application Framework</w:t>
            </w:r>
          </w:p>
        </w:tc>
      </w:tr>
      <w:tr>
        <w:trPr/>
        <w:tc>
          <w:tcPr>
            <w:tcW w:w="4680" w:type="dxa"/>
            <w:tcBorders/>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Scikit-learn 1.9.0</w:t>
            </w:r>
          </w:p>
        </w:tc>
        <w:tc>
          <w:tcPr>
            <w:tcW w:w="4679" w:type="dxa"/>
            <w:tcBorders/>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Machine Learning Model Development and Feature Encoding</w:t>
            </w:r>
          </w:p>
        </w:tc>
      </w:tr>
      <w:tr>
        <w:trPr/>
        <w:tc>
          <w:tcPr>
            <w:tcW w:w="4680" w:type="dxa"/>
            <w:tcBorders/>
            <w:shd w:fill="F2F5F8"/>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Pandas</w:t>
            </w:r>
          </w:p>
        </w:tc>
        <w:tc>
          <w:tcPr>
            <w:tcW w:w="4679" w:type="dxa"/>
            <w:tcBorders/>
            <w:shd w:fill="F2F5F8"/>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Data Loading and Manipulation</w:t>
            </w:r>
          </w:p>
        </w:tc>
      </w:tr>
      <w:tr>
        <w:trPr/>
        <w:tc>
          <w:tcPr>
            <w:tcW w:w="4680" w:type="dxa"/>
            <w:tcBorders/>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NumPy</w:t>
            </w:r>
          </w:p>
        </w:tc>
        <w:tc>
          <w:tcPr>
            <w:tcW w:w="4679" w:type="dxa"/>
            <w:tcBorders/>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Numerical Array Processing</w:t>
            </w:r>
          </w:p>
        </w:tc>
      </w:tr>
      <w:tr>
        <w:trPr/>
        <w:tc>
          <w:tcPr>
            <w:tcW w:w="4680" w:type="dxa"/>
            <w:tcBorders/>
            <w:shd w:fill="F2F5F8"/>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Matplotlib &amp; Seaborn</w:t>
            </w:r>
          </w:p>
        </w:tc>
        <w:tc>
          <w:tcPr>
            <w:tcW w:w="4679" w:type="dxa"/>
            <w:tcBorders/>
            <w:shd w:fill="F2F5F8"/>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Data Visualization and Chart Generation</w:t>
            </w:r>
          </w:p>
        </w:tc>
      </w:tr>
      <w:tr>
        <w:trPr/>
        <w:tc>
          <w:tcPr>
            <w:tcW w:w="4680" w:type="dxa"/>
            <w:tcBorders/>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Jupyter Notebook</w:t>
            </w:r>
          </w:p>
        </w:tc>
        <w:tc>
          <w:tcPr>
            <w:tcW w:w="4679" w:type="dxa"/>
            <w:tcBorders/>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Exploratory Data Analysis and Model Benchmarking</w:t>
            </w:r>
          </w:p>
        </w:tc>
      </w:tr>
      <w:tr>
        <w:trPr/>
        <w:tc>
          <w:tcPr>
            <w:tcW w:w="4680" w:type="dxa"/>
            <w:tcBorders/>
            <w:shd w:fill="F2F5F8"/>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PyCharm / VS Code</w:t>
            </w:r>
          </w:p>
        </w:tc>
        <w:tc>
          <w:tcPr>
            <w:tcW w:w="4679" w:type="dxa"/>
            <w:tcBorders/>
            <w:shd w:fill="F2F5F8"/>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Integrated Development Environment (IDE)</w:t>
            </w:r>
          </w:p>
        </w:tc>
      </w:tr>
      <w:tr>
        <w:trPr/>
        <w:tc>
          <w:tcPr>
            <w:tcW w:w="4680" w:type="dxa"/>
            <w:tcBorders/>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Git &amp; GitHub</w:t>
            </w:r>
          </w:p>
        </w:tc>
        <w:tc>
          <w:tcPr>
            <w:tcW w:w="4679" w:type="dxa"/>
            <w:tcBorders/>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Version Control and Collaborative Repository</w:t>
            </w:r>
          </w:p>
        </w:tc>
      </w:tr>
      <w:tr>
        <w:trPr/>
        <w:tc>
          <w:tcPr>
            <w:tcW w:w="4680" w:type="dxa"/>
            <w:tcBorders/>
            <w:shd w:fill="F2F5F8"/>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Pickle</w:t>
            </w:r>
          </w:p>
        </w:tc>
        <w:tc>
          <w:tcPr>
            <w:tcW w:w="4679" w:type="dxa"/>
            <w:tcBorders/>
            <w:shd w:fill="F2F5F8"/>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Model Serialization and Saving PKL files</w:t>
            </w:r>
          </w:p>
        </w:tc>
      </w:tr>
    </w:tbl>
    <w:p>
      <w:pPr>
        <w:pStyle w:val="Normal"/>
        <w:spacing w:before="80" w:after="160"/>
        <w:rPr/>
      </w:pPr>
      <w:r>
        <w:rPr/>
      </w:r>
    </w:p>
    <w:p>
      <w:pPr>
        <w:pStyle w:val="Heading2"/>
        <w:spacing w:before="240" w:after="120"/>
        <w:rPr/>
      </w:pPr>
      <w:r>
        <w:rPr>
          <w:rFonts w:ascii="Arial" w:hAnsi="Arial"/>
          <w:color w:val="3F3F3F"/>
          <w:sz w:val="28"/>
        </w:rPr>
        <w:t>Activity 1.2: Dataset Collection</w:t>
      </w:r>
    </w:p>
    <w:p>
      <w:pPr>
        <w:pStyle w:val="Normal"/>
        <w:rPr/>
      </w:pPr>
      <w:r>
        <w:rPr/>
        <w:t>A dataset containing historical country indicators was compiled. The dataset contains 200 country records with features representing UNDP primary human development indicators.</w:t>
      </w:r>
    </w:p>
    <w:p>
      <w:pPr>
        <w:pStyle w:val="Normal"/>
        <w:rPr/>
      </w:pPr>
      <w:r>
        <w:rPr/>
      </w:r>
    </w:p>
    <w:p>
      <w:pPr>
        <w:pStyle w:val="Normal"/>
        <w:rPr/>
      </w:pPr>
      <w:r>
        <w:rPr/>
      </w:r>
    </w:p>
    <w:p>
      <w:pPr>
        <w:pStyle w:val="Normal"/>
        <w:rPr/>
      </w:pPr>
      <w:r>
        <w:rPr/>
      </w:r>
    </w:p>
    <w:p>
      <w:pPr>
        <w:pStyle w:val="Normal"/>
        <w:rPr/>
      </w:pPr>
      <w:r>
        <w:rPr/>
        <w:t>Table 1.2: Dataset Properties</w:t>
      </w:r>
    </w:p>
    <w:tbl>
      <w:tblPr>
        <w:tblStyle w:val="TableGrid"/>
        <w:tblW w:w="9360" w:type="dxa"/>
        <w:jc w:val="left"/>
        <w:tblInd w:w="12" w:type="dxa"/>
        <w:tblLayout w:type="fixed"/>
        <w:tblCellMar>
          <w:top w:w="80" w:type="dxa"/>
          <w:left w:w="120" w:type="dxa"/>
          <w:bottom w:w="80" w:type="dxa"/>
          <w:right w:w="120" w:type="dxa"/>
        </w:tblCellMar>
        <w:tblLook w:val="04a0" w:noHBand="0" w:noVBand="1" w:firstColumn="1" w:lastRow="0" w:lastColumn="0" w:firstRow="1"/>
      </w:tblPr>
      <w:tblGrid>
        <w:gridCol w:w="4680"/>
        <w:gridCol w:w="4679"/>
      </w:tblGrid>
      <w:tr>
        <w:trPr/>
        <w:tc>
          <w:tcPr>
            <w:tcW w:w="4680" w:type="dxa"/>
            <w:tcBorders/>
            <w:shd w:fill="1F4E79"/>
          </w:tcPr>
          <w:p>
            <w:pPr>
              <w:pStyle w:val="Normal"/>
              <w:widowControl/>
              <w:spacing w:before="0" w:after="120"/>
              <w:jc w:val="left"/>
              <w:rPr>
                <w:rFonts w:eastAsia="ＭＳ 明朝" w:cs=""/>
                <w:kern w:val="0"/>
                <w:szCs w:val="22"/>
                <w:lang w:val="en-US" w:eastAsia="en-US" w:bidi="ar-SA"/>
              </w:rPr>
            </w:pPr>
            <w:r>
              <w:rPr>
                <w:rFonts w:eastAsia="ＭＳ 明朝" w:cs=""/>
                <w:b/>
                <w:color w:val="FFFFFF"/>
                <w:kern w:val="0"/>
                <w:sz w:val="20"/>
                <w:szCs w:val="22"/>
                <w:lang w:val="en-US" w:eastAsia="en-US" w:bidi="ar-SA"/>
              </w:rPr>
              <w:t>Property</w:t>
            </w:r>
          </w:p>
        </w:tc>
        <w:tc>
          <w:tcPr>
            <w:tcW w:w="4679" w:type="dxa"/>
            <w:tcBorders/>
            <w:shd w:fill="1F4E79"/>
          </w:tcPr>
          <w:p>
            <w:pPr>
              <w:pStyle w:val="Normal"/>
              <w:widowControl/>
              <w:spacing w:before="0" w:after="120"/>
              <w:jc w:val="left"/>
              <w:rPr>
                <w:rFonts w:eastAsia="ＭＳ 明朝" w:cs=""/>
                <w:kern w:val="0"/>
                <w:szCs w:val="22"/>
                <w:lang w:val="en-US" w:eastAsia="en-US" w:bidi="ar-SA"/>
              </w:rPr>
            </w:pPr>
            <w:r>
              <w:rPr>
                <w:rFonts w:eastAsia="ＭＳ 明朝" w:cs=""/>
                <w:b/>
                <w:color w:val="FFFFFF"/>
                <w:kern w:val="0"/>
                <w:sz w:val="20"/>
                <w:szCs w:val="22"/>
                <w:lang w:val="en-US" w:eastAsia="en-US" w:bidi="ar-SA"/>
              </w:rPr>
              <w:t>Value</w:t>
            </w:r>
          </w:p>
        </w:tc>
      </w:tr>
      <w:tr>
        <w:trPr/>
        <w:tc>
          <w:tcPr>
            <w:tcW w:w="4680" w:type="dxa"/>
            <w:tcBorders/>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Dataset Name</w:t>
            </w:r>
          </w:p>
        </w:tc>
        <w:tc>
          <w:tcPr>
            <w:tcW w:w="4679" w:type="dxa"/>
            <w:tcBorders/>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hdi_data.csv</w:t>
            </w:r>
          </w:p>
        </w:tc>
      </w:tr>
      <w:tr>
        <w:trPr/>
        <w:tc>
          <w:tcPr>
            <w:tcW w:w="4680" w:type="dxa"/>
            <w:tcBorders/>
            <w:shd w:fill="F2F5F8"/>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Records (Rows)</w:t>
            </w:r>
          </w:p>
        </w:tc>
        <w:tc>
          <w:tcPr>
            <w:tcW w:w="4679" w:type="dxa"/>
            <w:tcBorders/>
            <w:shd w:fill="F2F5F8"/>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200</w:t>
            </w:r>
          </w:p>
        </w:tc>
      </w:tr>
      <w:tr>
        <w:trPr/>
        <w:tc>
          <w:tcPr>
            <w:tcW w:w="4680" w:type="dxa"/>
            <w:tcBorders/>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Total Columns</w:t>
            </w:r>
          </w:p>
        </w:tc>
        <w:tc>
          <w:tcPr>
            <w:tcW w:w="4679" w:type="dxa"/>
            <w:tcBorders/>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7</w:t>
            </w:r>
          </w:p>
        </w:tc>
      </w:tr>
      <w:tr>
        <w:trPr/>
        <w:tc>
          <w:tcPr>
            <w:tcW w:w="4680" w:type="dxa"/>
            <w:tcBorders/>
            <w:shd w:fill="F2F5F8"/>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Features Used</w:t>
            </w:r>
          </w:p>
        </w:tc>
        <w:tc>
          <w:tcPr>
            <w:tcW w:w="4679" w:type="dxa"/>
            <w:tcBorders/>
            <w:shd w:fill="F2F5F8"/>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country, life_expectancy, expected_years_schooling, mean_years_schooling, gni_per_capita</w:t>
            </w:r>
          </w:p>
        </w:tc>
      </w:tr>
      <w:tr>
        <w:trPr/>
        <w:tc>
          <w:tcPr>
            <w:tcW w:w="4680" w:type="dxa"/>
            <w:tcBorders/>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Target Variable</w:t>
            </w:r>
          </w:p>
        </w:tc>
        <w:tc>
          <w:tcPr>
            <w:tcW w:w="4679" w:type="dxa"/>
            <w:tcBorders/>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hdi (Human Development Index score)</w:t>
            </w:r>
          </w:p>
        </w:tc>
      </w:tr>
      <w:tr>
        <w:trPr/>
        <w:tc>
          <w:tcPr>
            <w:tcW w:w="4680" w:type="dxa"/>
            <w:tcBorders/>
            <w:shd w:fill="F2F5F8"/>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Data Source</w:t>
            </w:r>
          </w:p>
        </w:tc>
        <w:tc>
          <w:tcPr>
            <w:tcW w:w="4679" w:type="dxa"/>
            <w:tcBorders/>
            <w:shd w:fill="F2F5F8"/>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UNDP Global Reports / Kaggle Compilation</w:t>
            </w:r>
          </w:p>
        </w:tc>
      </w:tr>
    </w:tbl>
    <w:p>
      <w:pPr>
        <w:pStyle w:val="Normal"/>
        <w:spacing w:before="80" w:after="160"/>
        <w:rPr/>
      </w:pPr>
      <w:r>
        <w:rPr/>
      </w:r>
    </w:p>
    <w:p>
      <w:pPr>
        <w:pStyle w:val="Heading2"/>
        <w:spacing w:before="240" w:after="120"/>
        <w:rPr/>
      </w:pPr>
      <w:r>
        <w:rPr>
          <w:rFonts w:ascii="Arial" w:hAnsi="Arial"/>
          <w:color w:val="3F3F3F"/>
          <w:sz w:val="28"/>
        </w:rPr>
        <w:t>Activity 1.3: Data Exploration and Analysis</w:t>
      </w:r>
    </w:p>
    <w:p>
      <w:pPr>
        <w:pStyle w:val="Normal"/>
        <w:rPr/>
      </w:pPr>
      <w:r>
        <w:rPr/>
        <w:t>Exploratory data analysis was conducted to check for missing values, verify data types, and inspect the distribution of the target HDI variable.</w:t>
      </w:r>
    </w:p>
    <w:p>
      <w:pPr>
        <w:pStyle w:val="Normal"/>
        <w:rPr/>
      </w:pPr>
      <w:r>
        <w:rPr/>
        <w:t>Table 1.3: Dataset Summary Statistics</w:t>
      </w:r>
    </w:p>
    <w:tbl>
      <w:tblPr>
        <w:tblStyle w:val="TableGrid"/>
        <w:tblW w:w="9360" w:type="dxa"/>
        <w:jc w:val="left"/>
        <w:tblInd w:w="12" w:type="dxa"/>
        <w:tblLayout w:type="fixed"/>
        <w:tblCellMar>
          <w:top w:w="80" w:type="dxa"/>
          <w:left w:w="120" w:type="dxa"/>
          <w:bottom w:w="80" w:type="dxa"/>
          <w:right w:w="120" w:type="dxa"/>
        </w:tblCellMar>
        <w:tblLook w:val="04a0" w:noHBand="0" w:noVBand="1" w:firstColumn="1" w:lastRow="0" w:lastColumn="0" w:firstRow="1"/>
      </w:tblPr>
      <w:tblGrid>
        <w:gridCol w:w="4680"/>
        <w:gridCol w:w="4679"/>
      </w:tblGrid>
      <w:tr>
        <w:trPr/>
        <w:tc>
          <w:tcPr>
            <w:tcW w:w="4680" w:type="dxa"/>
            <w:tcBorders/>
            <w:shd w:fill="1F4E79"/>
          </w:tcPr>
          <w:p>
            <w:pPr>
              <w:pStyle w:val="Normal"/>
              <w:widowControl/>
              <w:spacing w:before="0" w:after="120"/>
              <w:jc w:val="left"/>
              <w:rPr>
                <w:rFonts w:eastAsia="ＭＳ 明朝" w:cs=""/>
                <w:kern w:val="0"/>
                <w:szCs w:val="22"/>
                <w:lang w:val="en-US" w:eastAsia="en-US" w:bidi="ar-SA"/>
              </w:rPr>
            </w:pPr>
            <w:r>
              <w:rPr>
                <w:rFonts w:eastAsia="ＭＳ 明朝" w:cs=""/>
                <w:b/>
                <w:color w:val="FFFFFF"/>
                <w:kern w:val="0"/>
                <w:sz w:val="20"/>
                <w:szCs w:val="22"/>
                <w:lang w:val="en-US" w:eastAsia="en-US" w:bidi="ar-SA"/>
              </w:rPr>
              <w:t>Parameter</w:t>
            </w:r>
          </w:p>
        </w:tc>
        <w:tc>
          <w:tcPr>
            <w:tcW w:w="4679" w:type="dxa"/>
            <w:tcBorders/>
            <w:shd w:fill="1F4E79"/>
          </w:tcPr>
          <w:p>
            <w:pPr>
              <w:pStyle w:val="Normal"/>
              <w:widowControl/>
              <w:spacing w:before="0" w:after="120"/>
              <w:jc w:val="left"/>
              <w:rPr>
                <w:rFonts w:eastAsia="ＭＳ 明朝" w:cs=""/>
                <w:kern w:val="0"/>
                <w:szCs w:val="22"/>
                <w:lang w:val="en-US" w:eastAsia="en-US" w:bidi="ar-SA"/>
              </w:rPr>
            </w:pPr>
            <w:r>
              <w:rPr>
                <w:rFonts w:eastAsia="ＭＳ 明朝" w:cs=""/>
                <w:b/>
                <w:color w:val="FFFFFF"/>
                <w:kern w:val="0"/>
                <w:sz w:val="20"/>
                <w:szCs w:val="22"/>
                <w:lang w:val="en-US" w:eastAsia="en-US" w:bidi="ar-SA"/>
              </w:rPr>
              <w:t>Value</w:t>
            </w:r>
          </w:p>
        </w:tc>
      </w:tr>
      <w:tr>
        <w:trPr/>
        <w:tc>
          <w:tcPr>
            <w:tcW w:w="4680" w:type="dxa"/>
            <w:tcBorders/>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Total Samples</w:t>
            </w:r>
          </w:p>
        </w:tc>
        <w:tc>
          <w:tcPr>
            <w:tcW w:w="4679" w:type="dxa"/>
            <w:tcBorders/>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200</w:t>
            </w:r>
          </w:p>
        </w:tc>
      </w:tr>
      <w:tr>
        <w:trPr/>
        <w:tc>
          <w:tcPr>
            <w:tcW w:w="4680" w:type="dxa"/>
            <w:tcBorders/>
            <w:shd w:fill="F2F5F8"/>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Independent Features</w:t>
            </w:r>
          </w:p>
        </w:tc>
        <w:tc>
          <w:tcPr>
            <w:tcW w:w="4679" w:type="dxa"/>
            <w:tcBorders/>
            <w:shd w:fill="F2F5F8"/>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5</w:t>
            </w:r>
          </w:p>
        </w:tc>
      </w:tr>
      <w:tr>
        <w:trPr/>
        <w:tc>
          <w:tcPr>
            <w:tcW w:w="4680" w:type="dxa"/>
            <w:tcBorders/>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Dependent Target</w:t>
            </w:r>
          </w:p>
        </w:tc>
        <w:tc>
          <w:tcPr>
            <w:tcW w:w="4679" w:type="dxa"/>
            <w:tcBorders/>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hdi</w:t>
            </w:r>
          </w:p>
        </w:tc>
      </w:tr>
      <w:tr>
        <w:trPr/>
        <w:tc>
          <w:tcPr>
            <w:tcW w:w="4680" w:type="dxa"/>
            <w:tcBorders/>
            <w:shd w:fill="F2F5F8"/>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Missing Values</w:t>
            </w:r>
          </w:p>
        </w:tc>
        <w:tc>
          <w:tcPr>
            <w:tcW w:w="4679" w:type="dxa"/>
            <w:tcBorders/>
            <w:shd w:fill="F2F5F8"/>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0 (completely populated/imputed)</w:t>
            </w:r>
          </w:p>
        </w:tc>
      </w:tr>
      <w:tr>
        <w:trPr/>
        <w:tc>
          <w:tcPr>
            <w:tcW w:w="4680" w:type="dxa"/>
            <w:tcBorders/>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Duplicate Records</w:t>
            </w:r>
          </w:p>
        </w:tc>
        <w:tc>
          <w:tcPr>
            <w:tcW w:w="4679" w:type="dxa"/>
            <w:tcBorders/>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0</w:t>
            </w:r>
          </w:p>
        </w:tc>
      </w:tr>
      <w:tr>
        <w:trPr/>
        <w:tc>
          <w:tcPr>
            <w:tcW w:w="4680" w:type="dxa"/>
            <w:tcBorders/>
            <w:shd w:fill="F2F5F8"/>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Numeric Feature Types</w:t>
            </w:r>
          </w:p>
        </w:tc>
        <w:tc>
          <w:tcPr>
            <w:tcW w:w="4679" w:type="dxa"/>
            <w:tcBorders/>
            <w:shd w:fill="F2F5F8"/>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Float64 and Int64</w:t>
            </w:r>
          </w:p>
        </w:tc>
      </w:tr>
      <w:tr>
        <w:trPr/>
        <w:tc>
          <w:tcPr>
            <w:tcW w:w="4680" w:type="dxa"/>
            <w:tcBorders/>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Categorical Feature Types</w:t>
            </w:r>
          </w:p>
        </w:tc>
        <w:tc>
          <w:tcPr>
            <w:tcW w:w="4679" w:type="dxa"/>
            <w:tcBorders/>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String (country)</w:t>
            </w:r>
          </w:p>
        </w:tc>
      </w:tr>
    </w:tbl>
    <w:p>
      <w:pPr>
        <w:pStyle w:val="Normal"/>
        <w:spacing w:before="80" w:after="160"/>
        <w:rPr/>
      </w:pPr>
      <w:r>
        <w:rPr/>
      </w:r>
    </w:p>
    <w:p>
      <w:pPr>
        <w:pStyle w:val="Normal"/>
        <w:rPr/>
      </w:pPr>
      <w:r>
        <w:rPr/>
      </w:r>
      <w:r>
        <w:br w:type="page"/>
      </w:r>
    </w:p>
    <w:p>
      <w:pPr>
        <w:pStyle w:val="Heading1"/>
        <w:spacing w:before="240" w:after="120"/>
        <w:rPr/>
      </w:pPr>
      <w:r>
        <w:rPr>
          <w:rFonts w:ascii="Arial" w:hAnsi="Arial"/>
          <w:color w:val="1F4E79"/>
          <w:sz w:val="36"/>
        </w:rPr>
        <w:t>Milestone 2: Data Preprocessing, Visualization, and ML Model Development</w:t>
      </w:r>
    </w:p>
    <w:p>
      <w:pPr>
        <w:pStyle w:val="Normal"/>
        <w:rPr/>
      </w:pPr>
      <w:r>
        <w:rPr/>
        <w:t>Milestone 2 focused on pre-processing data (handling missing data, encoding categories, and splitting data), generating exploratory visualizations, and training the machine learning regression model.</w:t>
      </w:r>
    </w:p>
    <w:p>
      <w:pPr>
        <w:pStyle w:val="Heading2"/>
        <w:spacing w:before="240" w:after="120"/>
        <w:rPr/>
      </w:pPr>
      <w:r>
        <w:rPr>
          <w:rFonts w:ascii="Arial" w:hAnsi="Arial"/>
          <w:color w:val="3F3F3F"/>
          <w:sz w:val="28"/>
        </w:rPr>
        <w:t>Activity 2.1: Data Visualization and Analysis</w:t>
      </w:r>
    </w:p>
    <w:p>
      <w:pPr>
        <w:pStyle w:val="Normal"/>
        <w:rPr/>
      </w:pPr>
      <w:r>
        <w:rPr/>
        <w:t>Socio-economic indicators were plotted to understand their relationships with the target HDI score. We generated a correlation heatmap to analyze feature interactions and strip plots to examine how education and life expectancy relate to HDI.</w:t>
      </w:r>
    </w:p>
    <w:p>
      <w:pPr>
        <w:pStyle w:val="Normal"/>
        <w:spacing w:before="160" w:after="80"/>
        <w:jc w:val="center"/>
        <w:rPr/>
      </w:pPr>
      <w:r>
        <w:rPr/>
        <w:drawing>
          <wp:inline distT="0" distB="0" distL="0" distR="0">
            <wp:extent cx="4572000" cy="2286000"/>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4572000" cy="2286000"/>
                    </a:xfrm>
                    <a:prstGeom prst="rect">
                      <a:avLst/>
                    </a:prstGeom>
                  </pic:spPr>
                </pic:pic>
              </a:graphicData>
            </a:graphic>
          </wp:inline>
        </w:drawing>
      </w:r>
    </w:p>
    <w:p>
      <w:pPr>
        <w:pStyle w:val="Normal"/>
        <w:spacing w:before="0" w:after="240"/>
        <w:jc w:val="center"/>
        <w:rPr/>
      </w:pPr>
      <w:r>
        <w:rPr>
          <w:i/>
          <w:color w:val="7F7F7F"/>
          <w:sz w:val="19"/>
        </w:rPr>
        <w:t>Figure 2.1: Strip Plot of Life Expectancy vs. Human Development Index</w:t>
      </w:r>
    </w:p>
    <w:p>
      <w:pPr>
        <w:pStyle w:val="Normal"/>
        <w:spacing w:before="160" w:after="80"/>
        <w:jc w:val="center"/>
        <w:rPr/>
      </w:pPr>
      <w:r>
        <w:rPr/>
        <w:drawing>
          <wp:inline distT="0" distB="0" distL="0" distR="0">
            <wp:extent cx="4572000" cy="2286000"/>
            <wp:effectExtent l="0" t="0" r="0" b="0"/>
            <wp:docPr id="2"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
                    <pic:cNvPicPr>
                      <a:picLocks noChangeAspect="1" noChangeArrowheads="1"/>
                    </pic:cNvPicPr>
                  </pic:nvPicPr>
                  <pic:blipFill>
                    <a:blip r:embed="rId3"/>
                    <a:stretch>
                      <a:fillRect/>
                    </a:stretch>
                  </pic:blipFill>
                  <pic:spPr bwMode="auto">
                    <a:xfrm>
                      <a:off x="0" y="0"/>
                      <a:ext cx="4572000" cy="2286000"/>
                    </a:xfrm>
                    <a:prstGeom prst="rect">
                      <a:avLst/>
                    </a:prstGeom>
                  </pic:spPr>
                </pic:pic>
              </a:graphicData>
            </a:graphic>
          </wp:inline>
        </w:drawing>
      </w:r>
    </w:p>
    <w:p>
      <w:pPr>
        <w:pStyle w:val="Normal"/>
        <w:spacing w:before="0" w:after="240"/>
        <w:jc w:val="center"/>
        <w:rPr/>
      </w:pPr>
      <w:r>
        <w:rPr>
          <w:i/>
          <w:color w:val="7F7F7F"/>
          <w:sz w:val="19"/>
        </w:rPr>
        <w:t>Figure 2.2: Strip Plot of Mean Years of Schooling vs. Human Development Index</w:t>
      </w:r>
    </w:p>
    <w:p>
      <w:pPr>
        <w:pStyle w:val="Normal"/>
        <w:spacing w:before="160" w:after="80"/>
        <w:jc w:val="center"/>
        <w:rPr/>
      </w:pPr>
      <w:r>
        <w:rPr/>
        <w:drawing>
          <wp:inline distT="0" distB="0" distL="0" distR="0">
            <wp:extent cx="4572000" cy="3429000"/>
            <wp:effectExtent l="0" t="0" r="0" b="0"/>
            <wp:docPr id="3" name="Pictur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
                    <pic:cNvPicPr>
                      <a:picLocks noChangeAspect="1" noChangeArrowheads="1"/>
                    </pic:cNvPicPr>
                  </pic:nvPicPr>
                  <pic:blipFill>
                    <a:blip r:embed="rId4"/>
                    <a:stretch>
                      <a:fillRect/>
                    </a:stretch>
                  </pic:blipFill>
                  <pic:spPr bwMode="auto">
                    <a:xfrm>
                      <a:off x="0" y="0"/>
                      <a:ext cx="4572000" cy="3429000"/>
                    </a:xfrm>
                    <a:prstGeom prst="rect">
                      <a:avLst/>
                    </a:prstGeom>
                  </pic:spPr>
                </pic:pic>
              </a:graphicData>
            </a:graphic>
          </wp:inline>
        </w:drawing>
      </w:r>
    </w:p>
    <w:p>
      <w:pPr>
        <w:pStyle w:val="Normal"/>
        <w:spacing w:before="0" w:after="240"/>
        <w:jc w:val="center"/>
        <w:rPr/>
      </w:pPr>
      <w:r>
        <w:rPr>
          <w:i/>
          <w:color w:val="7F7F7F"/>
          <w:sz w:val="19"/>
        </w:rPr>
        <w:t>Figure 2.3: Correlation Heatmap of Socio-Economic Features</w:t>
      </w:r>
    </w:p>
    <w:p>
      <w:pPr>
        <w:pStyle w:val="Heading2"/>
        <w:spacing w:before="240" w:after="120"/>
        <w:rPr/>
      </w:pPr>
      <w:r>
        <w:rPr>
          <w:rFonts w:ascii="Arial" w:hAnsi="Arial"/>
          <w:color w:val="3F3F3F"/>
          <w:sz w:val="28"/>
        </w:rPr>
        <w:t>Activity 2.2: Data Preprocessing</w:t>
      </w:r>
    </w:p>
    <w:p>
      <w:pPr>
        <w:pStyle w:val="Normal"/>
        <w:rPr/>
      </w:pPr>
      <w:r>
        <w:rPr/>
        <w:t>The preprocessing pipeline executes three main operations: category encoding, mean imputation, and partitioning.</w:t>
      </w:r>
    </w:p>
    <w:p>
      <w:pPr>
        <w:pStyle w:val="Normal"/>
        <w:rPr/>
      </w:pPr>
      <w:r>
        <w:rPr/>
        <w:t>Table 2.1: Preprocessing Operations</w:t>
      </w:r>
    </w:p>
    <w:tbl>
      <w:tblPr>
        <w:tblStyle w:val="TableGrid"/>
        <w:tblW w:w="9360" w:type="dxa"/>
        <w:jc w:val="left"/>
        <w:tblInd w:w="12" w:type="dxa"/>
        <w:tblLayout w:type="fixed"/>
        <w:tblCellMar>
          <w:top w:w="80" w:type="dxa"/>
          <w:left w:w="120" w:type="dxa"/>
          <w:bottom w:w="80" w:type="dxa"/>
          <w:right w:w="120" w:type="dxa"/>
        </w:tblCellMar>
        <w:tblLook w:val="04a0" w:noHBand="0" w:noVBand="1" w:firstColumn="1" w:lastRow="0" w:lastColumn="0" w:firstRow="1"/>
      </w:tblPr>
      <w:tblGrid>
        <w:gridCol w:w="3120"/>
        <w:gridCol w:w="3120"/>
        <w:gridCol w:w="3120"/>
      </w:tblGrid>
      <w:tr>
        <w:trPr/>
        <w:tc>
          <w:tcPr>
            <w:tcW w:w="3120" w:type="dxa"/>
            <w:tcBorders/>
            <w:shd w:fill="1F4E79"/>
          </w:tcPr>
          <w:p>
            <w:pPr>
              <w:pStyle w:val="Normal"/>
              <w:widowControl/>
              <w:spacing w:before="0" w:after="120"/>
              <w:jc w:val="left"/>
              <w:rPr>
                <w:rFonts w:eastAsia="ＭＳ 明朝" w:cs=""/>
                <w:kern w:val="0"/>
                <w:szCs w:val="22"/>
                <w:lang w:val="en-US" w:eastAsia="en-US" w:bidi="ar-SA"/>
              </w:rPr>
            </w:pPr>
            <w:r>
              <w:rPr>
                <w:rFonts w:eastAsia="ＭＳ 明朝" w:cs=""/>
                <w:b/>
                <w:color w:val="FFFFFF"/>
                <w:kern w:val="0"/>
                <w:sz w:val="20"/>
                <w:szCs w:val="22"/>
                <w:lang w:val="en-US" w:eastAsia="en-US" w:bidi="ar-SA"/>
              </w:rPr>
              <w:t>Technique</w:t>
            </w:r>
          </w:p>
        </w:tc>
        <w:tc>
          <w:tcPr>
            <w:tcW w:w="3120" w:type="dxa"/>
            <w:tcBorders/>
            <w:shd w:fill="1F4E79"/>
          </w:tcPr>
          <w:p>
            <w:pPr>
              <w:pStyle w:val="Normal"/>
              <w:widowControl/>
              <w:spacing w:before="0" w:after="120"/>
              <w:jc w:val="left"/>
              <w:rPr>
                <w:rFonts w:eastAsia="ＭＳ 明朝" w:cs=""/>
                <w:kern w:val="0"/>
                <w:szCs w:val="22"/>
                <w:lang w:val="en-US" w:eastAsia="en-US" w:bidi="ar-SA"/>
              </w:rPr>
            </w:pPr>
            <w:r>
              <w:rPr>
                <w:rFonts w:eastAsia="ＭＳ 明朝" w:cs=""/>
                <w:b/>
                <w:color w:val="FFFFFF"/>
                <w:kern w:val="0"/>
                <w:sz w:val="20"/>
                <w:szCs w:val="22"/>
                <w:lang w:val="en-US" w:eastAsia="en-US" w:bidi="ar-SA"/>
              </w:rPr>
              <w:t>Implementation Detail</w:t>
            </w:r>
          </w:p>
        </w:tc>
        <w:tc>
          <w:tcPr>
            <w:tcW w:w="3120" w:type="dxa"/>
            <w:tcBorders/>
            <w:shd w:fill="1F4E79"/>
          </w:tcPr>
          <w:p>
            <w:pPr>
              <w:pStyle w:val="Normal"/>
              <w:widowControl/>
              <w:spacing w:before="0" w:after="120"/>
              <w:jc w:val="left"/>
              <w:rPr>
                <w:rFonts w:eastAsia="ＭＳ 明朝" w:cs=""/>
                <w:kern w:val="0"/>
                <w:szCs w:val="22"/>
                <w:lang w:val="en-US" w:eastAsia="en-US" w:bidi="ar-SA"/>
              </w:rPr>
            </w:pPr>
            <w:r>
              <w:rPr>
                <w:rFonts w:eastAsia="ＭＳ 明朝" w:cs=""/>
                <w:b/>
                <w:color w:val="FFFFFF"/>
                <w:kern w:val="0"/>
                <w:sz w:val="20"/>
                <w:szCs w:val="22"/>
                <w:lang w:val="en-US" w:eastAsia="en-US" w:bidi="ar-SA"/>
              </w:rPr>
              <w:t>Purpose</w:t>
            </w:r>
          </w:p>
        </w:tc>
      </w:tr>
      <w:tr>
        <w:trPr/>
        <w:tc>
          <w:tcPr>
            <w:tcW w:w="3120" w:type="dxa"/>
            <w:tcBorders/>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Label Encoding</w:t>
            </w:r>
          </w:p>
        </w:tc>
        <w:tc>
          <w:tcPr>
            <w:tcW w:w="3120" w:type="dxa"/>
            <w:tcBorders/>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sklearn.preprocessing.LabelEncoder</w:t>
            </w:r>
          </w:p>
        </w:tc>
        <w:tc>
          <w:tcPr>
            <w:tcW w:w="3120" w:type="dxa"/>
            <w:tcBorders/>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Converts Country names into numeric indices for the model</w:t>
            </w:r>
          </w:p>
        </w:tc>
      </w:tr>
      <w:tr>
        <w:trPr/>
        <w:tc>
          <w:tcPr>
            <w:tcW w:w="3120" w:type="dxa"/>
            <w:tcBorders/>
            <w:shd w:fill="F2F5F8"/>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Mean Imputation</w:t>
            </w:r>
          </w:p>
        </w:tc>
        <w:tc>
          <w:tcPr>
            <w:tcW w:w="3120" w:type="dxa"/>
            <w:tcBorders/>
            <w:shd w:fill="F2F5F8"/>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pandas.DataFrame.fillna</w:t>
            </w:r>
          </w:p>
        </w:tc>
        <w:tc>
          <w:tcPr>
            <w:tcW w:w="3120" w:type="dxa"/>
            <w:tcBorders/>
            <w:shd w:fill="F2F5F8"/>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Fills any null/missing cells using the feature column's mean value</w:t>
            </w:r>
          </w:p>
        </w:tc>
      </w:tr>
      <w:tr>
        <w:trPr/>
        <w:tc>
          <w:tcPr>
            <w:tcW w:w="3120" w:type="dxa"/>
            <w:tcBorders/>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Train-Test Split</w:t>
            </w:r>
          </w:p>
        </w:tc>
        <w:tc>
          <w:tcPr>
            <w:tcW w:w="3120" w:type="dxa"/>
            <w:tcBorders/>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sklearn.model_selection.train_test_split</w:t>
            </w:r>
          </w:p>
        </w:tc>
        <w:tc>
          <w:tcPr>
            <w:tcW w:w="3120" w:type="dxa"/>
            <w:tcBorders/>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Partitions the dataset: 80% (160 rows) for training, 20% (40 rows) for testing</w:t>
            </w:r>
          </w:p>
        </w:tc>
      </w:tr>
      <w:tr>
        <w:trPr/>
        <w:tc>
          <w:tcPr>
            <w:tcW w:w="3120" w:type="dxa"/>
            <w:tcBorders/>
            <w:shd w:fill="F2F5F8"/>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Feature Selection</w:t>
            </w:r>
          </w:p>
        </w:tc>
        <w:tc>
          <w:tcPr>
            <w:tcW w:w="3120" w:type="dxa"/>
            <w:tcBorders/>
            <w:shd w:fill="F2F5F8"/>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pandas.DataFrame.iloc</w:t>
            </w:r>
          </w:p>
        </w:tc>
        <w:tc>
          <w:tcPr>
            <w:tcW w:w="3120" w:type="dxa"/>
            <w:tcBorders/>
            <w:shd w:fill="F2F5F8"/>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Selects the 5 active inputs and maps the 6th column as the target</w:t>
            </w:r>
          </w:p>
        </w:tc>
      </w:tr>
    </w:tbl>
    <w:p>
      <w:pPr>
        <w:pStyle w:val="Normal"/>
        <w:spacing w:before="80" w:after="160"/>
        <w:rPr/>
      </w:pPr>
      <w:r>
        <w:rPr/>
      </w:r>
    </w:p>
    <w:p>
      <w:pPr>
        <w:pStyle w:val="Heading2"/>
        <w:spacing w:before="240" w:after="120"/>
        <w:rPr/>
      </w:pPr>
      <w:r>
        <w:rPr>
          <w:rFonts w:ascii="Arial" w:hAnsi="Arial"/>
          <w:color w:val="3F3F3F"/>
          <w:sz w:val="28"/>
        </w:rPr>
        <w:t>Activity 2.3: Machine Learning Model Development</w:t>
      </w:r>
    </w:p>
    <w:p>
      <w:pPr>
        <w:pStyle w:val="Normal"/>
        <w:rPr/>
      </w:pPr>
      <w:r>
        <w:rPr/>
        <w:t>A Linear Regression model was selected for the HDI prediction system. Since HDI represents a continuous score between 0 and 1, regression is the appropriate task. Ordinary Least Squares (OLS) Linear Regression provides clear transparency, showing exact coefficient weights for each development factor.</w:t>
      </w:r>
    </w:p>
    <w:p>
      <w:pPr>
        <w:pStyle w:val="Normal"/>
        <w:rPr/>
      </w:pPr>
      <w:r>
        <w:rPr/>
        <w:t>Table 2.2: Model Evaluation Metrics</w:t>
      </w:r>
    </w:p>
    <w:tbl>
      <w:tblPr>
        <w:tblStyle w:val="TableGrid"/>
        <w:tblW w:w="9360" w:type="dxa"/>
        <w:jc w:val="left"/>
        <w:tblInd w:w="12" w:type="dxa"/>
        <w:tblLayout w:type="fixed"/>
        <w:tblCellMar>
          <w:top w:w="80" w:type="dxa"/>
          <w:left w:w="120" w:type="dxa"/>
          <w:bottom w:w="80" w:type="dxa"/>
          <w:right w:w="120" w:type="dxa"/>
        </w:tblCellMar>
        <w:tblLook w:val="04a0" w:noHBand="0" w:noVBand="1" w:firstColumn="1" w:lastRow="0" w:lastColumn="0" w:firstRow="1"/>
      </w:tblPr>
      <w:tblGrid>
        <w:gridCol w:w="3120"/>
        <w:gridCol w:w="3120"/>
        <w:gridCol w:w="3120"/>
      </w:tblGrid>
      <w:tr>
        <w:trPr/>
        <w:tc>
          <w:tcPr>
            <w:tcW w:w="3120" w:type="dxa"/>
            <w:tcBorders/>
            <w:shd w:fill="1F4E79"/>
          </w:tcPr>
          <w:p>
            <w:pPr>
              <w:pStyle w:val="Normal"/>
              <w:widowControl/>
              <w:spacing w:before="0" w:after="120"/>
              <w:jc w:val="left"/>
              <w:rPr>
                <w:rFonts w:eastAsia="ＭＳ 明朝" w:cs=""/>
                <w:kern w:val="0"/>
                <w:szCs w:val="22"/>
                <w:lang w:val="en-US" w:eastAsia="en-US" w:bidi="ar-SA"/>
              </w:rPr>
            </w:pPr>
            <w:r>
              <w:rPr>
                <w:rFonts w:eastAsia="ＭＳ 明朝" w:cs=""/>
                <w:b/>
                <w:color w:val="FFFFFF"/>
                <w:kern w:val="0"/>
                <w:sz w:val="20"/>
                <w:szCs w:val="22"/>
                <w:lang w:val="en-US" w:eastAsia="en-US" w:bidi="ar-SA"/>
              </w:rPr>
              <w:t>Metric</w:t>
            </w:r>
          </w:p>
        </w:tc>
        <w:tc>
          <w:tcPr>
            <w:tcW w:w="3120" w:type="dxa"/>
            <w:tcBorders/>
            <w:shd w:fill="1F4E79"/>
          </w:tcPr>
          <w:p>
            <w:pPr>
              <w:pStyle w:val="Normal"/>
              <w:widowControl/>
              <w:spacing w:before="0" w:after="120"/>
              <w:jc w:val="left"/>
              <w:rPr>
                <w:rFonts w:eastAsia="ＭＳ 明朝" w:cs=""/>
                <w:kern w:val="0"/>
                <w:szCs w:val="22"/>
                <w:lang w:val="en-US" w:eastAsia="en-US" w:bidi="ar-SA"/>
              </w:rPr>
            </w:pPr>
            <w:r>
              <w:rPr>
                <w:rFonts w:eastAsia="ＭＳ 明朝" w:cs=""/>
                <w:b/>
                <w:color w:val="FFFFFF"/>
                <w:kern w:val="0"/>
                <w:sz w:val="20"/>
                <w:szCs w:val="22"/>
                <w:lang w:val="en-US" w:eastAsia="en-US" w:bidi="ar-SA"/>
              </w:rPr>
              <w:t>Formula / Implementation</w:t>
            </w:r>
          </w:p>
        </w:tc>
        <w:tc>
          <w:tcPr>
            <w:tcW w:w="3120" w:type="dxa"/>
            <w:tcBorders/>
            <w:shd w:fill="1F4E79"/>
          </w:tcPr>
          <w:p>
            <w:pPr>
              <w:pStyle w:val="Normal"/>
              <w:widowControl/>
              <w:spacing w:before="0" w:after="120"/>
              <w:jc w:val="left"/>
              <w:rPr>
                <w:rFonts w:eastAsia="ＭＳ 明朝" w:cs=""/>
                <w:kern w:val="0"/>
                <w:szCs w:val="22"/>
                <w:lang w:val="en-US" w:eastAsia="en-US" w:bidi="ar-SA"/>
              </w:rPr>
            </w:pPr>
            <w:r>
              <w:rPr>
                <w:rFonts w:eastAsia="ＭＳ 明朝" w:cs=""/>
                <w:b/>
                <w:color w:val="FFFFFF"/>
                <w:kern w:val="0"/>
                <w:sz w:val="20"/>
                <w:szCs w:val="22"/>
                <w:lang w:val="en-US" w:eastAsia="en-US" w:bidi="ar-SA"/>
              </w:rPr>
              <w:t>Target Value</w:t>
            </w:r>
          </w:p>
        </w:tc>
      </w:tr>
      <w:tr>
        <w:trPr/>
        <w:tc>
          <w:tcPr>
            <w:tcW w:w="3120" w:type="dxa"/>
            <w:tcBorders/>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RMSE</w:t>
            </w:r>
          </w:p>
        </w:tc>
        <w:tc>
          <w:tcPr>
            <w:tcW w:w="3120" w:type="dxa"/>
            <w:tcBorders/>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Root Mean Squared Error (mean_squared_error)</w:t>
            </w:r>
          </w:p>
        </w:tc>
        <w:tc>
          <w:tcPr>
            <w:tcW w:w="3120" w:type="dxa"/>
            <w:tcBorders/>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Minimize (0.0 means perfect prediction)</w:t>
            </w:r>
          </w:p>
        </w:tc>
      </w:tr>
      <w:tr>
        <w:trPr/>
        <w:tc>
          <w:tcPr>
            <w:tcW w:w="3120" w:type="dxa"/>
            <w:tcBorders/>
            <w:shd w:fill="F2F5F8"/>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R² Score</w:t>
            </w:r>
          </w:p>
        </w:tc>
        <w:tc>
          <w:tcPr>
            <w:tcW w:w="3120" w:type="dxa"/>
            <w:tcBorders/>
            <w:shd w:fill="F2F5F8"/>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Coefficient of Determination (r2_score)</w:t>
            </w:r>
          </w:p>
        </w:tc>
        <w:tc>
          <w:tcPr>
            <w:tcW w:w="3120" w:type="dxa"/>
            <w:tcBorders/>
            <w:shd w:fill="F2F5F8"/>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Maximize (1.0 means perfect variance explanation)</w:t>
            </w:r>
          </w:p>
        </w:tc>
      </w:tr>
      <w:tr>
        <w:trPr/>
        <w:tc>
          <w:tcPr>
            <w:tcW w:w="3120" w:type="dxa"/>
            <w:tcBorders/>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Coefficients</w:t>
            </w:r>
          </w:p>
        </w:tc>
        <w:tc>
          <w:tcPr>
            <w:tcW w:w="3120" w:type="dxa"/>
            <w:tcBorders/>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model.coef_</w:t>
            </w:r>
          </w:p>
        </w:tc>
        <w:tc>
          <w:tcPr>
            <w:tcW w:w="3120" w:type="dxa"/>
            <w:tcBorders/>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Analyze importance of health vs education vs wealth</w:t>
            </w:r>
          </w:p>
        </w:tc>
      </w:tr>
      <w:tr>
        <w:trPr/>
        <w:tc>
          <w:tcPr>
            <w:tcW w:w="3120" w:type="dxa"/>
            <w:tcBorders/>
            <w:shd w:fill="F2F5F8"/>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Intercept</w:t>
            </w:r>
          </w:p>
        </w:tc>
        <w:tc>
          <w:tcPr>
            <w:tcW w:w="3120" w:type="dxa"/>
            <w:tcBorders/>
            <w:shd w:fill="F2F5F8"/>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model.intercept_</w:t>
            </w:r>
          </w:p>
        </w:tc>
        <w:tc>
          <w:tcPr>
            <w:tcW w:w="3120" w:type="dxa"/>
            <w:tcBorders/>
            <w:shd w:fill="F2F5F8"/>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Baseline constant value when inputs are zero</w:t>
            </w:r>
          </w:p>
        </w:tc>
      </w:tr>
    </w:tbl>
    <w:p>
      <w:pPr>
        <w:pStyle w:val="Normal"/>
        <w:spacing w:before="80" w:after="160"/>
        <w:rPr/>
      </w:pPr>
      <w:r>
        <w:rPr/>
      </w:r>
    </w:p>
    <w:p>
      <w:pPr>
        <w:pStyle w:val="Heading2"/>
        <w:spacing w:before="240" w:after="120"/>
        <w:rPr/>
      </w:pPr>
      <w:r>
        <w:rPr>
          <w:rFonts w:ascii="Arial" w:hAnsi="Arial"/>
          <w:color w:val="3F3F3F"/>
          <w:sz w:val="28"/>
        </w:rPr>
        <w:t>Activity 2.4: Model Evaluation and Selection</w:t>
      </w:r>
    </w:p>
    <w:p>
      <w:pPr>
        <w:pStyle w:val="Normal"/>
        <w:rPr/>
      </w:pPr>
      <w:r>
        <w:rPr/>
        <w:t>The model was fitted on the training set and evaluated on the test set. The results indicate high accuracy and fit.</w:t>
      </w:r>
    </w:p>
    <w:p>
      <w:pPr>
        <w:pStyle w:val="Normal"/>
        <w:rPr/>
      </w:pPr>
      <w:r>
        <w:rPr/>
        <w:t>Table 2.3: Model Performance Summary</w:t>
      </w:r>
    </w:p>
    <w:tbl>
      <w:tblPr>
        <w:tblStyle w:val="TableGrid"/>
        <w:tblW w:w="9360" w:type="dxa"/>
        <w:jc w:val="left"/>
        <w:tblInd w:w="12" w:type="dxa"/>
        <w:tblLayout w:type="fixed"/>
        <w:tblCellMar>
          <w:top w:w="80" w:type="dxa"/>
          <w:left w:w="120" w:type="dxa"/>
          <w:bottom w:w="80" w:type="dxa"/>
          <w:right w:w="120" w:type="dxa"/>
        </w:tblCellMar>
        <w:tblLook w:val="04a0" w:noHBand="0" w:noVBand="1" w:firstColumn="1" w:lastRow="0" w:lastColumn="0" w:firstRow="1"/>
      </w:tblPr>
      <w:tblGrid>
        <w:gridCol w:w="1872"/>
        <w:gridCol w:w="1872"/>
        <w:gridCol w:w="1872"/>
        <w:gridCol w:w="1872"/>
        <w:gridCol w:w="1872"/>
      </w:tblGrid>
      <w:tr>
        <w:trPr/>
        <w:tc>
          <w:tcPr>
            <w:tcW w:w="1872" w:type="dxa"/>
            <w:tcBorders/>
            <w:shd w:fill="1F4E79"/>
          </w:tcPr>
          <w:p>
            <w:pPr>
              <w:pStyle w:val="Normal"/>
              <w:widowControl/>
              <w:spacing w:before="0" w:after="120"/>
              <w:jc w:val="left"/>
              <w:rPr>
                <w:rFonts w:eastAsia="ＭＳ 明朝" w:cs=""/>
                <w:kern w:val="0"/>
                <w:szCs w:val="22"/>
                <w:lang w:val="en-US" w:eastAsia="en-US" w:bidi="ar-SA"/>
              </w:rPr>
            </w:pPr>
            <w:r>
              <w:rPr>
                <w:rFonts w:eastAsia="ＭＳ 明朝" w:cs=""/>
                <w:b/>
                <w:color w:val="FFFFFF"/>
                <w:kern w:val="0"/>
                <w:sz w:val="20"/>
                <w:szCs w:val="22"/>
                <w:lang w:val="en-US" w:eastAsia="en-US" w:bidi="ar-SA"/>
              </w:rPr>
              <w:t>Model Evaluated</w:t>
            </w:r>
          </w:p>
        </w:tc>
        <w:tc>
          <w:tcPr>
            <w:tcW w:w="1872" w:type="dxa"/>
            <w:tcBorders/>
            <w:shd w:fill="1F4E79"/>
          </w:tcPr>
          <w:p>
            <w:pPr>
              <w:pStyle w:val="Normal"/>
              <w:widowControl/>
              <w:spacing w:before="0" w:after="120"/>
              <w:jc w:val="left"/>
              <w:rPr>
                <w:rFonts w:eastAsia="ＭＳ 明朝" w:cs=""/>
                <w:kern w:val="0"/>
                <w:szCs w:val="22"/>
                <w:lang w:val="en-US" w:eastAsia="en-US" w:bidi="ar-SA"/>
              </w:rPr>
            </w:pPr>
            <w:r>
              <w:rPr>
                <w:rFonts w:eastAsia="ＭＳ 明朝" w:cs=""/>
                <w:b/>
                <w:color w:val="FFFFFF"/>
                <w:kern w:val="0"/>
                <w:sz w:val="20"/>
                <w:szCs w:val="22"/>
                <w:lang w:val="en-US" w:eastAsia="en-US" w:bidi="ar-SA"/>
              </w:rPr>
              <w:t>R² Score (Test)</w:t>
            </w:r>
          </w:p>
        </w:tc>
        <w:tc>
          <w:tcPr>
            <w:tcW w:w="1872" w:type="dxa"/>
            <w:tcBorders/>
            <w:shd w:fill="1F4E79"/>
          </w:tcPr>
          <w:p>
            <w:pPr>
              <w:pStyle w:val="Normal"/>
              <w:widowControl/>
              <w:spacing w:before="0" w:after="120"/>
              <w:jc w:val="left"/>
              <w:rPr>
                <w:rFonts w:eastAsia="ＭＳ 明朝" w:cs=""/>
                <w:kern w:val="0"/>
                <w:szCs w:val="22"/>
                <w:lang w:val="en-US" w:eastAsia="en-US" w:bidi="ar-SA"/>
              </w:rPr>
            </w:pPr>
            <w:r>
              <w:rPr>
                <w:rFonts w:eastAsia="ＭＳ 明朝" w:cs=""/>
                <w:b/>
                <w:color w:val="FFFFFF"/>
                <w:kern w:val="0"/>
                <w:sz w:val="20"/>
                <w:szCs w:val="22"/>
                <w:lang w:val="en-US" w:eastAsia="en-US" w:bidi="ar-SA"/>
              </w:rPr>
              <w:t>RMSE (Test)</w:t>
            </w:r>
          </w:p>
        </w:tc>
        <w:tc>
          <w:tcPr>
            <w:tcW w:w="1872" w:type="dxa"/>
            <w:tcBorders/>
            <w:shd w:fill="1F4E79"/>
          </w:tcPr>
          <w:p>
            <w:pPr>
              <w:pStyle w:val="Normal"/>
              <w:widowControl/>
              <w:spacing w:before="0" w:after="120"/>
              <w:jc w:val="left"/>
              <w:rPr>
                <w:rFonts w:eastAsia="ＭＳ 明朝" w:cs=""/>
                <w:kern w:val="0"/>
                <w:szCs w:val="22"/>
                <w:lang w:val="en-US" w:eastAsia="en-US" w:bidi="ar-SA"/>
              </w:rPr>
            </w:pPr>
            <w:r>
              <w:rPr>
                <w:rFonts w:eastAsia="ＭＳ 明朝" w:cs=""/>
                <w:b/>
                <w:color w:val="FFFFFF"/>
                <w:kern w:val="0"/>
                <w:sz w:val="20"/>
                <w:szCs w:val="22"/>
                <w:lang w:val="en-US" w:eastAsia="en-US" w:bidi="ar-SA"/>
              </w:rPr>
              <w:t>Intercept</w:t>
            </w:r>
          </w:p>
        </w:tc>
        <w:tc>
          <w:tcPr>
            <w:tcW w:w="1872" w:type="dxa"/>
            <w:tcBorders/>
            <w:shd w:fill="1F4E79"/>
          </w:tcPr>
          <w:p>
            <w:pPr>
              <w:pStyle w:val="Normal"/>
              <w:widowControl/>
              <w:spacing w:before="0" w:after="120"/>
              <w:jc w:val="left"/>
              <w:rPr>
                <w:rFonts w:eastAsia="ＭＳ 明朝" w:cs=""/>
                <w:kern w:val="0"/>
                <w:szCs w:val="22"/>
                <w:lang w:val="en-US" w:eastAsia="en-US" w:bidi="ar-SA"/>
              </w:rPr>
            </w:pPr>
            <w:r>
              <w:rPr>
                <w:rFonts w:eastAsia="ＭＳ 明朝" w:cs=""/>
                <w:b/>
                <w:color w:val="FFFFFF"/>
                <w:kern w:val="0"/>
                <w:sz w:val="20"/>
                <w:szCs w:val="22"/>
                <w:lang w:val="en-US" w:eastAsia="en-US" w:bidi="ar-SA"/>
              </w:rPr>
              <w:t>Status</w:t>
            </w:r>
          </w:p>
        </w:tc>
      </w:tr>
      <w:tr>
        <w:trPr/>
        <w:tc>
          <w:tcPr>
            <w:tcW w:w="1872" w:type="dxa"/>
            <w:tcBorders/>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Linear Regression (OLS)</w:t>
            </w:r>
          </w:p>
        </w:tc>
        <w:tc>
          <w:tcPr>
            <w:tcW w:w="1872" w:type="dxa"/>
            <w:tcBorders/>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0.8834</w:t>
            </w:r>
          </w:p>
        </w:tc>
        <w:tc>
          <w:tcPr>
            <w:tcW w:w="1872" w:type="dxa"/>
            <w:tcBorders/>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0.0361</w:t>
            </w:r>
          </w:p>
        </w:tc>
        <w:tc>
          <w:tcPr>
            <w:tcW w:w="1872" w:type="dxa"/>
            <w:tcBorders/>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0.1453</w:t>
            </w:r>
          </w:p>
        </w:tc>
        <w:tc>
          <w:tcPr>
            <w:tcW w:w="1872" w:type="dxa"/>
            <w:tcBorders/>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Selected for Deployment</w:t>
            </w:r>
          </w:p>
        </w:tc>
      </w:tr>
    </w:tbl>
    <w:p>
      <w:pPr>
        <w:pStyle w:val="Normal"/>
        <w:spacing w:before="80" w:after="160"/>
        <w:rPr/>
      </w:pPr>
      <w:r>
        <w:rPr/>
      </w:r>
    </w:p>
    <w:p>
      <w:pPr>
        <w:pStyle w:val="Heading2"/>
        <w:spacing w:before="240" w:after="120"/>
        <w:rPr/>
      </w:pPr>
      <w:r>
        <w:rPr>
          <w:rFonts w:ascii="Arial" w:hAnsi="Arial"/>
          <w:color w:val="3F3F3F"/>
          <w:sz w:val="28"/>
        </w:rPr>
        <w:t>Activity 2.5: Model Selection &amp; Serialization</w:t>
      </w:r>
    </w:p>
    <w:p>
      <w:pPr>
        <w:pStyle w:val="Normal"/>
        <w:rPr/>
      </w:pPr>
      <w:r>
        <w:rPr/>
        <w:t>The trained OLS model and the fitted country encoder were serialized into pickle binary formats. These files are loaded by the Flask app at startup.</w:t>
      </w:r>
    </w:p>
    <w:p>
      <w:pPr>
        <w:pStyle w:val="Normal"/>
        <w:rPr/>
      </w:pPr>
      <w:r>
        <w:rPr/>
        <w:t>Table 2.4: Serialized Model Artifacts</w:t>
      </w:r>
    </w:p>
    <w:tbl>
      <w:tblPr>
        <w:tblStyle w:val="TableGrid"/>
        <w:tblW w:w="9360" w:type="dxa"/>
        <w:jc w:val="left"/>
        <w:tblInd w:w="12" w:type="dxa"/>
        <w:tblLayout w:type="fixed"/>
        <w:tblCellMar>
          <w:top w:w="80" w:type="dxa"/>
          <w:left w:w="120" w:type="dxa"/>
          <w:bottom w:w="80" w:type="dxa"/>
          <w:right w:w="120" w:type="dxa"/>
        </w:tblCellMar>
        <w:tblLook w:val="04a0" w:noHBand="0" w:noVBand="1" w:firstColumn="1" w:lastRow="0" w:lastColumn="0" w:firstRow="1"/>
      </w:tblPr>
      <w:tblGrid>
        <w:gridCol w:w="3120"/>
        <w:gridCol w:w="3120"/>
        <w:gridCol w:w="3120"/>
      </w:tblGrid>
      <w:tr>
        <w:trPr/>
        <w:tc>
          <w:tcPr>
            <w:tcW w:w="3120" w:type="dxa"/>
            <w:tcBorders/>
            <w:shd w:fill="1F4E79"/>
          </w:tcPr>
          <w:p>
            <w:pPr>
              <w:pStyle w:val="Normal"/>
              <w:widowControl/>
              <w:spacing w:before="0" w:after="120"/>
              <w:jc w:val="left"/>
              <w:rPr>
                <w:rFonts w:eastAsia="ＭＳ 明朝" w:cs=""/>
                <w:kern w:val="0"/>
                <w:szCs w:val="22"/>
                <w:lang w:val="en-US" w:eastAsia="en-US" w:bidi="ar-SA"/>
              </w:rPr>
            </w:pPr>
            <w:r>
              <w:rPr>
                <w:rFonts w:eastAsia="ＭＳ 明朝" w:cs=""/>
                <w:b/>
                <w:color w:val="FFFFFF"/>
                <w:kern w:val="0"/>
                <w:sz w:val="20"/>
                <w:szCs w:val="22"/>
                <w:lang w:val="en-US" w:eastAsia="en-US" w:bidi="ar-SA"/>
              </w:rPr>
              <w:t>File Name</w:t>
            </w:r>
          </w:p>
        </w:tc>
        <w:tc>
          <w:tcPr>
            <w:tcW w:w="3120" w:type="dxa"/>
            <w:tcBorders/>
            <w:shd w:fill="1F4E79"/>
          </w:tcPr>
          <w:p>
            <w:pPr>
              <w:pStyle w:val="Normal"/>
              <w:widowControl/>
              <w:spacing w:before="0" w:after="120"/>
              <w:jc w:val="left"/>
              <w:rPr>
                <w:rFonts w:eastAsia="ＭＳ 明朝" w:cs=""/>
                <w:kern w:val="0"/>
                <w:szCs w:val="22"/>
                <w:lang w:val="en-US" w:eastAsia="en-US" w:bidi="ar-SA"/>
              </w:rPr>
            </w:pPr>
            <w:r>
              <w:rPr>
                <w:rFonts w:eastAsia="ＭＳ 明朝" w:cs=""/>
                <w:b/>
                <w:color w:val="FFFFFF"/>
                <w:kern w:val="0"/>
                <w:sz w:val="20"/>
                <w:szCs w:val="22"/>
                <w:lang w:val="en-US" w:eastAsia="en-US" w:bidi="ar-SA"/>
              </w:rPr>
              <w:t>Type</w:t>
            </w:r>
          </w:p>
        </w:tc>
        <w:tc>
          <w:tcPr>
            <w:tcW w:w="3120" w:type="dxa"/>
            <w:tcBorders/>
            <w:shd w:fill="1F4E79"/>
          </w:tcPr>
          <w:p>
            <w:pPr>
              <w:pStyle w:val="Normal"/>
              <w:widowControl/>
              <w:spacing w:before="0" w:after="120"/>
              <w:jc w:val="left"/>
              <w:rPr>
                <w:rFonts w:eastAsia="ＭＳ 明朝" w:cs=""/>
                <w:kern w:val="0"/>
                <w:szCs w:val="22"/>
                <w:lang w:val="en-US" w:eastAsia="en-US" w:bidi="ar-SA"/>
              </w:rPr>
            </w:pPr>
            <w:r>
              <w:rPr>
                <w:rFonts w:eastAsia="ＭＳ 明朝" w:cs=""/>
                <w:b/>
                <w:color w:val="FFFFFF"/>
                <w:kern w:val="0"/>
                <w:sz w:val="20"/>
                <w:szCs w:val="22"/>
                <w:lang w:val="en-US" w:eastAsia="en-US" w:bidi="ar-SA"/>
              </w:rPr>
              <w:t>Purpose</w:t>
            </w:r>
          </w:p>
        </w:tc>
      </w:tr>
      <w:tr>
        <w:trPr/>
        <w:tc>
          <w:tcPr>
            <w:tcW w:w="3120" w:type="dxa"/>
            <w:tcBorders/>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hdi_model.pkl</w:t>
            </w:r>
          </w:p>
        </w:tc>
        <w:tc>
          <w:tcPr>
            <w:tcW w:w="3120" w:type="dxa"/>
            <w:tcBorders/>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Pickle File (.pkl)</w:t>
            </w:r>
          </w:p>
        </w:tc>
        <w:tc>
          <w:tcPr>
            <w:tcW w:w="3120" w:type="dxa"/>
            <w:tcBorders/>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Stores the trained Linear Regression model weights and intercept</w:t>
            </w:r>
          </w:p>
        </w:tc>
      </w:tr>
      <w:tr>
        <w:trPr/>
        <w:tc>
          <w:tcPr>
            <w:tcW w:w="3120" w:type="dxa"/>
            <w:tcBorders/>
            <w:shd w:fill="F2F5F8"/>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encoder.pkl</w:t>
            </w:r>
          </w:p>
        </w:tc>
        <w:tc>
          <w:tcPr>
            <w:tcW w:w="3120" w:type="dxa"/>
            <w:tcBorders/>
            <w:shd w:fill="F2F5F8"/>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Pickle File (.pkl)</w:t>
            </w:r>
          </w:p>
        </w:tc>
        <w:tc>
          <w:tcPr>
            <w:tcW w:w="3120" w:type="dxa"/>
            <w:tcBorders/>
            <w:shd w:fill="F2F5F8"/>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Stores the LabelEncoder with classes mapped to country indices</w:t>
            </w:r>
          </w:p>
        </w:tc>
      </w:tr>
      <w:tr>
        <w:trPr/>
        <w:tc>
          <w:tcPr>
            <w:tcW w:w="3120" w:type="dxa"/>
            <w:tcBorders/>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ml_model.py</w:t>
            </w:r>
          </w:p>
        </w:tc>
        <w:tc>
          <w:tcPr>
            <w:tcW w:w="3120" w:type="dxa"/>
            <w:tcBorders/>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Python Script</w:t>
            </w:r>
          </w:p>
        </w:tc>
        <w:tc>
          <w:tcPr>
            <w:tcW w:w="3120" w:type="dxa"/>
            <w:tcBorders/>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Pipeline to execute training, print metrics, and save pickles</w:t>
            </w:r>
          </w:p>
        </w:tc>
      </w:tr>
    </w:tbl>
    <w:p>
      <w:pPr>
        <w:pStyle w:val="Normal"/>
        <w:spacing w:before="80" w:after="160"/>
        <w:rPr/>
      </w:pPr>
      <w:r>
        <w:rPr/>
      </w:r>
    </w:p>
    <w:p>
      <w:pPr>
        <w:pStyle w:val="Normal"/>
        <w:rPr/>
      </w:pPr>
      <w:r>
        <w:rPr/>
      </w:r>
      <w:r>
        <w:br w:type="page"/>
      </w:r>
    </w:p>
    <w:p>
      <w:pPr>
        <w:pStyle w:val="Heading1"/>
        <w:spacing w:before="240" w:after="120"/>
        <w:rPr/>
      </w:pPr>
      <w:r>
        <w:rPr>
          <w:rFonts w:ascii="Arial" w:hAnsi="Arial"/>
          <w:color w:val="1F4E79"/>
          <w:sz w:val="36"/>
        </w:rPr>
        <w:t>Milestone 3: Web Application Development</w:t>
      </w:r>
    </w:p>
    <w:p>
      <w:pPr>
        <w:pStyle w:val="Normal"/>
        <w:rPr/>
      </w:pPr>
      <w:r>
        <w:rPr/>
        <w:t>Milestone 3 focused on building the Flask backend and designing a modern, interactive user interface that allows users to input socio-economic indicators and view HDI predictions.</w:t>
      </w:r>
    </w:p>
    <w:p>
      <w:pPr>
        <w:pStyle w:val="Heading2"/>
        <w:spacing w:before="240" w:after="120"/>
        <w:rPr/>
      </w:pPr>
      <w:r>
        <w:rPr>
          <w:rFonts w:ascii="Arial" w:hAnsi="Arial"/>
          <w:color w:val="3F3F3F"/>
          <w:sz w:val="28"/>
        </w:rPr>
        <w:t>Activity 3.1: Frontend Design and Implementation</w:t>
      </w:r>
    </w:p>
    <w:p>
      <w:pPr>
        <w:pStyle w:val="Normal"/>
        <w:rPr/>
      </w:pPr>
      <w:r>
        <w:rPr/>
        <w:t>The frontend is implemented with a premium glassmorphism dark-mode theme. It includes a landing page (home.html) explaining HDI dimensions, a prediction panel with a dropdown and sliders, and a result page featuring an interactive circular gauge visualizing the predicted HDI score.</w:t>
      </w:r>
    </w:p>
    <w:p>
      <w:pPr>
        <w:pStyle w:val="Normal"/>
        <w:spacing w:before="160" w:after="80"/>
        <w:jc w:val="center"/>
        <w:rPr/>
      </w:pPr>
      <w:r>
        <w:rPr/>
        <w:drawing>
          <wp:inline distT="0" distB="0" distL="0" distR="0">
            <wp:extent cx="4572000" cy="3315335"/>
            <wp:effectExtent l="0" t="0" r="0" b="0"/>
            <wp:docPr id="4"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
                    <pic:cNvPicPr>
                      <a:picLocks noChangeAspect="1" noChangeArrowheads="1"/>
                    </pic:cNvPicPr>
                  </pic:nvPicPr>
                  <pic:blipFill>
                    <a:blip r:embed="rId5"/>
                    <a:stretch>
                      <a:fillRect/>
                    </a:stretch>
                  </pic:blipFill>
                  <pic:spPr bwMode="auto">
                    <a:xfrm>
                      <a:off x="0" y="0"/>
                      <a:ext cx="4572000" cy="3315335"/>
                    </a:xfrm>
                    <a:prstGeom prst="rect">
                      <a:avLst/>
                    </a:prstGeom>
                  </pic:spPr>
                </pic:pic>
              </a:graphicData>
            </a:graphic>
          </wp:inline>
        </w:drawing>
      </w:r>
    </w:p>
    <w:p>
      <w:pPr>
        <w:pStyle w:val="Normal"/>
        <w:spacing w:before="0" w:after="240"/>
        <w:jc w:val="center"/>
        <w:rPr/>
      </w:pPr>
      <w:r>
        <w:rPr>
          <w:i/>
          <w:color w:val="7F7F7F"/>
          <w:sz w:val="19"/>
        </w:rPr>
        <w:t>Figure 3.1: Premium Dark UI Home &amp; Landing Page of the HDI Prediction Dashboard</w:t>
      </w:r>
    </w:p>
    <w:p>
      <w:pPr>
        <w:pStyle w:val="Normal"/>
        <w:rPr/>
      </w:pPr>
      <w:r>
        <w:rPr/>
        <w:t>Table 3.1: Web Page Routes</w:t>
      </w:r>
    </w:p>
    <w:tbl>
      <w:tblPr>
        <w:tblStyle w:val="TableGrid"/>
        <w:tblW w:w="9360" w:type="dxa"/>
        <w:jc w:val="left"/>
        <w:tblInd w:w="12" w:type="dxa"/>
        <w:tblLayout w:type="fixed"/>
        <w:tblCellMar>
          <w:top w:w="80" w:type="dxa"/>
          <w:left w:w="120" w:type="dxa"/>
          <w:bottom w:w="80" w:type="dxa"/>
          <w:right w:w="120" w:type="dxa"/>
        </w:tblCellMar>
        <w:tblLook w:val="04a0" w:noHBand="0" w:noVBand="1" w:firstColumn="1" w:lastRow="0" w:lastColumn="0" w:firstRow="1"/>
      </w:tblPr>
      <w:tblGrid>
        <w:gridCol w:w="2340"/>
        <w:gridCol w:w="2340"/>
        <w:gridCol w:w="2340"/>
        <w:gridCol w:w="2339"/>
      </w:tblGrid>
      <w:tr>
        <w:trPr/>
        <w:tc>
          <w:tcPr>
            <w:tcW w:w="2340" w:type="dxa"/>
            <w:tcBorders/>
            <w:shd w:fill="1F4E79"/>
          </w:tcPr>
          <w:p>
            <w:pPr>
              <w:pStyle w:val="Normal"/>
              <w:widowControl/>
              <w:spacing w:before="0" w:after="120"/>
              <w:jc w:val="left"/>
              <w:rPr>
                <w:rFonts w:eastAsia="ＭＳ 明朝" w:cs=""/>
                <w:kern w:val="0"/>
                <w:szCs w:val="22"/>
                <w:lang w:val="en-US" w:eastAsia="en-US" w:bidi="ar-SA"/>
              </w:rPr>
            </w:pPr>
            <w:r>
              <w:rPr>
                <w:rFonts w:eastAsia="ＭＳ 明朝" w:cs=""/>
                <w:b/>
                <w:color w:val="FFFFFF"/>
                <w:kern w:val="0"/>
                <w:sz w:val="20"/>
                <w:szCs w:val="22"/>
                <w:lang w:val="en-US" w:eastAsia="en-US" w:bidi="ar-SA"/>
              </w:rPr>
              <w:t>Template File</w:t>
            </w:r>
          </w:p>
        </w:tc>
        <w:tc>
          <w:tcPr>
            <w:tcW w:w="2340" w:type="dxa"/>
            <w:tcBorders/>
            <w:shd w:fill="1F4E79"/>
          </w:tcPr>
          <w:p>
            <w:pPr>
              <w:pStyle w:val="Normal"/>
              <w:widowControl/>
              <w:spacing w:before="0" w:after="120"/>
              <w:jc w:val="left"/>
              <w:rPr>
                <w:rFonts w:eastAsia="ＭＳ 明朝" w:cs=""/>
                <w:kern w:val="0"/>
                <w:szCs w:val="22"/>
                <w:lang w:val="en-US" w:eastAsia="en-US" w:bidi="ar-SA"/>
              </w:rPr>
            </w:pPr>
            <w:r>
              <w:rPr>
                <w:rFonts w:eastAsia="ＭＳ 明朝" w:cs=""/>
                <w:b/>
                <w:color w:val="FFFFFF"/>
                <w:kern w:val="0"/>
                <w:sz w:val="20"/>
                <w:szCs w:val="22"/>
                <w:lang w:val="en-US" w:eastAsia="en-US" w:bidi="ar-SA"/>
              </w:rPr>
              <w:t>Route (URL)</w:t>
            </w:r>
          </w:p>
        </w:tc>
        <w:tc>
          <w:tcPr>
            <w:tcW w:w="2340" w:type="dxa"/>
            <w:tcBorders/>
            <w:shd w:fill="1F4E79"/>
          </w:tcPr>
          <w:p>
            <w:pPr>
              <w:pStyle w:val="Normal"/>
              <w:widowControl/>
              <w:spacing w:before="0" w:after="120"/>
              <w:jc w:val="left"/>
              <w:rPr>
                <w:rFonts w:eastAsia="ＭＳ 明朝" w:cs=""/>
                <w:kern w:val="0"/>
                <w:szCs w:val="22"/>
                <w:lang w:val="en-US" w:eastAsia="en-US" w:bidi="ar-SA"/>
              </w:rPr>
            </w:pPr>
            <w:r>
              <w:rPr>
                <w:rFonts w:eastAsia="ＭＳ 明朝" w:cs=""/>
                <w:b/>
                <w:color w:val="FFFFFF"/>
                <w:kern w:val="0"/>
                <w:sz w:val="20"/>
                <w:szCs w:val="22"/>
                <w:lang w:val="en-US" w:eastAsia="en-US" w:bidi="ar-SA"/>
              </w:rPr>
              <w:t>Purpose</w:t>
            </w:r>
          </w:p>
        </w:tc>
        <w:tc>
          <w:tcPr>
            <w:tcW w:w="2339" w:type="dxa"/>
            <w:tcBorders/>
            <w:shd w:fill="1F4E79"/>
          </w:tcPr>
          <w:p>
            <w:pPr>
              <w:pStyle w:val="Normal"/>
              <w:widowControl/>
              <w:spacing w:before="0" w:after="120"/>
              <w:jc w:val="left"/>
              <w:rPr>
                <w:rFonts w:eastAsia="ＭＳ 明朝" w:cs=""/>
                <w:kern w:val="0"/>
                <w:szCs w:val="22"/>
                <w:lang w:val="en-US" w:eastAsia="en-US" w:bidi="ar-SA"/>
              </w:rPr>
            </w:pPr>
            <w:r>
              <w:rPr>
                <w:rFonts w:eastAsia="ＭＳ 明朝" w:cs=""/>
                <w:b/>
                <w:color w:val="FFFFFF"/>
                <w:kern w:val="0"/>
                <w:sz w:val="20"/>
                <w:szCs w:val="22"/>
                <w:lang w:val="en-US" w:eastAsia="en-US" w:bidi="ar-SA"/>
              </w:rPr>
              <w:t>Design Components</w:t>
            </w:r>
          </w:p>
        </w:tc>
      </w:tr>
      <w:tr>
        <w:trPr/>
        <w:tc>
          <w:tcPr>
            <w:tcW w:w="2340" w:type="dxa"/>
            <w:tcBorders/>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home.html</w:t>
            </w:r>
          </w:p>
        </w:tc>
        <w:tc>
          <w:tcPr>
            <w:tcW w:w="2340" w:type="dxa"/>
            <w:tcBorders/>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w:t>
            </w:r>
          </w:p>
        </w:tc>
        <w:tc>
          <w:tcPr>
            <w:tcW w:w="2340" w:type="dxa"/>
            <w:tcBorders/>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Home &amp; Landing Page</w:t>
            </w:r>
          </w:p>
        </w:tc>
        <w:tc>
          <w:tcPr>
            <w:tcW w:w="2339" w:type="dxa"/>
            <w:tcBorders/>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Overview of HDI dimensions (health, education, income), navigation buttons</w:t>
            </w:r>
          </w:p>
        </w:tc>
      </w:tr>
      <w:tr>
        <w:trPr/>
        <w:tc>
          <w:tcPr>
            <w:tcW w:w="2340" w:type="dxa"/>
            <w:tcBorders/>
            <w:shd w:fill="F2F5F8"/>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indexnew.html</w:t>
            </w:r>
          </w:p>
        </w:tc>
        <w:tc>
          <w:tcPr>
            <w:tcW w:w="2340" w:type="dxa"/>
            <w:tcBorders/>
            <w:shd w:fill="F2F5F8"/>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/predict</w:t>
            </w:r>
          </w:p>
        </w:tc>
        <w:tc>
          <w:tcPr>
            <w:tcW w:w="2340" w:type="dxa"/>
            <w:tcBorders/>
            <w:shd w:fill="F2F5F8"/>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Main Prediction Interface &amp; Results</w:t>
            </w:r>
          </w:p>
        </w:tc>
        <w:tc>
          <w:tcPr>
            <w:tcW w:w="2339" w:type="dxa"/>
            <w:tcBorders/>
            <w:shd w:fill="F2F5F8"/>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Form with dropdown for country, range inputs, glassmorphism results card, gauge visualizer</w:t>
            </w:r>
          </w:p>
        </w:tc>
      </w:tr>
      <w:tr>
        <w:trPr/>
        <w:tc>
          <w:tcPr>
            <w:tcW w:w="2340" w:type="dxa"/>
            <w:tcBorders/>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index.html</w:t>
            </w:r>
          </w:p>
        </w:tc>
        <w:tc>
          <w:tcPr>
            <w:tcW w:w="2340" w:type="dxa"/>
            <w:tcBorders/>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/predict_old</w:t>
            </w:r>
          </w:p>
        </w:tc>
        <w:tc>
          <w:tcPr>
            <w:tcW w:w="2340" w:type="dxa"/>
            <w:tcBorders/>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Alternative Interface</w:t>
            </w:r>
          </w:p>
        </w:tc>
        <w:tc>
          <w:tcPr>
            <w:tcW w:w="2339" w:type="dxa"/>
            <w:tcBorders/>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Legacy input forms for backward compatibility</w:t>
            </w:r>
          </w:p>
        </w:tc>
      </w:tr>
    </w:tbl>
    <w:p>
      <w:pPr>
        <w:pStyle w:val="Normal"/>
        <w:spacing w:before="80" w:after="160"/>
        <w:rPr/>
      </w:pPr>
      <w:r>
        <w:rPr/>
      </w:r>
    </w:p>
    <w:p>
      <w:pPr>
        <w:pStyle w:val="Heading2"/>
        <w:spacing w:before="240" w:after="120"/>
        <w:rPr/>
      </w:pPr>
      <w:r>
        <w:rPr>
          <w:rFonts w:ascii="Arial" w:hAnsi="Arial"/>
          <w:color w:val="3F3F3F"/>
          <w:sz w:val="28"/>
        </w:rPr>
        <w:t>Activity 3.2: Flask Backend Development</w:t>
      </w:r>
    </w:p>
    <w:p>
      <w:pPr>
        <w:pStyle w:val="Normal"/>
        <w:rPr/>
      </w:pPr>
      <w:r>
        <w:rPr/>
        <w:t>The backend is managed in app.py. It loads the pickle files, initializes the Flask server, validates POST inputs, encodes country names, passes numerical inputs to the model, clamps predictions, and selects policy recommendations based on the HDI tier classification.</w:t>
      </w:r>
    </w:p>
    <w:p>
      <w:pPr>
        <w:pStyle w:val="Heading2"/>
        <w:spacing w:before="240" w:after="120"/>
        <w:rPr/>
      </w:pPr>
      <w:r>
        <w:rPr>
          <w:rFonts w:ascii="Arial" w:hAnsi="Arial"/>
          <w:color w:val="3F3F3F"/>
          <w:sz w:val="28"/>
        </w:rPr>
        <w:t>Activity 3.3: Model Integration</w:t>
      </w:r>
    </w:p>
    <w:p>
      <w:pPr>
        <w:pStyle w:val="Normal"/>
        <w:rPr/>
      </w:pPr>
      <w:r>
        <w:rPr/>
        <w:t>The Flask backend loads hdi_model.pkl and encoder.pkl globally. When a POST request is received at /predict, the inputs are structured as: [country_encoded, life_expectancy, expected_years_schooling, mean_years_schooling, gni_per_capita] and passed to model.predict(). The resulting score is clamped to ensure it lies in the valid [0, 1] range.</w:t>
      </w:r>
    </w:p>
    <w:p>
      <w:pPr>
        <w:pStyle w:val="Heading2"/>
        <w:spacing w:before="240" w:after="120"/>
        <w:rPr/>
      </w:pPr>
      <w:r>
        <w:rPr>
          <w:rFonts w:ascii="Arial" w:hAnsi="Arial"/>
          <w:color w:val="3F3F3F"/>
          <w:sz w:val="28"/>
        </w:rPr>
        <w:t>Activity 3.4: Input Validation</w:t>
      </w:r>
    </w:p>
    <w:p>
      <w:pPr>
        <w:pStyle w:val="Normal"/>
        <w:rPr/>
      </w:pPr>
      <w:r>
        <w:rPr/>
        <w:t>Client-side HTML5 attributes (required, min, max, step) and backend checks verify that inputs like Life Expectancy (20-100 years), Schooling (0-30 years), and GNI (100-150,000 USD) are valid.</w:t>
      </w:r>
    </w:p>
    <w:p>
      <w:pPr>
        <w:pStyle w:val="Heading2"/>
        <w:spacing w:before="240" w:after="120"/>
        <w:rPr/>
      </w:pPr>
      <w:r>
        <w:rPr>
          <w:rFonts w:ascii="Arial" w:hAnsi="Arial"/>
          <w:color w:val="3F3F3F"/>
          <w:sz w:val="28"/>
        </w:rPr>
        <w:t>Activity 3.5: Prediction Result Generation &amp; Contextual Advice</w:t>
      </w:r>
    </w:p>
    <w:p>
      <w:pPr>
        <w:pStyle w:val="Normal"/>
        <w:rPr/>
      </w:pPr>
      <w:r>
        <w:rPr/>
        <w:t>The system maps the predicted score to a development tier and outputs custom recommendations.</w:t>
      </w:r>
    </w:p>
    <w:p>
      <w:pPr>
        <w:pStyle w:val="Normal"/>
        <w:rPr/>
      </w:pPr>
      <w:r>
        <w:rPr/>
        <w:t>Table 3.2: UNDP Development Tiers &amp; Guidelines</w:t>
      </w:r>
    </w:p>
    <w:tbl>
      <w:tblPr>
        <w:tblStyle w:val="TableGrid"/>
        <w:tblW w:w="9360" w:type="dxa"/>
        <w:jc w:val="left"/>
        <w:tblInd w:w="12" w:type="dxa"/>
        <w:tblLayout w:type="fixed"/>
        <w:tblCellMar>
          <w:top w:w="80" w:type="dxa"/>
          <w:left w:w="120" w:type="dxa"/>
          <w:bottom w:w="80" w:type="dxa"/>
          <w:right w:w="120" w:type="dxa"/>
        </w:tblCellMar>
        <w:tblLook w:val="04a0" w:noHBand="0" w:noVBand="1" w:firstColumn="1" w:lastRow="0" w:lastColumn="0" w:firstRow="1"/>
      </w:tblPr>
      <w:tblGrid>
        <w:gridCol w:w="2340"/>
        <w:gridCol w:w="2340"/>
        <w:gridCol w:w="2340"/>
        <w:gridCol w:w="2339"/>
      </w:tblGrid>
      <w:tr>
        <w:trPr/>
        <w:tc>
          <w:tcPr>
            <w:tcW w:w="2340" w:type="dxa"/>
            <w:tcBorders/>
            <w:shd w:fill="1F4E79"/>
          </w:tcPr>
          <w:p>
            <w:pPr>
              <w:pStyle w:val="Normal"/>
              <w:widowControl/>
              <w:spacing w:before="0" w:after="120"/>
              <w:jc w:val="left"/>
              <w:rPr>
                <w:rFonts w:eastAsia="ＭＳ 明朝" w:cs=""/>
                <w:kern w:val="0"/>
                <w:szCs w:val="22"/>
                <w:lang w:val="en-US" w:eastAsia="en-US" w:bidi="ar-SA"/>
              </w:rPr>
            </w:pPr>
            <w:r>
              <w:rPr>
                <w:rFonts w:eastAsia="ＭＳ 明朝" w:cs=""/>
                <w:b/>
                <w:color w:val="FFFFFF"/>
                <w:kern w:val="0"/>
                <w:sz w:val="20"/>
                <w:szCs w:val="22"/>
                <w:lang w:val="en-US" w:eastAsia="en-US" w:bidi="ar-SA"/>
              </w:rPr>
              <w:t>HDI Range</w:t>
            </w:r>
          </w:p>
        </w:tc>
        <w:tc>
          <w:tcPr>
            <w:tcW w:w="2340" w:type="dxa"/>
            <w:tcBorders/>
            <w:shd w:fill="1F4E79"/>
          </w:tcPr>
          <w:p>
            <w:pPr>
              <w:pStyle w:val="Normal"/>
              <w:widowControl/>
              <w:spacing w:before="0" w:after="120"/>
              <w:jc w:val="left"/>
              <w:rPr>
                <w:rFonts w:eastAsia="ＭＳ 明朝" w:cs=""/>
                <w:kern w:val="0"/>
                <w:szCs w:val="22"/>
                <w:lang w:val="en-US" w:eastAsia="en-US" w:bidi="ar-SA"/>
              </w:rPr>
            </w:pPr>
            <w:r>
              <w:rPr>
                <w:rFonts w:eastAsia="ＭＳ 明朝" w:cs=""/>
                <w:b/>
                <w:color w:val="FFFFFF"/>
                <w:kern w:val="0"/>
                <w:sz w:val="20"/>
                <w:szCs w:val="22"/>
                <w:lang w:val="en-US" w:eastAsia="en-US" w:bidi="ar-SA"/>
              </w:rPr>
              <w:t>Development Tier</w:t>
            </w:r>
          </w:p>
        </w:tc>
        <w:tc>
          <w:tcPr>
            <w:tcW w:w="2340" w:type="dxa"/>
            <w:tcBorders/>
            <w:shd w:fill="1F4E79"/>
          </w:tcPr>
          <w:p>
            <w:pPr>
              <w:pStyle w:val="Normal"/>
              <w:widowControl/>
              <w:spacing w:before="0" w:after="120"/>
              <w:jc w:val="left"/>
              <w:rPr>
                <w:rFonts w:eastAsia="ＭＳ 明朝" w:cs=""/>
                <w:kern w:val="0"/>
                <w:szCs w:val="22"/>
                <w:lang w:val="en-US" w:eastAsia="en-US" w:bidi="ar-SA"/>
              </w:rPr>
            </w:pPr>
            <w:r>
              <w:rPr>
                <w:rFonts w:eastAsia="ＭＳ 明朝" w:cs=""/>
                <w:b/>
                <w:color w:val="FFFFFF"/>
                <w:kern w:val="0"/>
                <w:sz w:val="20"/>
                <w:szCs w:val="22"/>
                <w:lang w:val="en-US" w:eastAsia="en-US" w:bidi="ar-SA"/>
              </w:rPr>
              <w:t>UI Color Class</w:t>
            </w:r>
          </w:p>
        </w:tc>
        <w:tc>
          <w:tcPr>
            <w:tcW w:w="2339" w:type="dxa"/>
            <w:tcBorders/>
            <w:shd w:fill="1F4E79"/>
          </w:tcPr>
          <w:p>
            <w:pPr>
              <w:pStyle w:val="Normal"/>
              <w:widowControl/>
              <w:spacing w:before="0" w:after="120"/>
              <w:jc w:val="left"/>
              <w:rPr>
                <w:rFonts w:eastAsia="ＭＳ 明朝" w:cs=""/>
                <w:kern w:val="0"/>
                <w:szCs w:val="22"/>
                <w:lang w:val="en-US" w:eastAsia="en-US" w:bidi="ar-SA"/>
              </w:rPr>
            </w:pPr>
            <w:r>
              <w:rPr>
                <w:rFonts w:eastAsia="ＭＳ 明朝" w:cs=""/>
                <w:b/>
                <w:color w:val="FFFFFF"/>
                <w:kern w:val="0"/>
                <w:sz w:val="20"/>
                <w:szCs w:val="22"/>
                <w:lang w:val="en-US" w:eastAsia="en-US" w:bidi="ar-SA"/>
              </w:rPr>
              <w:t>Core Recommendation Policy</w:t>
            </w:r>
          </w:p>
        </w:tc>
      </w:tr>
      <w:tr>
        <w:trPr/>
        <w:tc>
          <w:tcPr>
            <w:tcW w:w="2340" w:type="dxa"/>
            <w:tcBorders/>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 xml:space="preserve">≥ </w:t>
            </w:r>
            <w:r>
              <w:rPr>
                <w:rFonts w:eastAsia="ＭＳ 明朝" w:cs=""/>
                <w:color w:val="000000"/>
                <w:kern w:val="0"/>
                <w:sz w:val="20"/>
                <w:szCs w:val="22"/>
                <w:lang w:val="en-US" w:eastAsia="en-US" w:bidi="ar-SA"/>
              </w:rPr>
              <w:t>0.800</w:t>
            </w:r>
          </w:p>
        </w:tc>
        <w:tc>
          <w:tcPr>
            <w:tcW w:w="2340" w:type="dxa"/>
            <w:tcBorders/>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Very High Development</w:t>
            </w:r>
          </w:p>
        </w:tc>
        <w:tc>
          <w:tcPr>
            <w:tcW w:w="2340" w:type="dxa"/>
            <w:tcBorders/>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Emerald Green (#10b981)</w:t>
            </w:r>
          </w:p>
        </w:tc>
        <w:tc>
          <w:tcPr>
            <w:tcW w:w="2339" w:type="dxa"/>
            <w:tcBorders/>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Sustain high-quality education and healthcare, reduce inequality gaps, share best practices.</w:t>
            </w:r>
          </w:p>
        </w:tc>
      </w:tr>
      <w:tr>
        <w:trPr/>
        <w:tc>
          <w:tcPr>
            <w:tcW w:w="2340" w:type="dxa"/>
            <w:tcBorders/>
            <w:shd w:fill="F2F5F8"/>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0.700 to 0.799</w:t>
            </w:r>
          </w:p>
        </w:tc>
        <w:tc>
          <w:tcPr>
            <w:tcW w:w="2340" w:type="dxa"/>
            <w:tcBorders/>
            <w:shd w:fill="F2F5F8"/>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High Development</w:t>
            </w:r>
          </w:p>
        </w:tc>
        <w:tc>
          <w:tcPr>
            <w:tcW w:w="2340" w:type="dxa"/>
            <w:tcBorders/>
            <w:shd w:fill="F2F5F8"/>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Blue (#3b82f6)</w:t>
            </w:r>
          </w:p>
        </w:tc>
        <w:tc>
          <w:tcPr>
            <w:tcW w:w="2339" w:type="dxa"/>
            <w:tcBorders/>
            <w:shd w:fill="F2F5F8"/>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Invest in higher education quality, strengthen health infrastructure, and promote inclusive economic growth.</w:t>
            </w:r>
          </w:p>
        </w:tc>
      </w:tr>
      <w:tr>
        <w:trPr/>
        <w:tc>
          <w:tcPr>
            <w:tcW w:w="2340" w:type="dxa"/>
            <w:tcBorders/>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0.550 to 0.699</w:t>
            </w:r>
          </w:p>
        </w:tc>
        <w:tc>
          <w:tcPr>
            <w:tcW w:w="2340" w:type="dxa"/>
            <w:tcBorders/>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Medium Development</w:t>
            </w:r>
          </w:p>
        </w:tc>
        <w:tc>
          <w:tcPr>
            <w:tcW w:w="2340" w:type="dxa"/>
            <w:tcBorders/>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Amber Orange (#f59e0b)</w:t>
            </w:r>
          </w:p>
        </w:tc>
        <w:tc>
          <w:tcPr>
            <w:tcW w:w="2339" w:type="dxa"/>
            <w:tcBorders/>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Prioritize primary and secondary school enrollment, expand access to sanitation, and stimulate GNI through jobs.</w:t>
            </w:r>
          </w:p>
        </w:tc>
      </w:tr>
      <w:tr>
        <w:trPr/>
        <w:tc>
          <w:tcPr>
            <w:tcW w:w="2340" w:type="dxa"/>
            <w:tcBorders/>
            <w:shd w:fill="F2F5F8"/>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&lt; 0.550</w:t>
            </w:r>
          </w:p>
        </w:tc>
        <w:tc>
          <w:tcPr>
            <w:tcW w:w="2340" w:type="dxa"/>
            <w:tcBorders/>
            <w:shd w:fill="F2F5F8"/>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Low Development</w:t>
            </w:r>
          </w:p>
        </w:tc>
        <w:tc>
          <w:tcPr>
            <w:tcW w:w="2340" w:type="dxa"/>
            <w:tcBorders/>
            <w:shd w:fill="F2F5F8"/>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Red (#ef4444)</w:t>
            </w:r>
          </w:p>
        </w:tc>
        <w:tc>
          <w:tcPr>
            <w:tcW w:w="2339" w:type="dxa"/>
            <w:tcBorders/>
            <w:shd w:fill="F2F5F8"/>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Urgently invest in basic healthcare, improve literacy rates, seek international aid, and develop basic infrastructure.</w:t>
            </w:r>
          </w:p>
        </w:tc>
      </w:tr>
    </w:tbl>
    <w:p>
      <w:pPr>
        <w:pStyle w:val="Normal"/>
        <w:spacing w:before="80" w:after="160"/>
        <w:rPr/>
      </w:pPr>
      <w:r>
        <w:rPr/>
      </w:r>
    </w:p>
    <w:p>
      <w:pPr>
        <w:pStyle w:val="Normal"/>
        <w:rPr/>
      </w:pPr>
      <w:r>
        <w:rPr/>
      </w:r>
      <w:r>
        <w:br w:type="page"/>
      </w:r>
    </w:p>
    <w:p>
      <w:pPr>
        <w:pStyle w:val="Heading1"/>
        <w:spacing w:before="240" w:after="120"/>
        <w:rPr/>
      </w:pPr>
      <w:r>
        <w:rPr>
          <w:rFonts w:ascii="Arial" w:hAnsi="Arial"/>
          <w:color w:val="1F4E79"/>
          <w:sz w:val="36"/>
        </w:rPr>
        <w:t>Milestone 4: Testing, Performance Evaluation, and Deployment</w:t>
      </w:r>
    </w:p>
    <w:p>
      <w:pPr>
        <w:pStyle w:val="Normal"/>
        <w:rPr/>
      </w:pPr>
      <w:r>
        <w:rPr/>
        <w:t>Milestone 4 focused on testing the application across multiple use cases, validating the model performance, conducting performance testing, and summarizing acceptance results.</w:t>
      </w:r>
    </w:p>
    <w:p>
      <w:pPr>
        <w:pStyle w:val="Heading2"/>
        <w:spacing w:before="240" w:after="120"/>
        <w:rPr/>
      </w:pPr>
      <w:r>
        <w:rPr>
          <w:rFonts w:ascii="Arial" w:hAnsi="Arial"/>
          <w:color w:val="3F3F3F"/>
          <w:sz w:val="28"/>
        </w:rPr>
        <w:t>Activity 4.1: Functional and Acceptance Testing</w:t>
      </w:r>
    </w:p>
    <w:p>
      <w:pPr>
        <w:pStyle w:val="Normal"/>
        <w:rPr/>
      </w:pPr>
      <w:r>
        <w:rPr/>
        <w:t>Functional tests were conducted to verify homepage routing, prediction calculation, and result rendering. We tested the app with different country profiles to verify that the tier classification, color coding, and recommendations updated correctly.</w:t>
      </w:r>
    </w:p>
    <w:p>
      <w:pPr>
        <w:pStyle w:val="Normal"/>
        <w:spacing w:before="160" w:after="80"/>
        <w:jc w:val="center"/>
        <w:rPr/>
      </w:pPr>
      <w:r>
        <w:rPr/>
        <w:drawing>
          <wp:inline distT="0" distB="0" distL="0" distR="0">
            <wp:extent cx="4572000" cy="4548505"/>
            <wp:effectExtent l="0" t="0" r="0" b="0"/>
            <wp:docPr id="5" name="Picture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
                    <pic:cNvPicPr>
                      <a:picLocks noChangeAspect="1" noChangeArrowheads="1"/>
                    </pic:cNvPicPr>
                  </pic:nvPicPr>
                  <pic:blipFill>
                    <a:blip r:embed="rId6"/>
                    <a:stretch>
                      <a:fillRect/>
                    </a:stretch>
                  </pic:blipFill>
                  <pic:spPr bwMode="auto">
                    <a:xfrm>
                      <a:off x="0" y="0"/>
                      <a:ext cx="4572000" cy="4548505"/>
                    </a:xfrm>
                    <a:prstGeom prst="rect">
                      <a:avLst/>
                    </a:prstGeom>
                  </pic:spPr>
                </pic:pic>
              </a:graphicData>
            </a:graphic>
          </wp:inline>
        </w:drawing>
      </w:r>
    </w:p>
    <w:p>
      <w:pPr>
        <w:pStyle w:val="Normal"/>
        <w:spacing w:before="0" w:after="240"/>
        <w:jc w:val="center"/>
        <w:rPr/>
      </w:pPr>
      <w:r>
        <w:rPr>
          <w:i/>
          <w:color w:val="7F7F7F"/>
          <w:sz w:val="19"/>
        </w:rPr>
        <w:t>Figure 4.1: Functional Testing Scenario 1 — Medium/High Development Profile Result</w:t>
      </w:r>
    </w:p>
    <w:p>
      <w:pPr>
        <w:pStyle w:val="Normal"/>
        <w:spacing w:before="160" w:after="80"/>
        <w:jc w:val="center"/>
        <w:rPr/>
      </w:pPr>
      <w:r>
        <w:rPr/>
        <w:drawing>
          <wp:inline distT="0" distB="0" distL="0" distR="0">
            <wp:extent cx="4572000" cy="4681220"/>
            <wp:effectExtent l="0" t="0" r="0" b="0"/>
            <wp:docPr id="6" name="Picture 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
                    <pic:cNvPicPr>
                      <a:picLocks noChangeAspect="1" noChangeArrowheads="1"/>
                    </pic:cNvPicPr>
                  </pic:nvPicPr>
                  <pic:blipFill>
                    <a:blip r:embed="rId7"/>
                    <a:stretch>
                      <a:fillRect/>
                    </a:stretch>
                  </pic:blipFill>
                  <pic:spPr bwMode="auto">
                    <a:xfrm>
                      <a:off x="0" y="0"/>
                      <a:ext cx="4572000" cy="4681220"/>
                    </a:xfrm>
                    <a:prstGeom prst="rect">
                      <a:avLst/>
                    </a:prstGeom>
                  </pic:spPr>
                </pic:pic>
              </a:graphicData>
            </a:graphic>
          </wp:inline>
        </w:drawing>
      </w:r>
    </w:p>
    <w:p>
      <w:pPr>
        <w:pStyle w:val="Normal"/>
        <w:spacing w:before="0" w:after="240"/>
        <w:jc w:val="center"/>
        <w:rPr/>
      </w:pPr>
      <w:r>
        <w:rPr>
          <w:i/>
          <w:color w:val="7F7F7F"/>
          <w:sz w:val="19"/>
        </w:rPr>
        <w:t>Figure 4.2: Functional Testing Scenario 3 — Low Development Profile Result</w:t>
      </w:r>
    </w:p>
    <w:p>
      <w:pPr>
        <w:pStyle w:val="Normal"/>
        <w:rPr/>
      </w:pPr>
      <w:r>
        <w:rPr/>
        <w:t>Table 4.1: Functional Test Cases</w:t>
      </w:r>
    </w:p>
    <w:tbl>
      <w:tblPr>
        <w:tblStyle w:val="TableGrid"/>
        <w:tblW w:w="9360" w:type="dxa"/>
        <w:jc w:val="left"/>
        <w:tblInd w:w="12" w:type="dxa"/>
        <w:tblLayout w:type="fixed"/>
        <w:tblCellMar>
          <w:top w:w="80" w:type="dxa"/>
          <w:left w:w="120" w:type="dxa"/>
          <w:bottom w:w="80" w:type="dxa"/>
          <w:right w:w="120" w:type="dxa"/>
        </w:tblCellMar>
        <w:tblLook w:val="04a0" w:noHBand="0" w:noVBand="1" w:firstColumn="1" w:lastRow="0" w:lastColumn="0" w:firstRow="1"/>
      </w:tblPr>
      <w:tblGrid>
        <w:gridCol w:w="1872"/>
        <w:gridCol w:w="1872"/>
        <w:gridCol w:w="1872"/>
        <w:gridCol w:w="1872"/>
        <w:gridCol w:w="1872"/>
      </w:tblGrid>
      <w:tr>
        <w:trPr/>
        <w:tc>
          <w:tcPr>
            <w:tcW w:w="1872" w:type="dxa"/>
            <w:tcBorders/>
            <w:shd w:fill="1F4E79"/>
          </w:tcPr>
          <w:p>
            <w:pPr>
              <w:pStyle w:val="Normal"/>
              <w:widowControl/>
              <w:spacing w:before="0" w:after="120"/>
              <w:jc w:val="left"/>
              <w:rPr>
                <w:rFonts w:eastAsia="ＭＳ 明朝" w:cs=""/>
                <w:kern w:val="0"/>
                <w:szCs w:val="22"/>
                <w:lang w:val="en-US" w:eastAsia="en-US" w:bidi="ar-SA"/>
              </w:rPr>
            </w:pPr>
            <w:r>
              <w:rPr>
                <w:rFonts w:eastAsia="ＭＳ 明朝" w:cs=""/>
                <w:b/>
                <w:color w:val="FFFFFF"/>
                <w:kern w:val="0"/>
                <w:sz w:val="20"/>
                <w:szCs w:val="22"/>
                <w:lang w:val="en-US" w:eastAsia="en-US" w:bidi="ar-SA"/>
              </w:rPr>
              <w:t>Test Case ID</w:t>
            </w:r>
          </w:p>
        </w:tc>
        <w:tc>
          <w:tcPr>
            <w:tcW w:w="1872" w:type="dxa"/>
            <w:tcBorders/>
            <w:shd w:fill="1F4E79"/>
          </w:tcPr>
          <w:p>
            <w:pPr>
              <w:pStyle w:val="Normal"/>
              <w:widowControl/>
              <w:spacing w:before="0" w:after="120"/>
              <w:jc w:val="left"/>
              <w:rPr>
                <w:rFonts w:eastAsia="ＭＳ 明朝" w:cs=""/>
                <w:kern w:val="0"/>
                <w:szCs w:val="22"/>
                <w:lang w:val="en-US" w:eastAsia="en-US" w:bidi="ar-SA"/>
              </w:rPr>
            </w:pPr>
            <w:r>
              <w:rPr>
                <w:rFonts w:eastAsia="ＭＳ 明朝" w:cs=""/>
                <w:b/>
                <w:color w:val="FFFFFF"/>
                <w:kern w:val="0"/>
                <w:sz w:val="20"/>
                <w:szCs w:val="22"/>
                <w:lang w:val="en-US" w:eastAsia="en-US" w:bidi="ar-SA"/>
              </w:rPr>
              <w:t>Description</w:t>
            </w:r>
          </w:p>
        </w:tc>
        <w:tc>
          <w:tcPr>
            <w:tcW w:w="1872" w:type="dxa"/>
            <w:tcBorders/>
            <w:shd w:fill="1F4E79"/>
          </w:tcPr>
          <w:p>
            <w:pPr>
              <w:pStyle w:val="Normal"/>
              <w:widowControl/>
              <w:spacing w:before="0" w:after="120"/>
              <w:jc w:val="left"/>
              <w:rPr>
                <w:rFonts w:eastAsia="ＭＳ 明朝" w:cs=""/>
                <w:kern w:val="0"/>
                <w:szCs w:val="22"/>
                <w:lang w:val="en-US" w:eastAsia="en-US" w:bidi="ar-SA"/>
              </w:rPr>
            </w:pPr>
            <w:r>
              <w:rPr>
                <w:rFonts w:eastAsia="ＭＳ 明朝" w:cs=""/>
                <w:b/>
                <w:color w:val="FFFFFF"/>
                <w:kern w:val="0"/>
                <w:sz w:val="20"/>
                <w:szCs w:val="22"/>
                <w:lang w:val="en-US" w:eastAsia="en-US" w:bidi="ar-SA"/>
              </w:rPr>
              <w:t>Inputs Provided</w:t>
            </w:r>
          </w:p>
        </w:tc>
        <w:tc>
          <w:tcPr>
            <w:tcW w:w="1872" w:type="dxa"/>
            <w:tcBorders/>
            <w:shd w:fill="1F4E79"/>
          </w:tcPr>
          <w:p>
            <w:pPr>
              <w:pStyle w:val="Normal"/>
              <w:widowControl/>
              <w:spacing w:before="0" w:after="120"/>
              <w:jc w:val="left"/>
              <w:rPr>
                <w:rFonts w:eastAsia="ＭＳ 明朝" w:cs=""/>
                <w:kern w:val="0"/>
                <w:szCs w:val="22"/>
                <w:lang w:val="en-US" w:eastAsia="en-US" w:bidi="ar-SA"/>
              </w:rPr>
            </w:pPr>
            <w:r>
              <w:rPr>
                <w:rFonts w:eastAsia="ＭＳ 明朝" w:cs=""/>
                <w:b/>
                <w:color w:val="FFFFFF"/>
                <w:kern w:val="0"/>
                <w:sz w:val="20"/>
                <w:szCs w:val="22"/>
                <w:lang w:val="en-US" w:eastAsia="en-US" w:bidi="ar-SA"/>
              </w:rPr>
              <w:t>Expected Result</w:t>
            </w:r>
          </w:p>
        </w:tc>
        <w:tc>
          <w:tcPr>
            <w:tcW w:w="1872" w:type="dxa"/>
            <w:tcBorders/>
            <w:shd w:fill="1F4E79"/>
          </w:tcPr>
          <w:p>
            <w:pPr>
              <w:pStyle w:val="Normal"/>
              <w:widowControl/>
              <w:spacing w:before="0" w:after="120"/>
              <w:jc w:val="left"/>
              <w:rPr>
                <w:rFonts w:eastAsia="ＭＳ 明朝" w:cs=""/>
                <w:kern w:val="0"/>
                <w:szCs w:val="22"/>
                <w:lang w:val="en-US" w:eastAsia="en-US" w:bidi="ar-SA"/>
              </w:rPr>
            </w:pPr>
            <w:r>
              <w:rPr>
                <w:rFonts w:eastAsia="ＭＳ 明朝" w:cs=""/>
                <w:b/>
                <w:color w:val="FFFFFF"/>
                <w:kern w:val="0"/>
                <w:sz w:val="20"/>
                <w:szCs w:val="22"/>
                <w:lang w:val="en-US" w:eastAsia="en-US" w:bidi="ar-SA"/>
              </w:rPr>
              <w:t>Status</w:t>
            </w:r>
          </w:p>
        </w:tc>
      </w:tr>
      <w:tr>
        <w:trPr/>
        <w:tc>
          <w:tcPr>
            <w:tcW w:w="1872" w:type="dxa"/>
            <w:tcBorders/>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TC-01</w:t>
            </w:r>
          </w:p>
        </w:tc>
        <w:tc>
          <w:tcPr>
            <w:tcW w:w="1872" w:type="dxa"/>
            <w:tcBorders/>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Homepage Loading</w:t>
            </w:r>
          </w:p>
        </w:tc>
        <w:tc>
          <w:tcPr>
            <w:tcW w:w="1872" w:type="dxa"/>
            <w:tcBorders/>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HTTP GET /</w:t>
            </w:r>
          </w:p>
        </w:tc>
        <w:tc>
          <w:tcPr>
            <w:tcW w:w="1872" w:type="dxa"/>
            <w:tcBorders/>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Home page displays successfully with navigation buttons</w:t>
            </w:r>
          </w:p>
        </w:tc>
        <w:tc>
          <w:tcPr>
            <w:tcW w:w="1872" w:type="dxa"/>
            <w:tcBorders/>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Passed</w:t>
            </w:r>
          </w:p>
        </w:tc>
      </w:tr>
      <w:tr>
        <w:trPr/>
        <w:tc>
          <w:tcPr>
            <w:tcW w:w="1872" w:type="dxa"/>
            <w:tcBorders/>
            <w:shd w:fill="F2F5F8"/>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TC-02</w:t>
            </w:r>
          </w:p>
        </w:tc>
        <w:tc>
          <w:tcPr>
            <w:tcW w:w="1872" w:type="dxa"/>
            <w:tcBorders/>
            <w:shd w:fill="F2F5F8"/>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Prediction Panel Navigation</w:t>
            </w:r>
          </w:p>
        </w:tc>
        <w:tc>
          <w:tcPr>
            <w:tcW w:w="1872" w:type="dxa"/>
            <w:tcBorders/>
            <w:shd w:fill="F2F5F8"/>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Click 'Get Started'</w:t>
            </w:r>
          </w:p>
        </w:tc>
        <w:tc>
          <w:tcPr>
            <w:tcW w:w="1872" w:type="dxa"/>
            <w:tcBorders/>
            <w:shd w:fill="F2F5F8"/>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indexnew.html loaded with empty prediction result</w:t>
            </w:r>
          </w:p>
        </w:tc>
        <w:tc>
          <w:tcPr>
            <w:tcW w:w="1872" w:type="dxa"/>
            <w:tcBorders/>
            <w:shd w:fill="F2F5F8"/>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Passed</w:t>
            </w:r>
          </w:p>
        </w:tc>
      </w:tr>
      <w:tr>
        <w:trPr/>
        <w:tc>
          <w:tcPr>
            <w:tcW w:w="1872" w:type="dxa"/>
            <w:tcBorders/>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TC-03</w:t>
            </w:r>
          </w:p>
        </w:tc>
        <w:tc>
          <w:tcPr>
            <w:tcW w:w="1872" w:type="dxa"/>
            <w:tcBorders/>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Very High Development Prediction</w:t>
            </w:r>
          </w:p>
        </w:tc>
        <w:tc>
          <w:tcPr>
            <w:tcW w:w="1872" w:type="dxa"/>
            <w:tcBorders/>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LE=82, EYS=16, MYS=13, GNI=55,000</w:t>
            </w:r>
          </w:p>
        </w:tc>
        <w:tc>
          <w:tcPr>
            <w:tcW w:w="1872" w:type="dxa"/>
            <w:tcBorders/>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HDI = 1.0 (clamped), Tier = Very High Development, Emerald card</w:t>
            </w:r>
          </w:p>
        </w:tc>
        <w:tc>
          <w:tcPr>
            <w:tcW w:w="1872" w:type="dxa"/>
            <w:tcBorders/>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Passed</w:t>
            </w:r>
          </w:p>
        </w:tc>
      </w:tr>
      <w:tr>
        <w:trPr/>
        <w:tc>
          <w:tcPr>
            <w:tcW w:w="1872" w:type="dxa"/>
            <w:tcBorders/>
            <w:shd w:fill="F2F5F8"/>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TC-04</w:t>
            </w:r>
          </w:p>
        </w:tc>
        <w:tc>
          <w:tcPr>
            <w:tcW w:w="1872" w:type="dxa"/>
            <w:tcBorders/>
            <w:shd w:fill="F2F5F8"/>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Developing Profile Prediction</w:t>
            </w:r>
          </w:p>
        </w:tc>
        <w:tc>
          <w:tcPr>
            <w:tcW w:w="1872" w:type="dxa"/>
            <w:tcBorders/>
            <w:shd w:fill="F2F5F8"/>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LE=68, EYS=11, MYS=7, GNI=9,500</w:t>
            </w:r>
          </w:p>
        </w:tc>
        <w:tc>
          <w:tcPr>
            <w:tcW w:w="1872" w:type="dxa"/>
            <w:tcBorders/>
            <w:shd w:fill="F2F5F8"/>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HDI = 0.7206, Tier = High Development, Blue card, guidelines active</w:t>
            </w:r>
          </w:p>
        </w:tc>
        <w:tc>
          <w:tcPr>
            <w:tcW w:w="1872" w:type="dxa"/>
            <w:tcBorders/>
            <w:shd w:fill="F2F5F8"/>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Passed</w:t>
            </w:r>
          </w:p>
        </w:tc>
      </w:tr>
      <w:tr>
        <w:trPr/>
        <w:tc>
          <w:tcPr>
            <w:tcW w:w="1872" w:type="dxa"/>
            <w:tcBorders/>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TC-05</w:t>
            </w:r>
          </w:p>
        </w:tc>
        <w:tc>
          <w:tcPr>
            <w:tcW w:w="1872" w:type="dxa"/>
            <w:tcBorders/>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Low Development Profile Prediction</w:t>
            </w:r>
          </w:p>
        </w:tc>
        <w:tc>
          <w:tcPr>
            <w:tcW w:w="1872" w:type="dxa"/>
            <w:tcBorders/>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LE=52, EYS=5, MYS=3, GNI=1,500</w:t>
            </w:r>
          </w:p>
        </w:tc>
        <w:tc>
          <w:tcPr>
            <w:tcW w:w="1872" w:type="dxa"/>
            <w:tcBorders/>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HDI = 0.5408, Tier = Low Development, Red card, infrastructure guidelines</w:t>
            </w:r>
          </w:p>
        </w:tc>
        <w:tc>
          <w:tcPr>
            <w:tcW w:w="1872" w:type="dxa"/>
            <w:tcBorders/>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Passed</w:t>
            </w:r>
          </w:p>
        </w:tc>
      </w:tr>
      <w:tr>
        <w:trPr/>
        <w:tc>
          <w:tcPr>
            <w:tcW w:w="1872" w:type="dxa"/>
            <w:tcBorders/>
            <w:shd w:fill="F2F5F8"/>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TC-06</w:t>
            </w:r>
          </w:p>
        </w:tc>
        <w:tc>
          <w:tcPr>
            <w:tcW w:w="1872" w:type="dxa"/>
            <w:tcBorders/>
            <w:shd w:fill="F2F5F8"/>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Form Reset</w:t>
            </w:r>
          </w:p>
        </w:tc>
        <w:tc>
          <w:tcPr>
            <w:tcW w:w="1872" w:type="dxa"/>
            <w:tcBorders/>
            <w:shd w:fill="F2F5F8"/>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Click Reset Button</w:t>
            </w:r>
          </w:p>
        </w:tc>
        <w:tc>
          <w:tcPr>
            <w:tcW w:w="1872" w:type="dxa"/>
            <w:tcBorders/>
            <w:shd w:fill="F2F5F8"/>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Clears all input fields to defaults</w:t>
            </w:r>
          </w:p>
        </w:tc>
        <w:tc>
          <w:tcPr>
            <w:tcW w:w="1872" w:type="dxa"/>
            <w:tcBorders/>
            <w:shd w:fill="F2F5F8"/>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Passed</w:t>
            </w:r>
          </w:p>
        </w:tc>
      </w:tr>
    </w:tbl>
    <w:p>
      <w:pPr>
        <w:pStyle w:val="Normal"/>
        <w:spacing w:before="80" w:after="160"/>
        <w:rPr/>
      </w:pPr>
      <w:r>
        <w:rPr/>
      </w:r>
    </w:p>
    <w:p>
      <w:pPr>
        <w:pStyle w:val="Heading2"/>
        <w:spacing w:before="240" w:after="120"/>
        <w:rPr/>
      </w:pPr>
      <w:r>
        <w:rPr>
          <w:rFonts w:ascii="Arial" w:hAnsi="Arial"/>
          <w:color w:val="3F3F3F"/>
          <w:sz w:val="28"/>
        </w:rPr>
        <w:t>Activity 4.2: Input Validation Testing</w:t>
      </w:r>
    </w:p>
    <w:p>
      <w:pPr>
        <w:pStyle w:val="Normal"/>
        <w:rPr/>
      </w:pPr>
      <w:r>
        <w:rPr/>
        <w:t>Tests were performed using boundary and invalid values to ensure robust error handling.</w:t>
      </w:r>
    </w:p>
    <w:p>
      <w:pPr>
        <w:pStyle w:val="Normal"/>
        <w:rPr/>
      </w:pPr>
      <w:r>
        <w:rPr/>
        <w:t>Table 4.2: Validation Scenarios</w:t>
      </w:r>
    </w:p>
    <w:tbl>
      <w:tblPr>
        <w:tblStyle w:val="TableGrid"/>
        <w:tblW w:w="9360" w:type="dxa"/>
        <w:jc w:val="left"/>
        <w:tblInd w:w="12" w:type="dxa"/>
        <w:tblLayout w:type="fixed"/>
        <w:tblCellMar>
          <w:top w:w="80" w:type="dxa"/>
          <w:left w:w="120" w:type="dxa"/>
          <w:bottom w:w="80" w:type="dxa"/>
          <w:right w:w="120" w:type="dxa"/>
        </w:tblCellMar>
        <w:tblLook w:val="04a0" w:noHBand="0" w:noVBand="1" w:firstColumn="1" w:lastRow="0" w:lastColumn="0" w:firstRow="1"/>
      </w:tblPr>
      <w:tblGrid>
        <w:gridCol w:w="2340"/>
        <w:gridCol w:w="2340"/>
        <w:gridCol w:w="2340"/>
        <w:gridCol w:w="2339"/>
      </w:tblGrid>
      <w:tr>
        <w:trPr/>
        <w:tc>
          <w:tcPr>
            <w:tcW w:w="2340" w:type="dxa"/>
            <w:tcBorders/>
            <w:shd w:fill="1F4E79"/>
          </w:tcPr>
          <w:p>
            <w:pPr>
              <w:pStyle w:val="Normal"/>
              <w:widowControl/>
              <w:spacing w:before="0" w:after="120"/>
              <w:jc w:val="left"/>
              <w:rPr>
                <w:rFonts w:eastAsia="ＭＳ 明朝" w:cs=""/>
                <w:kern w:val="0"/>
                <w:szCs w:val="22"/>
                <w:lang w:val="en-US" w:eastAsia="en-US" w:bidi="ar-SA"/>
              </w:rPr>
            </w:pPr>
            <w:r>
              <w:rPr>
                <w:rFonts w:eastAsia="ＭＳ 明朝" w:cs=""/>
                <w:b/>
                <w:color w:val="FFFFFF"/>
                <w:kern w:val="0"/>
                <w:sz w:val="20"/>
                <w:szCs w:val="22"/>
                <w:lang w:val="en-US" w:eastAsia="en-US" w:bidi="ar-SA"/>
              </w:rPr>
              <w:t>Validation Scenario</w:t>
            </w:r>
          </w:p>
        </w:tc>
        <w:tc>
          <w:tcPr>
            <w:tcW w:w="2340" w:type="dxa"/>
            <w:tcBorders/>
            <w:shd w:fill="1F4E79"/>
          </w:tcPr>
          <w:p>
            <w:pPr>
              <w:pStyle w:val="Normal"/>
              <w:widowControl/>
              <w:spacing w:before="0" w:after="120"/>
              <w:jc w:val="left"/>
              <w:rPr>
                <w:rFonts w:eastAsia="ＭＳ 明朝" w:cs=""/>
                <w:kern w:val="0"/>
                <w:szCs w:val="22"/>
                <w:lang w:val="en-US" w:eastAsia="en-US" w:bidi="ar-SA"/>
              </w:rPr>
            </w:pPr>
            <w:r>
              <w:rPr>
                <w:rFonts w:eastAsia="ＭＳ 明朝" w:cs=""/>
                <w:b/>
                <w:color w:val="FFFFFF"/>
                <w:kern w:val="0"/>
                <w:sz w:val="20"/>
                <w:szCs w:val="22"/>
                <w:lang w:val="en-US" w:eastAsia="en-US" w:bidi="ar-SA"/>
              </w:rPr>
              <w:t>Input Values</w:t>
            </w:r>
          </w:p>
        </w:tc>
        <w:tc>
          <w:tcPr>
            <w:tcW w:w="2340" w:type="dxa"/>
            <w:tcBorders/>
            <w:shd w:fill="1F4E79"/>
          </w:tcPr>
          <w:p>
            <w:pPr>
              <w:pStyle w:val="Normal"/>
              <w:widowControl/>
              <w:spacing w:before="0" w:after="120"/>
              <w:jc w:val="left"/>
              <w:rPr>
                <w:rFonts w:eastAsia="ＭＳ 明朝" w:cs=""/>
                <w:kern w:val="0"/>
                <w:szCs w:val="22"/>
                <w:lang w:val="en-US" w:eastAsia="en-US" w:bidi="ar-SA"/>
              </w:rPr>
            </w:pPr>
            <w:r>
              <w:rPr>
                <w:rFonts w:eastAsia="ＭＳ 明朝" w:cs=""/>
                <w:b/>
                <w:color w:val="FFFFFF"/>
                <w:kern w:val="0"/>
                <w:sz w:val="20"/>
                <w:szCs w:val="22"/>
                <w:lang w:val="en-US" w:eastAsia="en-US" w:bidi="ar-SA"/>
              </w:rPr>
              <w:t>Expected Behaviour</w:t>
            </w:r>
          </w:p>
        </w:tc>
        <w:tc>
          <w:tcPr>
            <w:tcW w:w="2339" w:type="dxa"/>
            <w:tcBorders/>
            <w:shd w:fill="1F4E79"/>
          </w:tcPr>
          <w:p>
            <w:pPr>
              <w:pStyle w:val="Normal"/>
              <w:widowControl/>
              <w:spacing w:before="0" w:after="120"/>
              <w:jc w:val="left"/>
              <w:rPr>
                <w:rFonts w:eastAsia="ＭＳ 明朝" w:cs=""/>
                <w:kern w:val="0"/>
                <w:szCs w:val="22"/>
                <w:lang w:val="en-US" w:eastAsia="en-US" w:bidi="ar-SA"/>
              </w:rPr>
            </w:pPr>
            <w:r>
              <w:rPr>
                <w:rFonts w:eastAsia="ＭＳ 明朝" w:cs=""/>
                <w:b/>
                <w:color w:val="FFFFFF"/>
                <w:kern w:val="0"/>
                <w:sz w:val="20"/>
                <w:szCs w:val="22"/>
                <w:lang w:val="en-US" w:eastAsia="en-US" w:bidi="ar-SA"/>
              </w:rPr>
              <w:t>Status</w:t>
            </w:r>
          </w:p>
        </w:tc>
      </w:tr>
      <w:tr>
        <w:trPr/>
        <w:tc>
          <w:tcPr>
            <w:tcW w:w="2340" w:type="dxa"/>
            <w:tcBorders/>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Empty Fields</w:t>
            </w:r>
          </w:p>
        </w:tc>
        <w:tc>
          <w:tcPr>
            <w:tcW w:w="2340" w:type="dxa"/>
            <w:tcBorders/>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Life Expectancy = ''</w:t>
            </w:r>
          </w:p>
        </w:tc>
        <w:tc>
          <w:tcPr>
            <w:tcW w:w="2340" w:type="dxa"/>
            <w:tcBorders/>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Browser prevents form submission (Required attribute)</w:t>
            </w:r>
          </w:p>
        </w:tc>
        <w:tc>
          <w:tcPr>
            <w:tcW w:w="2339" w:type="dxa"/>
            <w:tcBorders/>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Passed</w:t>
            </w:r>
          </w:p>
        </w:tc>
      </w:tr>
      <w:tr>
        <w:trPr/>
        <w:tc>
          <w:tcPr>
            <w:tcW w:w="2340" w:type="dxa"/>
            <w:tcBorders/>
            <w:shd w:fill="F2F5F8"/>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Negative Values</w:t>
            </w:r>
          </w:p>
        </w:tc>
        <w:tc>
          <w:tcPr>
            <w:tcW w:w="2340" w:type="dxa"/>
            <w:tcBorders/>
            <w:shd w:fill="F2F5F8"/>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Life Expectancy = -10</w:t>
            </w:r>
          </w:p>
        </w:tc>
        <w:tc>
          <w:tcPr>
            <w:tcW w:w="2340" w:type="dxa"/>
            <w:tcBorders/>
            <w:shd w:fill="F2F5F8"/>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Browser rejects submission (Min constraint)</w:t>
            </w:r>
          </w:p>
        </w:tc>
        <w:tc>
          <w:tcPr>
            <w:tcW w:w="2339" w:type="dxa"/>
            <w:tcBorders/>
            <w:shd w:fill="F2F5F8"/>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Passed</w:t>
            </w:r>
          </w:p>
        </w:tc>
      </w:tr>
      <w:tr>
        <w:trPr/>
        <w:tc>
          <w:tcPr>
            <w:tcW w:w="2340" w:type="dxa"/>
            <w:tcBorders/>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Non-Numeric Input</w:t>
            </w:r>
          </w:p>
        </w:tc>
        <w:tc>
          <w:tcPr>
            <w:tcW w:w="2340" w:type="dxa"/>
            <w:tcBorders/>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GNI = 'ten thousand'</w:t>
            </w:r>
          </w:p>
        </w:tc>
        <w:tc>
          <w:tcPr>
            <w:tcW w:w="2340" w:type="dxa"/>
            <w:tcBorders/>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Browser blocks entry / rejects submit</w:t>
            </w:r>
          </w:p>
        </w:tc>
        <w:tc>
          <w:tcPr>
            <w:tcW w:w="2339" w:type="dxa"/>
            <w:tcBorders/>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Passed</w:t>
            </w:r>
          </w:p>
        </w:tc>
      </w:tr>
      <w:tr>
        <w:trPr/>
        <w:tc>
          <w:tcPr>
            <w:tcW w:w="2340" w:type="dxa"/>
            <w:tcBorders/>
            <w:shd w:fill="F2F5F8"/>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Extremely Large Value</w:t>
            </w:r>
          </w:p>
        </w:tc>
        <w:tc>
          <w:tcPr>
            <w:tcW w:w="2340" w:type="dxa"/>
            <w:tcBorders/>
            <w:shd w:fill="F2F5F8"/>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Life Expectancy = 150</w:t>
            </w:r>
          </w:p>
        </w:tc>
        <w:tc>
          <w:tcPr>
            <w:tcW w:w="2340" w:type="dxa"/>
            <w:tcBorders/>
            <w:shd w:fill="F2F5F8"/>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Browser/Backend prompts value must be ≤ 100</w:t>
            </w:r>
          </w:p>
        </w:tc>
        <w:tc>
          <w:tcPr>
            <w:tcW w:w="2339" w:type="dxa"/>
            <w:tcBorders/>
            <w:shd w:fill="F2F5F8"/>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Passed</w:t>
            </w:r>
          </w:p>
        </w:tc>
      </w:tr>
    </w:tbl>
    <w:p>
      <w:pPr>
        <w:pStyle w:val="Normal"/>
        <w:spacing w:before="80" w:after="160"/>
        <w:rPr/>
      </w:pPr>
      <w:r>
        <w:rPr/>
      </w:r>
    </w:p>
    <w:p>
      <w:pPr>
        <w:pStyle w:val="Heading2"/>
        <w:spacing w:before="240" w:after="120"/>
        <w:rPr/>
      </w:pPr>
      <w:r>
        <w:rPr>
          <w:rFonts w:ascii="Arial" w:hAnsi="Arial"/>
          <w:color w:val="3F3F3F"/>
          <w:sz w:val="28"/>
        </w:rPr>
        <w:t>Activity 4.3: Machine Learning Model Evaluation</w:t>
      </w:r>
    </w:p>
    <w:p>
      <w:pPr>
        <w:pStyle w:val="Normal"/>
        <w:rPr/>
      </w:pPr>
      <w:r>
        <w:rPr/>
        <w:t>The model was evaluated against other potential configurations to justify model selection.</w:t>
      </w:r>
    </w:p>
    <w:p>
      <w:pPr>
        <w:pStyle w:val="Normal"/>
        <w:rPr/>
      </w:pPr>
      <w:r>
        <w:rPr/>
        <w:t>Table 4.3: Model Benchmark Comparison</w:t>
      </w:r>
    </w:p>
    <w:tbl>
      <w:tblPr>
        <w:tblStyle w:val="TableGrid"/>
        <w:tblW w:w="9360" w:type="dxa"/>
        <w:jc w:val="left"/>
        <w:tblInd w:w="12" w:type="dxa"/>
        <w:tblLayout w:type="fixed"/>
        <w:tblCellMar>
          <w:top w:w="80" w:type="dxa"/>
          <w:left w:w="120" w:type="dxa"/>
          <w:bottom w:w="80" w:type="dxa"/>
          <w:right w:w="120" w:type="dxa"/>
        </w:tblCellMar>
        <w:tblLook w:val="04a0" w:noHBand="0" w:noVBand="1" w:firstColumn="1" w:lastRow="0" w:lastColumn="0" w:firstRow="1"/>
      </w:tblPr>
      <w:tblGrid>
        <w:gridCol w:w="1872"/>
        <w:gridCol w:w="1872"/>
        <w:gridCol w:w="1872"/>
        <w:gridCol w:w="1872"/>
        <w:gridCol w:w="1872"/>
      </w:tblGrid>
      <w:tr>
        <w:trPr/>
        <w:tc>
          <w:tcPr>
            <w:tcW w:w="1872" w:type="dxa"/>
            <w:tcBorders/>
            <w:shd w:fill="1F4E79"/>
          </w:tcPr>
          <w:p>
            <w:pPr>
              <w:pStyle w:val="Normal"/>
              <w:widowControl/>
              <w:spacing w:before="0" w:after="120"/>
              <w:jc w:val="left"/>
              <w:rPr>
                <w:rFonts w:eastAsia="ＭＳ 明朝" w:cs=""/>
                <w:kern w:val="0"/>
                <w:szCs w:val="22"/>
                <w:lang w:val="en-US" w:eastAsia="en-US" w:bidi="ar-SA"/>
              </w:rPr>
            </w:pPr>
            <w:r>
              <w:rPr>
                <w:rFonts w:eastAsia="ＭＳ 明朝" w:cs=""/>
                <w:b/>
                <w:color w:val="FFFFFF"/>
                <w:kern w:val="0"/>
                <w:sz w:val="20"/>
                <w:szCs w:val="22"/>
                <w:lang w:val="en-US" w:eastAsia="en-US" w:bidi="ar-SA"/>
              </w:rPr>
              <w:t>Model Algorithm</w:t>
            </w:r>
          </w:p>
        </w:tc>
        <w:tc>
          <w:tcPr>
            <w:tcW w:w="1872" w:type="dxa"/>
            <w:tcBorders/>
            <w:shd w:fill="1F4E79"/>
          </w:tcPr>
          <w:p>
            <w:pPr>
              <w:pStyle w:val="Normal"/>
              <w:widowControl/>
              <w:spacing w:before="0" w:after="120"/>
              <w:jc w:val="left"/>
              <w:rPr>
                <w:rFonts w:eastAsia="ＭＳ 明朝" w:cs=""/>
                <w:kern w:val="0"/>
                <w:szCs w:val="22"/>
                <w:lang w:val="en-US" w:eastAsia="en-US" w:bidi="ar-SA"/>
              </w:rPr>
            </w:pPr>
            <w:r>
              <w:rPr>
                <w:rFonts w:eastAsia="ＭＳ 明朝" w:cs=""/>
                <w:b/>
                <w:color w:val="FFFFFF"/>
                <w:kern w:val="0"/>
                <w:sz w:val="20"/>
                <w:szCs w:val="22"/>
                <w:lang w:val="en-US" w:eastAsia="en-US" w:bidi="ar-SA"/>
              </w:rPr>
              <w:t>Features Used</w:t>
            </w:r>
          </w:p>
        </w:tc>
        <w:tc>
          <w:tcPr>
            <w:tcW w:w="1872" w:type="dxa"/>
            <w:tcBorders/>
            <w:shd w:fill="1F4E79"/>
          </w:tcPr>
          <w:p>
            <w:pPr>
              <w:pStyle w:val="Normal"/>
              <w:widowControl/>
              <w:spacing w:before="0" w:after="120"/>
              <w:jc w:val="left"/>
              <w:rPr>
                <w:rFonts w:eastAsia="ＭＳ 明朝" w:cs=""/>
                <w:kern w:val="0"/>
                <w:szCs w:val="22"/>
                <w:lang w:val="en-US" w:eastAsia="en-US" w:bidi="ar-SA"/>
              </w:rPr>
            </w:pPr>
            <w:r>
              <w:rPr>
                <w:rFonts w:eastAsia="ＭＳ 明朝" w:cs=""/>
                <w:b/>
                <w:color w:val="FFFFFF"/>
                <w:kern w:val="0"/>
                <w:sz w:val="20"/>
                <w:szCs w:val="22"/>
                <w:lang w:val="en-US" w:eastAsia="en-US" w:bidi="ar-SA"/>
              </w:rPr>
              <w:t>R² Score</w:t>
            </w:r>
          </w:p>
        </w:tc>
        <w:tc>
          <w:tcPr>
            <w:tcW w:w="1872" w:type="dxa"/>
            <w:tcBorders/>
            <w:shd w:fill="1F4E79"/>
          </w:tcPr>
          <w:p>
            <w:pPr>
              <w:pStyle w:val="Normal"/>
              <w:widowControl/>
              <w:spacing w:before="0" w:after="120"/>
              <w:jc w:val="left"/>
              <w:rPr>
                <w:rFonts w:eastAsia="ＭＳ 明朝" w:cs=""/>
                <w:kern w:val="0"/>
                <w:szCs w:val="22"/>
                <w:lang w:val="en-US" w:eastAsia="en-US" w:bidi="ar-SA"/>
              </w:rPr>
            </w:pPr>
            <w:r>
              <w:rPr>
                <w:rFonts w:eastAsia="ＭＳ 明朝" w:cs=""/>
                <w:b/>
                <w:color w:val="FFFFFF"/>
                <w:kern w:val="0"/>
                <w:sz w:val="20"/>
                <w:szCs w:val="22"/>
                <w:lang w:val="en-US" w:eastAsia="en-US" w:bidi="ar-SA"/>
              </w:rPr>
              <w:t>RMSE</w:t>
            </w:r>
          </w:p>
        </w:tc>
        <w:tc>
          <w:tcPr>
            <w:tcW w:w="1872" w:type="dxa"/>
            <w:tcBorders/>
            <w:shd w:fill="1F4E79"/>
          </w:tcPr>
          <w:p>
            <w:pPr>
              <w:pStyle w:val="Normal"/>
              <w:widowControl/>
              <w:spacing w:before="0" w:after="120"/>
              <w:jc w:val="left"/>
              <w:rPr>
                <w:rFonts w:eastAsia="ＭＳ 明朝" w:cs=""/>
                <w:kern w:val="0"/>
                <w:szCs w:val="22"/>
                <w:lang w:val="en-US" w:eastAsia="en-US" w:bidi="ar-SA"/>
              </w:rPr>
            </w:pPr>
            <w:r>
              <w:rPr>
                <w:rFonts w:eastAsia="ＭＳ 明朝" w:cs=""/>
                <w:b/>
                <w:color w:val="FFFFFF"/>
                <w:kern w:val="0"/>
                <w:sz w:val="20"/>
                <w:szCs w:val="22"/>
                <w:lang w:val="en-US" w:eastAsia="en-US" w:bidi="ar-SA"/>
              </w:rPr>
              <w:t>Selection Rationale</w:t>
            </w:r>
          </w:p>
        </w:tc>
      </w:tr>
      <w:tr>
        <w:trPr/>
        <w:tc>
          <w:tcPr>
            <w:tcW w:w="1872" w:type="dxa"/>
            <w:tcBorders/>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Linear Regression (OLS)</w:t>
            </w:r>
          </w:p>
        </w:tc>
        <w:tc>
          <w:tcPr>
            <w:tcW w:w="1872" w:type="dxa"/>
            <w:tcBorders/>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All 5 Indicators</w:t>
            </w:r>
          </w:p>
        </w:tc>
        <w:tc>
          <w:tcPr>
            <w:tcW w:w="1872" w:type="dxa"/>
            <w:tcBorders/>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0.8834</w:t>
            </w:r>
          </w:p>
        </w:tc>
        <w:tc>
          <w:tcPr>
            <w:tcW w:w="1872" w:type="dxa"/>
            <w:tcBorders/>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0.0361</w:t>
            </w:r>
          </w:p>
        </w:tc>
        <w:tc>
          <w:tcPr>
            <w:tcW w:w="1872" w:type="dxa"/>
            <w:tcBorders/>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Selected: High accuracy and complete explainability via coefficients</w:t>
            </w:r>
          </w:p>
        </w:tc>
      </w:tr>
      <w:tr>
        <w:trPr/>
        <w:tc>
          <w:tcPr>
            <w:tcW w:w="1872" w:type="dxa"/>
            <w:tcBorders/>
            <w:shd w:fill="F2F5F8"/>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Decision Tree Regressor</w:t>
            </w:r>
          </w:p>
        </w:tc>
        <w:tc>
          <w:tcPr>
            <w:tcW w:w="1872" w:type="dxa"/>
            <w:tcBorders/>
            <w:shd w:fill="F2F5F8"/>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All 5 Indicators</w:t>
            </w:r>
          </w:p>
        </w:tc>
        <w:tc>
          <w:tcPr>
            <w:tcW w:w="1872" w:type="dxa"/>
            <w:tcBorders/>
            <w:shd w:fill="F2F5F8"/>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0.8250</w:t>
            </w:r>
          </w:p>
        </w:tc>
        <w:tc>
          <w:tcPr>
            <w:tcW w:w="1872" w:type="dxa"/>
            <w:tcBorders/>
            <w:shd w:fill="F2F5F8"/>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0.0440</w:t>
            </w:r>
          </w:p>
        </w:tc>
        <w:tc>
          <w:tcPr>
            <w:tcW w:w="1872" w:type="dxa"/>
            <w:tcBorders/>
            <w:shd w:fill="F2F5F8"/>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Not Selected: Higher RMSE and prone to overfitting</w:t>
            </w:r>
          </w:p>
        </w:tc>
      </w:tr>
      <w:tr>
        <w:trPr/>
        <w:tc>
          <w:tcPr>
            <w:tcW w:w="1872" w:type="dxa"/>
            <w:tcBorders/>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K-Nearest Neighbors</w:t>
            </w:r>
          </w:p>
        </w:tc>
        <w:tc>
          <w:tcPr>
            <w:tcW w:w="1872" w:type="dxa"/>
            <w:tcBorders/>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All 5 Indicators</w:t>
            </w:r>
          </w:p>
        </w:tc>
        <w:tc>
          <w:tcPr>
            <w:tcW w:w="1872" w:type="dxa"/>
            <w:tcBorders/>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0.8010</w:t>
            </w:r>
          </w:p>
        </w:tc>
        <w:tc>
          <w:tcPr>
            <w:tcW w:w="1872" w:type="dxa"/>
            <w:tcBorders/>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0.0480</w:t>
            </w:r>
          </w:p>
        </w:tc>
        <w:tc>
          <w:tcPr>
            <w:tcW w:w="1872" w:type="dxa"/>
            <w:tcBorders/>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Not Selected: Dependent on scaling and distance thresholds</w:t>
            </w:r>
          </w:p>
        </w:tc>
      </w:tr>
    </w:tbl>
    <w:p>
      <w:pPr>
        <w:pStyle w:val="Normal"/>
        <w:spacing w:before="80" w:after="160"/>
        <w:rPr/>
      </w:pPr>
      <w:r>
        <w:rPr/>
      </w:r>
    </w:p>
    <w:p>
      <w:pPr>
        <w:pStyle w:val="Heading2"/>
        <w:spacing w:before="240" w:after="120"/>
        <w:rPr/>
      </w:pPr>
      <w:r>
        <w:rPr>
          <w:rFonts w:ascii="Arial" w:hAnsi="Arial"/>
          <w:color w:val="3F3F3F"/>
          <w:sz w:val="28"/>
        </w:rPr>
        <w:t>Activity 4.4: Performance Testing</w:t>
      </w:r>
    </w:p>
    <w:p>
      <w:pPr>
        <w:pStyle w:val="Normal"/>
        <w:rPr/>
      </w:pPr>
      <w:r>
        <w:rPr/>
        <w:t>Performance testing was conducted by sending multiple requests to the Flask local server.</w:t>
      </w:r>
    </w:p>
    <w:p>
      <w:pPr>
        <w:pStyle w:val="Normal"/>
        <w:rPr/>
      </w:pPr>
      <w:r>
        <w:rPr/>
        <w:t>Table 4.4: System Performance Results</w:t>
      </w:r>
    </w:p>
    <w:tbl>
      <w:tblPr>
        <w:tblStyle w:val="TableGrid"/>
        <w:tblW w:w="9360" w:type="dxa"/>
        <w:jc w:val="left"/>
        <w:tblInd w:w="12" w:type="dxa"/>
        <w:tblLayout w:type="fixed"/>
        <w:tblCellMar>
          <w:top w:w="80" w:type="dxa"/>
          <w:left w:w="120" w:type="dxa"/>
          <w:bottom w:w="80" w:type="dxa"/>
          <w:right w:w="120" w:type="dxa"/>
        </w:tblCellMar>
        <w:tblLook w:val="04a0" w:noHBand="0" w:noVBand="1" w:firstColumn="1" w:lastRow="0" w:lastColumn="0" w:firstRow="1"/>
      </w:tblPr>
      <w:tblGrid>
        <w:gridCol w:w="2340"/>
        <w:gridCol w:w="2340"/>
        <w:gridCol w:w="2340"/>
        <w:gridCol w:w="2339"/>
      </w:tblGrid>
      <w:tr>
        <w:trPr/>
        <w:tc>
          <w:tcPr>
            <w:tcW w:w="2340" w:type="dxa"/>
            <w:tcBorders/>
            <w:shd w:fill="1F4E79"/>
          </w:tcPr>
          <w:p>
            <w:pPr>
              <w:pStyle w:val="Normal"/>
              <w:widowControl/>
              <w:spacing w:before="0" w:after="120"/>
              <w:jc w:val="left"/>
              <w:rPr>
                <w:rFonts w:eastAsia="ＭＳ 明朝" w:cs=""/>
                <w:kern w:val="0"/>
                <w:szCs w:val="22"/>
                <w:lang w:val="en-US" w:eastAsia="en-US" w:bidi="ar-SA"/>
              </w:rPr>
            </w:pPr>
            <w:r>
              <w:rPr>
                <w:rFonts w:eastAsia="ＭＳ 明朝" w:cs=""/>
                <w:b/>
                <w:color w:val="FFFFFF"/>
                <w:kern w:val="0"/>
                <w:sz w:val="20"/>
                <w:szCs w:val="22"/>
                <w:lang w:val="en-US" w:eastAsia="en-US" w:bidi="ar-SA"/>
              </w:rPr>
              <w:t>Parameter</w:t>
            </w:r>
          </w:p>
        </w:tc>
        <w:tc>
          <w:tcPr>
            <w:tcW w:w="2340" w:type="dxa"/>
            <w:tcBorders/>
            <w:shd w:fill="1F4E79"/>
          </w:tcPr>
          <w:p>
            <w:pPr>
              <w:pStyle w:val="Normal"/>
              <w:widowControl/>
              <w:spacing w:before="0" w:after="120"/>
              <w:jc w:val="left"/>
              <w:rPr>
                <w:rFonts w:eastAsia="ＭＳ 明朝" w:cs=""/>
                <w:kern w:val="0"/>
                <w:szCs w:val="22"/>
                <w:lang w:val="en-US" w:eastAsia="en-US" w:bidi="ar-SA"/>
              </w:rPr>
            </w:pPr>
            <w:r>
              <w:rPr>
                <w:rFonts w:eastAsia="ＭＳ 明朝" w:cs=""/>
                <w:b/>
                <w:color w:val="FFFFFF"/>
                <w:kern w:val="0"/>
                <w:sz w:val="20"/>
                <w:szCs w:val="22"/>
                <w:lang w:val="en-US" w:eastAsia="en-US" w:bidi="ar-SA"/>
              </w:rPr>
              <w:t>Condition</w:t>
            </w:r>
          </w:p>
        </w:tc>
        <w:tc>
          <w:tcPr>
            <w:tcW w:w="2340" w:type="dxa"/>
            <w:tcBorders/>
            <w:shd w:fill="1F4E79"/>
          </w:tcPr>
          <w:p>
            <w:pPr>
              <w:pStyle w:val="Normal"/>
              <w:widowControl/>
              <w:spacing w:before="0" w:after="120"/>
              <w:jc w:val="left"/>
              <w:rPr>
                <w:rFonts w:eastAsia="ＭＳ 明朝" w:cs=""/>
                <w:kern w:val="0"/>
                <w:szCs w:val="22"/>
                <w:lang w:val="en-US" w:eastAsia="en-US" w:bidi="ar-SA"/>
              </w:rPr>
            </w:pPr>
            <w:r>
              <w:rPr>
                <w:rFonts w:eastAsia="ＭＳ 明朝" w:cs=""/>
                <w:b/>
                <w:color w:val="FFFFFF"/>
                <w:kern w:val="0"/>
                <w:sz w:val="20"/>
                <w:szCs w:val="22"/>
                <w:lang w:val="en-US" w:eastAsia="en-US" w:bidi="ar-SA"/>
              </w:rPr>
              <w:t>Observed Result</w:t>
            </w:r>
          </w:p>
        </w:tc>
        <w:tc>
          <w:tcPr>
            <w:tcW w:w="2339" w:type="dxa"/>
            <w:tcBorders/>
            <w:shd w:fill="1F4E79"/>
          </w:tcPr>
          <w:p>
            <w:pPr>
              <w:pStyle w:val="Normal"/>
              <w:widowControl/>
              <w:spacing w:before="0" w:after="120"/>
              <w:jc w:val="left"/>
              <w:rPr>
                <w:rFonts w:eastAsia="ＭＳ 明朝" w:cs=""/>
                <w:kern w:val="0"/>
                <w:szCs w:val="22"/>
                <w:lang w:val="en-US" w:eastAsia="en-US" w:bidi="ar-SA"/>
              </w:rPr>
            </w:pPr>
            <w:r>
              <w:rPr>
                <w:rFonts w:eastAsia="ＭＳ 明朝" w:cs=""/>
                <w:b/>
                <w:color w:val="FFFFFF"/>
                <w:kern w:val="0"/>
                <w:sz w:val="20"/>
                <w:szCs w:val="22"/>
                <w:lang w:val="en-US" w:eastAsia="en-US" w:bidi="ar-SA"/>
              </w:rPr>
              <w:t>Status</w:t>
            </w:r>
          </w:p>
        </w:tc>
      </w:tr>
      <w:tr>
        <w:trPr/>
        <w:tc>
          <w:tcPr>
            <w:tcW w:w="2340" w:type="dxa"/>
            <w:tcBorders/>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Average Response Time</w:t>
            </w:r>
          </w:p>
        </w:tc>
        <w:tc>
          <w:tcPr>
            <w:tcW w:w="2340" w:type="dxa"/>
            <w:tcBorders/>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Single POST request</w:t>
            </w:r>
          </w:p>
        </w:tc>
        <w:tc>
          <w:tcPr>
            <w:tcW w:w="2340" w:type="dxa"/>
            <w:tcBorders/>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Less than 20 milliseconds</w:t>
            </w:r>
          </w:p>
        </w:tc>
        <w:tc>
          <w:tcPr>
            <w:tcW w:w="2339" w:type="dxa"/>
            <w:tcBorders/>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Passed</w:t>
            </w:r>
          </w:p>
        </w:tc>
      </w:tr>
      <w:tr>
        <w:trPr/>
        <w:tc>
          <w:tcPr>
            <w:tcW w:w="2340" w:type="dxa"/>
            <w:tcBorders/>
            <w:shd w:fill="F2F5F8"/>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Model Loading Time</w:t>
            </w:r>
          </w:p>
        </w:tc>
        <w:tc>
          <w:tcPr>
            <w:tcW w:w="2340" w:type="dxa"/>
            <w:tcBorders/>
            <w:shd w:fill="F2F5F8"/>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Application startup</w:t>
            </w:r>
          </w:p>
        </w:tc>
        <w:tc>
          <w:tcPr>
            <w:tcW w:w="2340" w:type="dxa"/>
            <w:tcBorders/>
            <w:shd w:fill="F2F5F8"/>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Immediate (loaded from pickle in &lt; 0.1s)</w:t>
            </w:r>
          </w:p>
        </w:tc>
        <w:tc>
          <w:tcPr>
            <w:tcW w:w="2339" w:type="dxa"/>
            <w:tcBorders/>
            <w:shd w:fill="F2F5F8"/>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Passed</w:t>
            </w:r>
          </w:p>
        </w:tc>
      </w:tr>
      <w:tr>
        <w:trPr/>
        <w:tc>
          <w:tcPr>
            <w:tcW w:w="2340" w:type="dxa"/>
            <w:tcBorders/>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ConcurrentNode Handling</w:t>
            </w:r>
          </w:p>
        </w:tc>
        <w:tc>
          <w:tcPr>
            <w:tcW w:w="2340" w:type="dxa"/>
            <w:tcBorders/>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20 concurrent requests</w:t>
            </w:r>
          </w:p>
        </w:tc>
        <w:tc>
          <w:tcPr>
            <w:tcW w:w="2340" w:type="dxa"/>
            <w:tcBorders/>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Smooth execution, no errors, response &lt; 50ms</w:t>
            </w:r>
          </w:p>
        </w:tc>
        <w:tc>
          <w:tcPr>
            <w:tcW w:w="2339" w:type="dxa"/>
            <w:tcBorders/>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Passed</w:t>
            </w:r>
          </w:p>
        </w:tc>
      </w:tr>
      <w:tr>
        <w:trPr/>
        <w:tc>
          <w:tcPr>
            <w:tcW w:w="2340" w:type="dxa"/>
            <w:tcBorders/>
            <w:shd w:fill="F2F5F8"/>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Application Memory usage</w:t>
            </w:r>
          </w:p>
        </w:tc>
        <w:tc>
          <w:tcPr>
            <w:tcW w:w="2340" w:type="dxa"/>
            <w:tcBorders/>
            <w:shd w:fill="F2F5F8"/>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Active prediction session</w:t>
            </w:r>
          </w:p>
        </w:tc>
        <w:tc>
          <w:tcPr>
            <w:tcW w:w="2340" w:type="dxa"/>
            <w:tcBorders/>
            <w:shd w:fill="F2F5F8"/>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Stable (around 45 MB RAM usage)</w:t>
            </w:r>
          </w:p>
        </w:tc>
        <w:tc>
          <w:tcPr>
            <w:tcW w:w="2339" w:type="dxa"/>
            <w:tcBorders/>
            <w:shd w:fill="F2F5F8"/>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Passed</w:t>
            </w:r>
          </w:p>
        </w:tc>
      </w:tr>
    </w:tbl>
    <w:p>
      <w:pPr>
        <w:pStyle w:val="Normal"/>
        <w:spacing w:before="80" w:after="160"/>
        <w:rPr/>
      </w:pPr>
      <w:r>
        <w:rPr/>
      </w:r>
    </w:p>
    <w:p>
      <w:pPr>
        <w:pStyle w:val="Heading2"/>
        <w:spacing w:before="240" w:after="120"/>
        <w:rPr/>
      </w:pPr>
      <w:r>
        <w:rPr>
          <w:rFonts w:ascii="Arial" w:hAnsi="Arial"/>
          <w:color w:val="3F3F3F"/>
          <w:sz w:val="28"/>
        </w:rPr>
        <w:t>Activity 4.5: User Acceptance Testing (UAT)</w:t>
      </w:r>
    </w:p>
    <w:p>
      <w:pPr>
        <w:pStyle w:val="Normal"/>
        <w:rPr/>
      </w:pPr>
      <w:r>
        <w:rPr/>
        <w:t>A group of target users evaluated the system against project requirements.</w:t>
      </w:r>
    </w:p>
    <w:p>
      <w:pPr>
        <w:pStyle w:val="Normal"/>
        <w:rPr/>
      </w:pPr>
      <w:r>
        <w:rPr/>
        <w:t>Table 4.5: User Acceptance Testing Checklist</w:t>
      </w:r>
    </w:p>
    <w:tbl>
      <w:tblPr>
        <w:tblStyle w:val="TableGrid"/>
        <w:tblW w:w="9360" w:type="dxa"/>
        <w:jc w:val="left"/>
        <w:tblInd w:w="12" w:type="dxa"/>
        <w:tblLayout w:type="fixed"/>
        <w:tblCellMar>
          <w:top w:w="80" w:type="dxa"/>
          <w:left w:w="120" w:type="dxa"/>
          <w:bottom w:w="80" w:type="dxa"/>
          <w:right w:w="120" w:type="dxa"/>
        </w:tblCellMar>
        <w:tblLook w:val="04a0" w:noHBand="0" w:noVBand="1" w:firstColumn="1" w:lastRow="0" w:lastColumn="0" w:firstRow="1"/>
      </w:tblPr>
      <w:tblGrid>
        <w:gridCol w:w="2340"/>
        <w:gridCol w:w="2340"/>
        <w:gridCol w:w="2340"/>
        <w:gridCol w:w="2339"/>
      </w:tblGrid>
      <w:tr>
        <w:trPr/>
        <w:tc>
          <w:tcPr>
            <w:tcW w:w="2340" w:type="dxa"/>
            <w:tcBorders/>
            <w:shd w:fill="1F4E79"/>
          </w:tcPr>
          <w:p>
            <w:pPr>
              <w:pStyle w:val="Normal"/>
              <w:widowControl/>
              <w:spacing w:before="0" w:after="120"/>
              <w:jc w:val="left"/>
              <w:rPr>
                <w:rFonts w:eastAsia="ＭＳ 明朝" w:cs=""/>
                <w:kern w:val="0"/>
                <w:szCs w:val="22"/>
                <w:lang w:val="en-US" w:eastAsia="en-US" w:bidi="ar-SA"/>
              </w:rPr>
            </w:pPr>
            <w:r>
              <w:rPr>
                <w:rFonts w:eastAsia="ＭＳ 明朝" w:cs=""/>
                <w:b/>
                <w:color w:val="FFFFFF"/>
                <w:kern w:val="0"/>
                <w:sz w:val="20"/>
                <w:szCs w:val="22"/>
                <w:lang w:val="en-US" w:eastAsia="en-US" w:bidi="ar-SA"/>
              </w:rPr>
              <w:t>User Requirement</w:t>
            </w:r>
          </w:p>
        </w:tc>
        <w:tc>
          <w:tcPr>
            <w:tcW w:w="2340" w:type="dxa"/>
            <w:tcBorders/>
            <w:shd w:fill="1F4E79"/>
          </w:tcPr>
          <w:p>
            <w:pPr>
              <w:pStyle w:val="Normal"/>
              <w:widowControl/>
              <w:spacing w:before="0" w:after="120"/>
              <w:jc w:val="left"/>
              <w:rPr>
                <w:rFonts w:eastAsia="ＭＳ 明朝" w:cs=""/>
                <w:kern w:val="0"/>
                <w:szCs w:val="22"/>
                <w:lang w:val="en-US" w:eastAsia="en-US" w:bidi="ar-SA"/>
              </w:rPr>
            </w:pPr>
            <w:r>
              <w:rPr>
                <w:rFonts w:eastAsia="ＭＳ 明朝" w:cs=""/>
                <w:b/>
                <w:color w:val="FFFFFF"/>
                <w:kern w:val="0"/>
                <w:sz w:val="20"/>
                <w:szCs w:val="22"/>
                <w:lang w:val="en-US" w:eastAsia="en-US" w:bidi="ar-SA"/>
              </w:rPr>
              <w:t>UAT Criteria</w:t>
            </w:r>
          </w:p>
        </w:tc>
        <w:tc>
          <w:tcPr>
            <w:tcW w:w="2340" w:type="dxa"/>
            <w:tcBorders/>
            <w:shd w:fill="1F4E79"/>
          </w:tcPr>
          <w:p>
            <w:pPr>
              <w:pStyle w:val="Normal"/>
              <w:widowControl/>
              <w:spacing w:before="0" w:after="120"/>
              <w:jc w:val="left"/>
              <w:rPr>
                <w:rFonts w:eastAsia="ＭＳ 明朝" w:cs=""/>
                <w:kern w:val="0"/>
                <w:szCs w:val="22"/>
                <w:lang w:val="en-US" w:eastAsia="en-US" w:bidi="ar-SA"/>
              </w:rPr>
            </w:pPr>
            <w:r>
              <w:rPr>
                <w:rFonts w:eastAsia="ＭＳ 明朝" w:cs=""/>
                <w:b/>
                <w:color w:val="FFFFFF"/>
                <w:kern w:val="0"/>
                <w:sz w:val="20"/>
                <w:szCs w:val="22"/>
                <w:lang w:val="en-US" w:eastAsia="en-US" w:bidi="ar-SA"/>
              </w:rPr>
              <w:t>Verification Result</w:t>
            </w:r>
          </w:p>
        </w:tc>
        <w:tc>
          <w:tcPr>
            <w:tcW w:w="2339" w:type="dxa"/>
            <w:tcBorders/>
            <w:shd w:fill="1F4E79"/>
          </w:tcPr>
          <w:p>
            <w:pPr>
              <w:pStyle w:val="Normal"/>
              <w:widowControl/>
              <w:spacing w:before="0" w:after="120"/>
              <w:jc w:val="left"/>
              <w:rPr>
                <w:rFonts w:eastAsia="ＭＳ 明朝" w:cs=""/>
                <w:kern w:val="0"/>
                <w:szCs w:val="22"/>
                <w:lang w:val="en-US" w:eastAsia="en-US" w:bidi="ar-SA"/>
              </w:rPr>
            </w:pPr>
            <w:r>
              <w:rPr>
                <w:rFonts w:eastAsia="ＭＳ 明朝" w:cs=""/>
                <w:b/>
                <w:color w:val="FFFFFF"/>
                <w:kern w:val="0"/>
                <w:sz w:val="20"/>
                <w:szCs w:val="22"/>
                <w:lang w:val="en-US" w:eastAsia="en-US" w:bidi="ar-SA"/>
              </w:rPr>
              <w:t>Status</w:t>
            </w:r>
          </w:p>
        </w:tc>
      </w:tr>
      <w:tr>
        <w:trPr/>
        <w:tc>
          <w:tcPr>
            <w:tcW w:w="2340" w:type="dxa"/>
            <w:tcBorders/>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Interactive Dashboard</w:t>
            </w:r>
          </w:p>
        </w:tc>
        <w:tc>
          <w:tcPr>
            <w:tcW w:w="2340" w:type="dxa"/>
            <w:tcBorders/>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Modern, visually appealing dark UI</w:t>
            </w:r>
          </w:p>
        </w:tc>
        <w:tc>
          <w:tcPr>
            <w:tcW w:w="2340" w:type="dxa"/>
            <w:tcBorders/>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Approved (highly rated glassmorphism styling)</w:t>
            </w:r>
          </w:p>
        </w:tc>
        <w:tc>
          <w:tcPr>
            <w:tcW w:w="2339" w:type="dxa"/>
            <w:tcBorders/>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Passed</w:t>
            </w:r>
          </w:p>
        </w:tc>
      </w:tr>
      <w:tr>
        <w:trPr/>
        <w:tc>
          <w:tcPr>
            <w:tcW w:w="2340" w:type="dxa"/>
            <w:tcBorders/>
            <w:shd w:fill="F2F5F8"/>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Instant Prediction</w:t>
            </w:r>
          </w:p>
        </w:tc>
        <w:tc>
          <w:tcPr>
            <w:tcW w:w="2340" w:type="dxa"/>
            <w:tcBorders/>
            <w:shd w:fill="F2F5F8"/>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Response time under 1 second</w:t>
            </w:r>
          </w:p>
        </w:tc>
        <w:tc>
          <w:tcPr>
            <w:tcW w:w="2340" w:type="dxa"/>
            <w:tcBorders/>
            <w:shd w:fill="F2F5F8"/>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Approved (response generated in milliseconds)</w:t>
            </w:r>
          </w:p>
        </w:tc>
        <w:tc>
          <w:tcPr>
            <w:tcW w:w="2339" w:type="dxa"/>
            <w:tcBorders/>
            <w:shd w:fill="F2F5F8"/>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Passed</w:t>
            </w:r>
          </w:p>
        </w:tc>
      </w:tr>
      <w:tr>
        <w:trPr/>
        <w:tc>
          <w:tcPr>
            <w:tcW w:w="2340" w:type="dxa"/>
            <w:tcBorders/>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Clear Tiering</w:t>
            </w:r>
          </w:p>
        </w:tc>
        <w:tc>
          <w:tcPr>
            <w:tcW w:w="2340" w:type="dxa"/>
            <w:tcBorders/>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Immediate tier classification displayed</w:t>
            </w:r>
          </w:p>
        </w:tc>
        <w:tc>
          <w:tcPr>
            <w:tcW w:w="2340" w:type="dxa"/>
            <w:tcBorders/>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Approved (emerald/blue/amber/red color cards are highly legible)</w:t>
            </w:r>
          </w:p>
        </w:tc>
        <w:tc>
          <w:tcPr>
            <w:tcW w:w="2339" w:type="dxa"/>
            <w:tcBorders/>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Passed</w:t>
            </w:r>
          </w:p>
        </w:tc>
      </w:tr>
      <w:tr>
        <w:trPr/>
        <w:tc>
          <w:tcPr>
            <w:tcW w:w="2340" w:type="dxa"/>
            <w:tcBorders/>
            <w:shd w:fill="F2F5F8"/>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Actionable Policy Insights</w:t>
            </w:r>
          </w:p>
        </w:tc>
        <w:tc>
          <w:tcPr>
            <w:tcW w:w="2340" w:type="dxa"/>
            <w:tcBorders/>
            <w:shd w:fill="F2F5F8"/>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Recommendations tailored to results</w:t>
            </w:r>
          </w:p>
        </w:tc>
        <w:tc>
          <w:tcPr>
            <w:tcW w:w="2340" w:type="dxa"/>
            <w:tcBorders/>
            <w:shd w:fill="F2F5F8"/>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Approved (gives clear directions for national budgets)</w:t>
            </w:r>
          </w:p>
        </w:tc>
        <w:tc>
          <w:tcPr>
            <w:tcW w:w="2339" w:type="dxa"/>
            <w:tcBorders/>
            <w:shd w:fill="F2F5F8"/>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Passed</w:t>
            </w:r>
          </w:p>
        </w:tc>
      </w:tr>
    </w:tbl>
    <w:p>
      <w:pPr>
        <w:pStyle w:val="Normal"/>
        <w:spacing w:before="80" w:after="160"/>
        <w:rPr/>
      </w:pPr>
      <w:r>
        <w:rPr/>
      </w:r>
    </w:p>
    <w:p>
      <w:pPr>
        <w:pStyle w:val="Heading2"/>
        <w:spacing w:before="240" w:after="120"/>
        <w:rPr/>
      </w:pPr>
      <w:r>
        <w:rPr>
          <w:rFonts w:ascii="Arial" w:hAnsi="Arial"/>
          <w:color w:val="3F3F3F"/>
          <w:sz w:val="28"/>
        </w:rPr>
        <w:t>Activity 4.6: Test Result Summary</w:t>
      </w:r>
    </w:p>
    <w:p>
      <w:pPr>
        <w:pStyle w:val="Normal"/>
        <w:rPr/>
      </w:pPr>
      <w:r>
        <w:rPr/>
        <w:t>Overall testing indicates that the system satisfies all operational, functional, and performance objectives.</w:t>
      </w:r>
    </w:p>
    <w:p>
      <w:pPr>
        <w:pStyle w:val="Normal"/>
        <w:rPr/>
      </w:pPr>
      <w:r>
        <w:rPr/>
        <w:t>Table 4.6: Overall Testing Summary</w:t>
      </w:r>
    </w:p>
    <w:tbl>
      <w:tblPr>
        <w:tblStyle w:val="TableGrid"/>
        <w:tblW w:w="9360" w:type="dxa"/>
        <w:jc w:val="left"/>
        <w:tblInd w:w="12" w:type="dxa"/>
        <w:tblLayout w:type="fixed"/>
        <w:tblCellMar>
          <w:top w:w="80" w:type="dxa"/>
          <w:left w:w="120" w:type="dxa"/>
          <w:bottom w:w="80" w:type="dxa"/>
          <w:right w:w="120" w:type="dxa"/>
        </w:tblCellMar>
        <w:tblLook w:val="04a0" w:noHBand="0" w:noVBand="1" w:firstColumn="1" w:lastRow="0" w:lastColumn="0" w:firstRow="1"/>
      </w:tblPr>
      <w:tblGrid>
        <w:gridCol w:w="2340"/>
        <w:gridCol w:w="2340"/>
        <w:gridCol w:w="2340"/>
        <w:gridCol w:w="2339"/>
      </w:tblGrid>
      <w:tr>
        <w:trPr/>
        <w:tc>
          <w:tcPr>
            <w:tcW w:w="2340" w:type="dxa"/>
            <w:tcBorders/>
            <w:shd w:fill="1F4E79"/>
          </w:tcPr>
          <w:p>
            <w:pPr>
              <w:pStyle w:val="Normal"/>
              <w:widowControl/>
              <w:spacing w:before="0" w:after="120"/>
              <w:jc w:val="left"/>
              <w:rPr>
                <w:rFonts w:eastAsia="ＭＳ 明朝" w:cs=""/>
                <w:kern w:val="0"/>
                <w:szCs w:val="22"/>
                <w:lang w:val="en-US" w:eastAsia="en-US" w:bidi="ar-SA"/>
              </w:rPr>
            </w:pPr>
            <w:r>
              <w:rPr>
                <w:rFonts w:eastAsia="ＭＳ 明朝" w:cs=""/>
                <w:b/>
                <w:color w:val="FFFFFF"/>
                <w:kern w:val="0"/>
                <w:sz w:val="20"/>
                <w:szCs w:val="22"/>
                <w:lang w:val="en-US" w:eastAsia="en-US" w:bidi="ar-SA"/>
              </w:rPr>
              <w:t>Testing Type</w:t>
            </w:r>
          </w:p>
        </w:tc>
        <w:tc>
          <w:tcPr>
            <w:tcW w:w="2340" w:type="dxa"/>
            <w:tcBorders/>
            <w:shd w:fill="1F4E79"/>
          </w:tcPr>
          <w:p>
            <w:pPr>
              <w:pStyle w:val="Normal"/>
              <w:widowControl/>
              <w:spacing w:before="0" w:after="120"/>
              <w:jc w:val="left"/>
              <w:rPr>
                <w:rFonts w:eastAsia="ＭＳ 明朝" w:cs=""/>
                <w:kern w:val="0"/>
                <w:szCs w:val="22"/>
                <w:lang w:val="en-US" w:eastAsia="en-US" w:bidi="ar-SA"/>
              </w:rPr>
            </w:pPr>
            <w:r>
              <w:rPr>
                <w:rFonts w:eastAsia="ＭＳ 明朝" w:cs=""/>
                <w:b/>
                <w:color w:val="FFFFFF"/>
                <w:kern w:val="0"/>
                <w:sz w:val="20"/>
                <w:szCs w:val="22"/>
                <w:lang w:val="en-US" w:eastAsia="en-US" w:bidi="ar-SA"/>
              </w:rPr>
              <w:t>Scope</w:t>
            </w:r>
          </w:p>
        </w:tc>
        <w:tc>
          <w:tcPr>
            <w:tcW w:w="2340" w:type="dxa"/>
            <w:tcBorders/>
            <w:shd w:fill="1F4E79"/>
          </w:tcPr>
          <w:p>
            <w:pPr>
              <w:pStyle w:val="Normal"/>
              <w:widowControl/>
              <w:spacing w:before="0" w:after="120"/>
              <w:jc w:val="left"/>
              <w:rPr>
                <w:rFonts w:eastAsia="ＭＳ 明朝" w:cs=""/>
                <w:kern w:val="0"/>
                <w:szCs w:val="22"/>
                <w:lang w:val="en-US" w:eastAsia="en-US" w:bidi="ar-SA"/>
              </w:rPr>
            </w:pPr>
            <w:r>
              <w:rPr>
                <w:rFonts w:eastAsia="ＭＳ 明朝" w:cs=""/>
                <w:b/>
                <w:color w:val="FFFFFF"/>
                <w:kern w:val="0"/>
                <w:sz w:val="20"/>
                <w:szCs w:val="22"/>
                <w:lang w:val="en-US" w:eastAsia="en-US" w:bidi="ar-SA"/>
              </w:rPr>
              <w:t>Pass Rate</w:t>
            </w:r>
          </w:p>
        </w:tc>
        <w:tc>
          <w:tcPr>
            <w:tcW w:w="2339" w:type="dxa"/>
            <w:tcBorders/>
            <w:shd w:fill="1F4E79"/>
          </w:tcPr>
          <w:p>
            <w:pPr>
              <w:pStyle w:val="Normal"/>
              <w:widowControl/>
              <w:spacing w:before="0" w:after="120"/>
              <w:jc w:val="left"/>
              <w:rPr>
                <w:rFonts w:eastAsia="ＭＳ 明朝" w:cs=""/>
                <w:kern w:val="0"/>
                <w:szCs w:val="22"/>
                <w:lang w:val="en-US" w:eastAsia="en-US" w:bidi="ar-SA"/>
              </w:rPr>
            </w:pPr>
            <w:r>
              <w:rPr>
                <w:rFonts w:eastAsia="ＭＳ 明朝" w:cs=""/>
                <w:b/>
                <w:color w:val="FFFFFF"/>
                <w:kern w:val="0"/>
                <w:sz w:val="20"/>
                <w:szCs w:val="22"/>
                <w:lang w:val="en-US" w:eastAsia="en-US" w:bidi="ar-SA"/>
              </w:rPr>
              <w:t>Overall Evaluation</w:t>
            </w:r>
          </w:p>
        </w:tc>
      </w:tr>
      <w:tr>
        <w:trPr/>
        <w:tc>
          <w:tcPr>
            <w:tcW w:w="2340" w:type="dxa"/>
            <w:tcBorders/>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Functional Testing</w:t>
            </w:r>
          </w:p>
        </w:tc>
        <w:tc>
          <w:tcPr>
            <w:tcW w:w="2340" w:type="dxa"/>
            <w:tcBorders/>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Routes, Page links, Form processing</w:t>
            </w:r>
          </w:p>
        </w:tc>
        <w:tc>
          <w:tcPr>
            <w:tcW w:w="2340" w:type="dxa"/>
            <w:tcBorders/>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100%</w:t>
            </w:r>
          </w:p>
        </w:tc>
        <w:tc>
          <w:tcPr>
            <w:tcW w:w="2339" w:type="dxa"/>
            <w:tcBorders/>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Passed without issues</w:t>
            </w:r>
          </w:p>
        </w:tc>
      </w:tr>
      <w:tr>
        <w:trPr/>
        <w:tc>
          <w:tcPr>
            <w:tcW w:w="2340" w:type="dxa"/>
            <w:tcBorders/>
            <w:shd w:fill="F2F5F8"/>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Validation Testing</w:t>
            </w:r>
          </w:p>
        </w:tc>
        <w:tc>
          <w:tcPr>
            <w:tcW w:w="2340" w:type="dxa"/>
            <w:tcBorders/>
            <w:shd w:fill="F2F5F8"/>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Empty fields, Boundary range, Data types</w:t>
            </w:r>
          </w:p>
        </w:tc>
        <w:tc>
          <w:tcPr>
            <w:tcW w:w="2340" w:type="dxa"/>
            <w:tcBorders/>
            <w:shd w:fill="F2F5F8"/>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100%</w:t>
            </w:r>
          </w:p>
        </w:tc>
        <w:tc>
          <w:tcPr>
            <w:tcW w:w="2339" w:type="dxa"/>
            <w:tcBorders/>
            <w:shd w:fill="F2F5F8"/>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Passed with strong browser/backend guards</w:t>
            </w:r>
          </w:p>
        </w:tc>
      </w:tr>
      <w:tr>
        <w:trPr/>
        <w:tc>
          <w:tcPr>
            <w:tcW w:w="2340" w:type="dxa"/>
            <w:tcBorders/>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Machine Learning Evaluation</w:t>
            </w:r>
          </w:p>
        </w:tc>
        <w:tc>
          <w:tcPr>
            <w:tcW w:w="2340" w:type="dxa"/>
            <w:tcBorders/>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RMSE, R² Score, Model pickles</w:t>
            </w:r>
          </w:p>
        </w:tc>
        <w:tc>
          <w:tcPr>
            <w:tcW w:w="2340" w:type="dxa"/>
            <w:tcBorders/>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100%</w:t>
            </w:r>
          </w:p>
        </w:tc>
        <w:tc>
          <w:tcPr>
            <w:tcW w:w="2339" w:type="dxa"/>
            <w:tcBorders/>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R² = 0.8834 verified on test set</w:t>
            </w:r>
          </w:p>
        </w:tc>
      </w:tr>
      <w:tr>
        <w:trPr/>
        <w:tc>
          <w:tcPr>
            <w:tcW w:w="2340" w:type="dxa"/>
            <w:tcBorders/>
            <w:shd w:fill="F2F5F8"/>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Performance Testing</w:t>
            </w:r>
          </w:p>
        </w:tc>
        <w:tc>
          <w:tcPr>
            <w:tcW w:w="2340" w:type="dxa"/>
            <w:tcBorders/>
            <w:shd w:fill="F2F5F8"/>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Response latency, RAM, Concurrent requests</w:t>
            </w:r>
          </w:p>
        </w:tc>
        <w:tc>
          <w:tcPr>
            <w:tcW w:w="2340" w:type="dxa"/>
            <w:tcBorders/>
            <w:shd w:fill="F2F5F8"/>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100%</w:t>
            </w:r>
          </w:p>
        </w:tc>
        <w:tc>
          <w:tcPr>
            <w:tcW w:w="2339" w:type="dxa"/>
            <w:tcBorders/>
            <w:shd w:fill="F2F5F8"/>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Extremely fast execution times</w:t>
            </w:r>
          </w:p>
        </w:tc>
      </w:tr>
      <w:tr>
        <w:trPr/>
        <w:tc>
          <w:tcPr>
            <w:tcW w:w="2340" w:type="dxa"/>
            <w:tcBorders/>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User Acceptance Testing</w:t>
            </w:r>
          </w:p>
        </w:tc>
        <w:tc>
          <w:tcPr>
            <w:tcW w:w="2340" w:type="dxa"/>
            <w:tcBorders/>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UI aesthetics, Navigability, Output quality</w:t>
            </w:r>
          </w:p>
        </w:tc>
        <w:tc>
          <w:tcPr>
            <w:tcW w:w="2340" w:type="dxa"/>
            <w:tcBorders/>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100%</w:t>
            </w:r>
          </w:p>
        </w:tc>
        <w:tc>
          <w:tcPr>
            <w:tcW w:w="2339" w:type="dxa"/>
            <w:tcBorders/>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Approved by testers</w:t>
            </w:r>
          </w:p>
        </w:tc>
      </w:tr>
    </w:tbl>
    <w:p>
      <w:pPr>
        <w:pStyle w:val="Normal"/>
        <w:spacing w:before="80" w:after="160"/>
        <w:rPr/>
      </w:pPr>
      <w:r>
        <w:rPr/>
      </w:r>
    </w:p>
    <w:p>
      <w:pPr>
        <w:pStyle w:val="Heading2"/>
        <w:spacing w:before="240" w:after="120"/>
        <w:rPr/>
      </w:pPr>
      <w:r>
        <w:rPr>
          <w:rFonts w:ascii="Arial" w:hAnsi="Arial"/>
          <w:color w:val="3F3F3F"/>
          <w:sz w:val="28"/>
        </w:rPr>
        <w:t>Activity 4.7: Issues Identified and Resolved</w:t>
      </w:r>
    </w:p>
    <w:p>
      <w:pPr>
        <w:pStyle w:val="Normal"/>
        <w:rPr/>
      </w:pPr>
      <w:r>
        <w:rPr/>
        <w:t>During model integration, three issues were identified and resolved.</w:t>
      </w:r>
    </w:p>
    <w:p>
      <w:pPr>
        <w:pStyle w:val="Normal"/>
        <w:rPr/>
      </w:pPr>
      <w:r>
        <w:rPr/>
        <w:t>Table 4.7: Issues Log and Resolutions</w:t>
      </w:r>
    </w:p>
    <w:tbl>
      <w:tblPr>
        <w:tblStyle w:val="TableGrid"/>
        <w:tblW w:w="9360" w:type="dxa"/>
        <w:jc w:val="left"/>
        <w:tblInd w:w="12" w:type="dxa"/>
        <w:tblLayout w:type="fixed"/>
        <w:tblCellMar>
          <w:top w:w="80" w:type="dxa"/>
          <w:left w:w="120" w:type="dxa"/>
          <w:bottom w:w="80" w:type="dxa"/>
          <w:right w:w="120" w:type="dxa"/>
        </w:tblCellMar>
        <w:tblLook w:val="04a0" w:noHBand="0" w:noVBand="1" w:firstColumn="1" w:lastRow="0" w:lastColumn="0" w:firstRow="1"/>
      </w:tblPr>
      <w:tblGrid>
        <w:gridCol w:w="2340"/>
        <w:gridCol w:w="2340"/>
        <w:gridCol w:w="2340"/>
        <w:gridCol w:w="2339"/>
      </w:tblGrid>
      <w:tr>
        <w:trPr/>
        <w:tc>
          <w:tcPr>
            <w:tcW w:w="2340" w:type="dxa"/>
            <w:tcBorders/>
            <w:shd w:fill="1F4E79"/>
          </w:tcPr>
          <w:p>
            <w:pPr>
              <w:pStyle w:val="Normal"/>
              <w:widowControl/>
              <w:spacing w:before="0" w:after="120"/>
              <w:jc w:val="left"/>
              <w:rPr>
                <w:rFonts w:eastAsia="ＭＳ 明朝" w:cs=""/>
                <w:kern w:val="0"/>
                <w:szCs w:val="22"/>
                <w:lang w:val="en-US" w:eastAsia="en-US" w:bidi="ar-SA"/>
              </w:rPr>
            </w:pPr>
            <w:r>
              <w:rPr>
                <w:rFonts w:eastAsia="ＭＳ 明朝" w:cs=""/>
                <w:b/>
                <w:color w:val="FFFFFF"/>
                <w:kern w:val="0"/>
                <w:sz w:val="20"/>
                <w:szCs w:val="22"/>
                <w:lang w:val="en-US" w:eastAsia="en-US" w:bidi="ar-SA"/>
              </w:rPr>
              <w:t>Issue Identified</w:t>
            </w:r>
          </w:p>
        </w:tc>
        <w:tc>
          <w:tcPr>
            <w:tcW w:w="2340" w:type="dxa"/>
            <w:tcBorders/>
            <w:shd w:fill="1F4E79"/>
          </w:tcPr>
          <w:p>
            <w:pPr>
              <w:pStyle w:val="Normal"/>
              <w:widowControl/>
              <w:spacing w:before="0" w:after="120"/>
              <w:jc w:val="left"/>
              <w:rPr>
                <w:rFonts w:eastAsia="ＭＳ 明朝" w:cs=""/>
                <w:kern w:val="0"/>
                <w:szCs w:val="22"/>
                <w:lang w:val="en-US" w:eastAsia="en-US" w:bidi="ar-SA"/>
              </w:rPr>
            </w:pPr>
            <w:r>
              <w:rPr>
                <w:rFonts w:eastAsia="ＭＳ 明朝" w:cs=""/>
                <w:b/>
                <w:color w:val="FFFFFF"/>
                <w:kern w:val="0"/>
                <w:sz w:val="20"/>
                <w:szCs w:val="22"/>
                <w:lang w:val="en-US" w:eastAsia="en-US" w:bidi="ar-SA"/>
              </w:rPr>
              <w:t>Impact</w:t>
            </w:r>
          </w:p>
        </w:tc>
        <w:tc>
          <w:tcPr>
            <w:tcW w:w="2340" w:type="dxa"/>
            <w:tcBorders/>
            <w:shd w:fill="1F4E79"/>
          </w:tcPr>
          <w:p>
            <w:pPr>
              <w:pStyle w:val="Normal"/>
              <w:widowControl/>
              <w:spacing w:before="0" w:after="120"/>
              <w:jc w:val="left"/>
              <w:rPr>
                <w:rFonts w:eastAsia="ＭＳ 明朝" w:cs=""/>
                <w:kern w:val="0"/>
                <w:szCs w:val="22"/>
                <w:lang w:val="en-US" w:eastAsia="en-US" w:bidi="ar-SA"/>
              </w:rPr>
            </w:pPr>
            <w:r>
              <w:rPr>
                <w:rFonts w:eastAsia="ＭＳ 明朝" w:cs=""/>
                <w:b/>
                <w:color w:val="FFFFFF"/>
                <w:kern w:val="0"/>
                <w:sz w:val="20"/>
                <w:szCs w:val="22"/>
                <w:lang w:val="en-US" w:eastAsia="en-US" w:bidi="ar-SA"/>
              </w:rPr>
              <w:t>Resolution Details</w:t>
            </w:r>
          </w:p>
        </w:tc>
        <w:tc>
          <w:tcPr>
            <w:tcW w:w="2339" w:type="dxa"/>
            <w:tcBorders/>
            <w:shd w:fill="1F4E79"/>
          </w:tcPr>
          <w:p>
            <w:pPr>
              <w:pStyle w:val="Normal"/>
              <w:widowControl/>
              <w:spacing w:before="0" w:after="120"/>
              <w:jc w:val="left"/>
              <w:rPr>
                <w:rFonts w:eastAsia="ＭＳ 明朝" w:cs=""/>
                <w:kern w:val="0"/>
                <w:szCs w:val="22"/>
                <w:lang w:val="en-US" w:eastAsia="en-US" w:bidi="ar-SA"/>
              </w:rPr>
            </w:pPr>
            <w:r>
              <w:rPr>
                <w:rFonts w:eastAsia="ＭＳ 明朝" w:cs=""/>
                <w:b/>
                <w:color w:val="FFFFFF"/>
                <w:kern w:val="0"/>
                <w:sz w:val="20"/>
                <w:szCs w:val="22"/>
                <w:lang w:val="en-US" w:eastAsia="en-US" w:bidi="ar-SA"/>
              </w:rPr>
              <w:t>Status</w:t>
            </w:r>
          </w:p>
        </w:tc>
      </w:tr>
      <w:tr>
        <w:trPr/>
        <w:tc>
          <w:tcPr>
            <w:tcW w:w="2340" w:type="dxa"/>
            <w:tcBorders/>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Out-of-bounds Predictions</w:t>
            </w:r>
          </w:p>
        </w:tc>
        <w:tc>
          <w:tcPr>
            <w:tcW w:w="2340" w:type="dxa"/>
            <w:tcBorders/>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Linear regression occasionally predicted HDI scores slightly &gt; 1.0 or &lt; 0.0 for boundary inputs</w:t>
            </w:r>
          </w:p>
        </w:tc>
        <w:tc>
          <w:tcPr>
            <w:tcW w:w="2340" w:type="dxa"/>
            <w:tcBorders/>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Implemented a clamping step: hdi = max(0.0, min(1.0, prediction)) before tiering.</w:t>
            </w:r>
          </w:p>
        </w:tc>
        <w:tc>
          <w:tcPr>
            <w:tcW w:w="2339" w:type="dxa"/>
            <w:tcBorders/>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Resolved</w:t>
            </w:r>
          </w:p>
        </w:tc>
      </w:tr>
      <w:tr>
        <w:trPr/>
        <w:tc>
          <w:tcPr>
            <w:tcW w:w="2340" w:type="dxa"/>
            <w:tcBorders/>
            <w:shd w:fill="F2F5F8"/>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LabelEncoder Mismatch</w:t>
            </w:r>
          </w:p>
        </w:tc>
        <w:tc>
          <w:tcPr>
            <w:tcW w:w="2340" w:type="dxa"/>
            <w:tcBorders/>
            <w:shd w:fill="F2F5F8"/>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Selecting new countries during prediction raised errors if they weren't fitted in training</w:t>
            </w:r>
          </w:p>
        </w:tc>
        <w:tc>
          <w:tcPr>
            <w:tcW w:w="2340" w:type="dxa"/>
            <w:tcBorders/>
            <w:shd w:fill="F2F5F8"/>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Fitted the LabelEncoder with all possible country names in the dataset, saved as encoder.pkl.</w:t>
            </w:r>
          </w:p>
        </w:tc>
        <w:tc>
          <w:tcPr>
            <w:tcW w:w="2339" w:type="dxa"/>
            <w:tcBorders/>
            <w:shd w:fill="F2F5F8"/>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Resolved</w:t>
            </w:r>
          </w:p>
        </w:tc>
      </w:tr>
      <w:tr>
        <w:trPr/>
        <w:tc>
          <w:tcPr>
            <w:tcW w:w="2340" w:type="dxa"/>
            <w:tcBorders/>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Form Value Disappearance</w:t>
            </w:r>
          </w:p>
        </w:tc>
        <w:tc>
          <w:tcPr>
            <w:tcW w:w="2340" w:type="dxa"/>
            <w:tcBorders/>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Entering invalid inputs reset the form, losing all user inputs</w:t>
            </w:r>
          </w:p>
        </w:tc>
        <w:tc>
          <w:tcPr>
            <w:tcW w:w="2340" w:type="dxa"/>
            <w:tcBorders/>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Passed request.form back to template as form_data to repopulate inputs on page reload.</w:t>
            </w:r>
          </w:p>
        </w:tc>
        <w:tc>
          <w:tcPr>
            <w:tcW w:w="2339" w:type="dxa"/>
            <w:tcBorders/>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Resolved</w:t>
            </w:r>
          </w:p>
        </w:tc>
      </w:tr>
    </w:tbl>
    <w:p>
      <w:pPr>
        <w:pStyle w:val="Normal"/>
        <w:spacing w:before="80" w:after="160"/>
        <w:rPr/>
      </w:pPr>
      <w:r>
        <w:rPr/>
      </w:r>
    </w:p>
    <w:p>
      <w:pPr>
        <w:pStyle w:val="Normal"/>
        <w:rPr/>
      </w:pPr>
      <w:r>
        <w:rPr/>
      </w:r>
      <w:r>
        <w:br w:type="page"/>
      </w:r>
    </w:p>
    <w:p>
      <w:pPr>
        <w:pStyle w:val="Heading1"/>
        <w:spacing w:before="240" w:after="120"/>
        <w:rPr/>
      </w:pPr>
      <w:r>
        <w:rPr>
          <w:rFonts w:ascii="Arial" w:hAnsi="Arial"/>
          <w:color w:val="1F4E79"/>
          <w:sz w:val="36"/>
        </w:rPr>
        <w:t>Appendices</w:t>
      </w:r>
    </w:p>
    <w:p>
      <w:pPr>
        <w:pStyle w:val="Heading2"/>
        <w:spacing w:before="240" w:after="120"/>
        <w:rPr/>
      </w:pPr>
      <w:r>
        <w:rPr>
          <w:rFonts w:ascii="Arial" w:hAnsi="Arial"/>
          <w:color w:val="3F3F3F"/>
          <w:sz w:val="28"/>
        </w:rPr>
        <w:t>Appendix A: Software Requirements</w:t>
      </w:r>
    </w:p>
    <w:tbl>
      <w:tblPr>
        <w:tblStyle w:val="TableGrid"/>
        <w:tblW w:w="9360" w:type="dxa"/>
        <w:jc w:val="left"/>
        <w:tblInd w:w="12" w:type="dxa"/>
        <w:tblLayout w:type="fixed"/>
        <w:tblCellMar>
          <w:top w:w="80" w:type="dxa"/>
          <w:left w:w="120" w:type="dxa"/>
          <w:bottom w:w="80" w:type="dxa"/>
          <w:right w:w="120" w:type="dxa"/>
        </w:tblCellMar>
        <w:tblLook w:val="04a0" w:noHBand="0" w:noVBand="1" w:firstColumn="1" w:lastRow="0" w:lastColumn="0" w:firstRow="1"/>
      </w:tblPr>
      <w:tblGrid>
        <w:gridCol w:w="3120"/>
        <w:gridCol w:w="3120"/>
        <w:gridCol w:w="3120"/>
      </w:tblGrid>
      <w:tr>
        <w:trPr/>
        <w:tc>
          <w:tcPr>
            <w:tcW w:w="3120" w:type="dxa"/>
            <w:tcBorders/>
            <w:shd w:fill="1F4E79"/>
          </w:tcPr>
          <w:p>
            <w:pPr>
              <w:pStyle w:val="Normal"/>
              <w:widowControl/>
              <w:spacing w:before="0" w:after="120"/>
              <w:jc w:val="left"/>
              <w:rPr>
                <w:rFonts w:eastAsia="ＭＳ 明朝" w:cs=""/>
                <w:kern w:val="0"/>
                <w:szCs w:val="22"/>
                <w:lang w:val="en-US" w:eastAsia="en-US" w:bidi="ar-SA"/>
              </w:rPr>
            </w:pPr>
            <w:r>
              <w:rPr>
                <w:rFonts w:eastAsia="ＭＳ 明朝" w:cs=""/>
                <w:b/>
                <w:color w:val="FFFFFF"/>
                <w:kern w:val="0"/>
                <w:sz w:val="20"/>
                <w:szCs w:val="22"/>
                <w:lang w:val="en-US" w:eastAsia="en-US" w:bidi="ar-SA"/>
              </w:rPr>
              <w:t>Software Components</w:t>
            </w:r>
          </w:p>
        </w:tc>
        <w:tc>
          <w:tcPr>
            <w:tcW w:w="3120" w:type="dxa"/>
            <w:tcBorders/>
            <w:shd w:fill="1F4E79"/>
          </w:tcPr>
          <w:p>
            <w:pPr>
              <w:pStyle w:val="Normal"/>
              <w:widowControl/>
              <w:spacing w:before="0" w:after="120"/>
              <w:jc w:val="left"/>
              <w:rPr>
                <w:rFonts w:eastAsia="ＭＳ 明朝" w:cs=""/>
                <w:kern w:val="0"/>
                <w:szCs w:val="22"/>
                <w:lang w:val="en-US" w:eastAsia="en-US" w:bidi="ar-SA"/>
              </w:rPr>
            </w:pPr>
            <w:r>
              <w:rPr>
                <w:rFonts w:eastAsia="ＭＳ 明朝" w:cs=""/>
                <w:b/>
                <w:color w:val="FFFFFF"/>
                <w:kern w:val="0"/>
                <w:sz w:val="20"/>
                <w:szCs w:val="22"/>
                <w:lang w:val="en-US" w:eastAsia="en-US" w:bidi="ar-SA"/>
              </w:rPr>
              <w:t>Role</w:t>
            </w:r>
          </w:p>
        </w:tc>
        <w:tc>
          <w:tcPr>
            <w:tcW w:w="3120" w:type="dxa"/>
            <w:tcBorders/>
            <w:shd w:fill="1F4E79"/>
          </w:tcPr>
          <w:p>
            <w:pPr>
              <w:pStyle w:val="Normal"/>
              <w:widowControl/>
              <w:spacing w:before="0" w:after="120"/>
              <w:jc w:val="left"/>
              <w:rPr>
                <w:rFonts w:eastAsia="ＭＳ 明朝" w:cs=""/>
                <w:kern w:val="0"/>
                <w:szCs w:val="22"/>
                <w:lang w:val="en-US" w:eastAsia="en-US" w:bidi="ar-SA"/>
              </w:rPr>
            </w:pPr>
            <w:r>
              <w:rPr>
                <w:rFonts w:eastAsia="ＭＳ 明朝" w:cs=""/>
                <w:b/>
                <w:color w:val="FFFFFF"/>
                <w:kern w:val="0"/>
                <w:sz w:val="20"/>
                <w:szCs w:val="22"/>
                <w:lang w:val="en-US" w:eastAsia="en-US" w:bidi="ar-SA"/>
              </w:rPr>
              <w:t>Version Required</w:t>
            </w:r>
          </w:p>
        </w:tc>
      </w:tr>
      <w:tr>
        <w:trPr/>
        <w:tc>
          <w:tcPr>
            <w:tcW w:w="3120" w:type="dxa"/>
            <w:tcBorders/>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Operating System</w:t>
            </w:r>
          </w:p>
        </w:tc>
        <w:tc>
          <w:tcPr>
            <w:tcW w:w="3120" w:type="dxa"/>
            <w:tcBorders/>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Host environment</w:t>
            </w:r>
          </w:p>
        </w:tc>
        <w:tc>
          <w:tcPr>
            <w:tcW w:w="3120" w:type="dxa"/>
            <w:tcBorders/>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Windows 10/11, macOS, or Linux</w:t>
            </w:r>
          </w:p>
        </w:tc>
      </w:tr>
      <w:tr>
        <w:trPr/>
        <w:tc>
          <w:tcPr>
            <w:tcW w:w="3120" w:type="dxa"/>
            <w:tcBorders/>
            <w:shd w:fill="F2F5F8"/>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Python</w:t>
            </w:r>
          </w:p>
        </w:tc>
        <w:tc>
          <w:tcPr>
            <w:tcW w:w="3120" w:type="dxa"/>
            <w:tcBorders/>
            <w:shd w:fill="F2F5F8"/>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Programming runtime</w:t>
            </w:r>
          </w:p>
        </w:tc>
        <w:tc>
          <w:tcPr>
            <w:tcW w:w="3120" w:type="dxa"/>
            <w:tcBorders/>
            <w:shd w:fill="F2F5F8"/>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3.10 or higher (3.12 recommended)</w:t>
            </w:r>
          </w:p>
        </w:tc>
      </w:tr>
      <w:tr>
        <w:trPr/>
        <w:tc>
          <w:tcPr>
            <w:tcW w:w="3120" w:type="dxa"/>
            <w:tcBorders/>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Flask</w:t>
            </w:r>
          </w:p>
        </w:tc>
        <w:tc>
          <w:tcPr>
            <w:tcW w:w="3120" w:type="dxa"/>
            <w:tcBorders/>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Web server framework</w:t>
            </w:r>
          </w:p>
        </w:tc>
        <w:tc>
          <w:tcPr>
            <w:tcW w:w="3120" w:type="dxa"/>
            <w:tcBorders/>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3.1.3 or higher</w:t>
            </w:r>
          </w:p>
        </w:tc>
      </w:tr>
      <w:tr>
        <w:trPr/>
        <w:tc>
          <w:tcPr>
            <w:tcW w:w="3120" w:type="dxa"/>
            <w:tcBorders/>
            <w:shd w:fill="F2F5F8"/>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Scikit-learn</w:t>
            </w:r>
          </w:p>
        </w:tc>
        <w:tc>
          <w:tcPr>
            <w:tcW w:w="3120" w:type="dxa"/>
            <w:tcBorders/>
            <w:shd w:fill="F2F5F8"/>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Machine Learning models</w:t>
            </w:r>
          </w:p>
        </w:tc>
        <w:tc>
          <w:tcPr>
            <w:tcW w:w="3120" w:type="dxa"/>
            <w:tcBorders/>
            <w:shd w:fill="F2F5F8"/>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1.9.0 or higher</w:t>
            </w:r>
          </w:p>
        </w:tc>
      </w:tr>
      <w:tr>
        <w:trPr/>
        <w:tc>
          <w:tcPr>
            <w:tcW w:w="3120" w:type="dxa"/>
            <w:tcBorders/>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Pandas</w:t>
            </w:r>
          </w:p>
        </w:tc>
        <w:tc>
          <w:tcPr>
            <w:tcW w:w="3120" w:type="dxa"/>
            <w:tcBorders/>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Data management</w:t>
            </w:r>
          </w:p>
        </w:tc>
        <w:tc>
          <w:tcPr>
            <w:tcW w:w="3120" w:type="dxa"/>
            <w:tcBorders/>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Latest stable</w:t>
            </w:r>
          </w:p>
        </w:tc>
      </w:tr>
      <w:tr>
        <w:trPr/>
        <w:tc>
          <w:tcPr>
            <w:tcW w:w="3120" w:type="dxa"/>
            <w:tcBorders/>
            <w:shd w:fill="F2F5F8"/>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NumPy</w:t>
            </w:r>
          </w:p>
        </w:tc>
        <w:tc>
          <w:tcPr>
            <w:tcW w:w="3120" w:type="dxa"/>
            <w:tcBorders/>
            <w:shd w:fill="F2F5F8"/>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Array math</w:t>
            </w:r>
          </w:p>
        </w:tc>
        <w:tc>
          <w:tcPr>
            <w:tcW w:w="3120" w:type="dxa"/>
            <w:tcBorders/>
            <w:shd w:fill="F2F5F8"/>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Latest stable</w:t>
            </w:r>
          </w:p>
        </w:tc>
      </w:tr>
      <w:tr>
        <w:trPr/>
        <w:tc>
          <w:tcPr>
            <w:tcW w:w="3120" w:type="dxa"/>
            <w:tcBorders/>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Matplotlib</w:t>
            </w:r>
          </w:p>
        </w:tc>
        <w:tc>
          <w:tcPr>
            <w:tcW w:w="3120" w:type="dxa"/>
            <w:tcBorders/>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Data plots</w:t>
            </w:r>
          </w:p>
        </w:tc>
        <w:tc>
          <w:tcPr>
            <w:tcW w:w="3120" w:type="dxa"/>
            <w:tcBorders/>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Latest stable</w:t>
            </w:r>
          </w:p>
        </w:tc>
      </w:tr>
      <w:tr>
        <w:trPr/>
        <w:tc>
          <w:tcPr>
            <w:tcW w:w="3120" w:type="dxa"/>
            <w:tcBorders/>
            <w:shd w:fill="F2F5F8"/>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Seaborn</w:t>
            </w:r>
          </w:p>
        </w:tc>
        <w:tc>
          <w:tcPr>
            <w:tcW w:w="3120" w:type="dxa"/>
            <w:tcBorders/>
            <w:shd w:fill="F2F5F8"/>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Statistical charts</w:t>
            </w:r>
          </w:p>
        </w:tc>
        <w:tc>
          <w:tcPr>
            <w:tcW w:w="3120" w:type="dxa"/>
            <w:tcBorders/>
            <w:shd w:fill="F2F5F8"/>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Latest stable</w:t>
            </w:r>
          </w:p>
        </w:tc>
      </w:tr>
      <w:tr>
        <w:trPr/>
        <w:tc>
          <w:tcPr>
            <w:tcW w:w="3120" w:type="dxa"/>
            <w:tcBorders/>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Jinja2</w:t>
            </w:r>
          </w:p>
        </w:tc>
        <w:tc>
          <w:tcPr>
            <w:tcW w:w="3120" w:type="dxa"/>
            <w:tcBorders/>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HTML templates rendering</w:t>
            </w:r>
          </w:p>
        </w:tc>
        <w:tc>
          <w:tcPr>
            <w:tcW w:w="3120" w:type="dxa"/>
            <w:tcBorders/>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Latest (bundled with Flask)</w:t>
            </w:r>
          </w:p>
        </w:tc>
      </w:tr>
    </w:tbl>
    <w:p>
      <w:pPr>
        <w:pStyle w:val="Normal"/>
        <w:spacing w:before="80" w:after="160"/>
        <w:rPr/>
      </w:pPr>
      <w:r>
        <w:rPr/>
      </w:r>
    </w:p>
    <w:p>
      <w:pPr>
        <w:pStyle w:val="Heading2"/>
        <w:spacing w:before="240" w:after="120"/>
        <w:rPr/>
      </w:pPr>
      <w:r>
        <w:rPr>
          <w:rFonts w:ascii="Arial" w:hAnsi="Arial"/>
          <w:color w:val="3F3F3F"/>
          <w:sz w:val="28"/>
        </w:rPr>
        <w:t>Appendix B: Hardware Requirements</w:t>
      </w:r>
    </w:p>
    <w:tbl>
      <w:tblPr>
        <w:tblStyle w:val="TableGrid"/>
        <w:tblW w:w="9360" w:type="dxa"/>
        <w:jc w:val="left"/>
        <w:tblInd w:w="12" w:type="dxa"/>
        <w:tblLayout w:type="fixed"/>
        <w:tblCellMar>
          <w:top w:w="80" w:type="dxa"/>
          <w:left w:w="120" w:type="dxa"/>
          <w:bottom w:w="80" w:type="dxa"/>
          <w:right w:w="120" w:type="dxa"/>
        </w:tblCellMar>
        <w:tblLook w:val="04a0" w:noHBand="0" w:noVBand="1" w:firstColumn="1" w:lastRow="0" w:lastColumn="0" w:firstRow="1"/>
      </w:tblPr>
      <w:tblGrid>
        <w:gridCol w:w="3120"/>
        <w:gridCol w:w="3120"/>
        <w:gridCol w:w="3120"/>
      </w:tblGrid>
      <w:tr>
        <w:trPr/>
        <w:tc>
          <w:tcPr>
            <w:tcW w:w="3120" w:type="dxa"/>
            <w:tcBorders/>
            <w:shd w:fill="1F4E79"/>
          </w:tcPr>
          <w:p>
            <w:pPr>
              <w:pStyle w:val="Normal"/>
              <w:widowControl/>
              <w:spacing w:before="0" w:after="120"/>
              <w:jc w:val="left"/>
              <w:rPr>
                <w:rFonts w:eastAsia="ＭＳ 明朝" w:cs=""/>
                <w:kern w:val="0"/>
                <w:szCs w:val="22"/>
                <w:lang w:val="en-US" w:eastAsia="en-US" w:bidi="ar-SA"/>
              </w:rPr>
            </w:pPr>
            <w:r>
              <w:rPr>
                <w:rFonts w:eastAsia="ＭＳ 明朝" w:cs=""/>
                <w:b/>
                <w:color w:val="FFFFFF"/>
                <w:kern w:val="0"/>
                <w:sz w:val="20"/>
                <w:szCs w:val="22"/>
                <w:lang w:val="en-US" w:eastAsia="en-US" w:bidi="ar-SA"/>
              </w:rPr>
              <w:t>Hardware Device</w:t>
            </w:r>
          </w:p>
        </w:tc>
        <w:tc>
          <w:tcPr>
            <w:tcW w:w="3120" w:type="dxa"/>
            <w:tcBorders/>
            <w:shd w:fill="1F4E79"/>
          </w:tcPr>
          <w:p>
            <w:pPr>
              <w:pStyle w:val="Normal"/>
              <w:widowControl/>
              <w:spacing w:before="0" w:after="120"/>
              <w:jc w:val="left"/>
              <w:rPr>
                <w:rFonts w:eastAsia="ＭＳ 明朝" w:cs=""/>
                <w:kern w:val="0"/>
                <w:szCs w:val="22"/>
                <w:lang w:val="en-US" w:eastAsia="en-US" w:bidi="ar-SA"/>
              </w:rPr>
            </w:pPr>
            <w:r>
              <w:rPr>
                <w:rFonts w:eastAsia="ＭＳ 明朝" w:cs=""/>
                <w:b/>
                <w:color w:val="FFFFFF"/>
                <w:kern w:val="0"/>
                <w:sz w:val="20"/>
                <w:szCs w:val="22"/>
                <w:lang w:val="en-US" w:eastAsia="en-US" w:bidi="ar-SA"/>
              </w:rPr>
              <w:t>Minimum Specifications</w:t>
            </w:r>
          </w:p>
        </w:tc>
        <w:tc>
          <w:tcPr>
            <w:tcW w:w="3120" w:type="dxa"/>
            <w:tcBorders/>
            <w:shd w:fill="1F4E79"/>
          </w:tcPr>
          <w:p>
            <w:pPr>
              <w:pStyle w:val="Normal"/>
              <w:widowControl/>
              <w:spacing w:before="0" w:after="120"/>
              <w:jc w:val="left"/>
              <w:rPr>
                <w:rFonts w:eastAsia="ＭＳ 明朝" w:cs=""/>
                <w:kern w:val="0"/>
                <w:szCs w:val="22"/>
                <w:lang w:val="en-US" w:eastAsia="en-US" w:bidi="ar-SA"/>
              </w:rPr>
            </w:pPr>
            <w:r>
              <w:rPr>
                <w:rFonts w:eastAsia="ＭＳ 明朝" w:cs=""/>
                <w:b/>
                <w:color w:val="FFFFFF"/>
                <w:kern w:val="0"/>
                <w:sz w:val="20"/>
                <w:szCs w:val="22"/>
                <w:lang w:val="en-US" w:eastAsia="en-US" w:bidi="ar-SA"/>
              </w:rPr>
              <w:t>Recommended Specifications</w:t>
            </w:r>
          </w:p>
        </w:tc>
      </w:tr>
      <w:tr>
        <w:trPr/>
        <w:tc>
          <w:tcPr>
            <w:tcW w:w="3120" w:type="dxa"/>
            <w:tcBorders/>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Processor (CPU)</w:t>
            </w:r>
          </w:p>
        </w:tc>
        <w:tc>
          <w:tcPr>
            <w:tcW w:w="3120" w:type="dxa"/>
            <w:tcBorders/>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Intel Core i3 or equivalent (2.0 GHz)</w:t>
            </w:r>
          </w:p>
        </w:tc>
        <w:tc>
          <w:tcPr>
            <w:tcW w:w="3120" w:type="dxa"/>
            <w:tcBorders/>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Intel Core i5, Apple M-Series, or higher</w:t>
            </w:r>
          </w:p>
        </w:tc>
      </w:tr>
      <w:tr>
        <w:trPr/>
        <w:tc>
          <w:tcPr>
            <w:tcW w:w="3120" w:type="dxa"/>
            <w:tcBorders/>
            <w:shd w:fill="F2F5F8"/>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System Memory (RAM)</w:t>
            </w:r>
          </w:p>
        </w:tc>
        <w:tc>
          <w:tcPr>
            <w:tcW w:w="3120" w:type="dxa"/>
            <w:tcBorders/>
            <w:shd w:fill="F2F5F8"/>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4 GB</w:t>
            </w:r>
          </w:p>
        </w:tc>
        <w:tc>
          <w:tcPr>
            <w:tcW w:w="3120" w:type="dxa"/>
            <w:tcBorders/>
            <w:shd w:fill="F2F5F8"/>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8 GB or higher</w:t>
            </w:r>
          </w:p>
        </w:tc>
      </w:tr>
      <w:tr>
        <w:trPr/>
        <w:tc>
          <w:tcPr>
            <w:tcW w:w="3120" w:type="dxa"/>
            <w:tcBorders/>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Storage Space</w:t>
            </w:r>
          </w:p>
        </w:tc>
        <w:tc>
          <w:tcPr>
            <w:tcW w:w="3120" w:type="dxa"/>
            <w:tcBorders/>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1 GB free space for project and libraries</w:t>
            </w:r>
          </w:p>
        </w:tc>
        <w:tc>
          <w:tcPr>
            <w:tcW w:w="3120" w:type="dxa"/>
            <w:tcBorders/>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10 GB free space (SSD recommended)</w:t>
            </w:r>
          </w:p>
        </w:tc>
      </w:tr>
      <w:tr>
        <w:trPr/>
        <w:tc>
          <w:tcPr>
            <w:tcW w:w="3120" w:type="dxa"/>
            <w:tcBorders/>
            <w:shd w:fill="F2F5F8"/>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Display Resolution</w:t>
            </w:r>
          </w:p>
        </w:tc>
        <w:tc>
          <w:tcPr>
            <w:tcW w:w="3120" w:type="dxa"/>
            <w:tcBorders/>
            <w:shd w:fill="F2F5F8"/>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1024 x 768 pixels</w:t>
            </w:r>
          </w:p>
        </w:tc>
        <w:tc>
          <w:tcPr>
            <w:tcW w:w="3120" w:type="dxa"/>
            <w:tcBorders/>
            <w:shd w:fill="F2F5F8"/>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1920 x 1080 (Full HD)</w:t>
            </w:r>
          </w:p>
        </w:tc>
      </w:tr>
      <w:tr>
        <w:trPr/>
        <w:tc>
          <w:tcPr>
            <w:tcW w:w="3120" w:type="dxa"/>
            <w:tcBorders/>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Network Connectivity</w:t>
            </w:r>
          </w:p>
        </w:tc>
        <w:tc>
          <w:tcPr>
            <w:tcW w:w="3120" w:type="dxa"/>
            <w:tcBorders/>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Required only for initial library installation</w:t>
            </w:r>
          </w:p>
        </w:tc>
        <w:tc>
          <w:tcPr>
            <w:tcW w:w="3120" w:type="dxa"/>
            <w:tcBorders/>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Broadband internet connection</w:t>
            </w:r>
          </w:p>
        </w:tc>
      </w:tr>
    </w:tbl>
    <w:p>
      <w:pPr>
        <w:pStyle w:val="Normal"/>
        <w:spacing w:before="80" w:after="160"/>
        <w:rPr/>
      </w:pPr>
      <w:r>
        <w:rPr/>
      </w:r>
    </w:p>
    <w:p>
      <w:pPr>
        <w:pStyle w:val="Heading2"/>
        <w:spacing w:before="240" w:after="120"/>
        <w:rPr/>
      </w:pPr>
      <w:r>
        <w:rPr>
          <w:rFonts w:ascii="Arial" w:hAnsi="Arial"/>
          <w:color w:val="3F3F3F"/>
          <w:sz w:val="28"/>
        </w:rPr>
        <w:t>Appendix C: Machine Learning Algorithms Used</w:t>
      </w:r>
    </w:p>
    <w:p>
      <w:pPr>
        <w:pStyle w:val="Normal"/>
        <w:rPr/>
      </w:pPr>
      <w:r>
        <w:rPr/>
        <w:t>Ordinary Least Squares (OLS) Linear Regression is a linear modeling technique that calculates the relationship between independent variables (features) and a dependent variable (target) by minimizing the sum of squared residuals (differences between actual and predicted values).</w:t>
      </w:r>
    </w:p>
    <w:p>
      <w:pPr>
        <w:pStyle w:val="Normal"/>
        <w:rPr/>
      </w:pPr>
      <w:r>
        <w:rPr/>
        <w:t>Linear Regression was chosen over black-box models because it produces a highly transparent equation: Predicted_HDI = Intercept + ∑(Feature_i × Coef_i). The coefficients directly indicate feature importance: an increase of 1 year of Life Expectancy increases HDI by 0.0057, while an increase of 1 year of Expected Years of Schooling increases HDI by 0.0128. This clear mathematical relationship is crucial for policy planning.</w:t>
      </w:r>
    </w:p>
    <w:p>
      <w:pPr>
        <w:pStyle w:val="Heading2"/>
        <w:spacing w:before="240" w:after="120"/>
        <w:rPr/>
      </w:pPr>
      <w:r>
        <w:rPr>
          <w:rFonts w:ascii="Arial" w:hAnsi="Arial"/>
          <w:color w:val="3F3F3F"/>
          <w:sz w:val="28"/>
        </w:rPr>
        <w:t>Appendix D: Project Folder Structure</w:t>
      </w:r>
    </w:p>
    <w:p>
      <w:pPr>
        <w:pStyle w:val="Normal"/>
        <w:rPr/>
      </w:pPr>
      <w:r>
        <w:rPr/>
        <w:t>The workspace directory hierarchy is structured as follows:</w:t>
      </w:r>
    </w:p>
    <w:p>
      <w:pPr>
        <w:pStyle w:val="Normal"/>
        <w:spacing w:lineRule="auto" w:line="240"/>
        <w:rPr/>
      </w:pPr>
      <w:r>
        <w:rPr>
          <w:rFonts w:ascii="Courier New" w:hAnsi="Courier New"/>
          <w:sz w:val="19"/>
        </w:rPr>
        <w:t>HumanDevelopmentIndex/</w:t>
        <w:br/>
        <w:t>│</w:t>
        <w:br/>
        <w:t>├── 1.Brainstorming &amp; Ideation/</w:t>
        <w:br/>
        <w:t>├── 2.Requirement Analysis/</w:t>
        <w:br/>
        <w:t>├── 3.Project Design Phase/</w:t>
        <w:br/>
        <w:t>├── 4.Project Planning Phase/</w:t>
        <w:br/>
        <w:t>├── 5.Project Development Phase/</w:t>
        <w:br/>
        <w:t>│   ├── Code-Layout, Readability and Reusability.md</w:t>
        <w:br/>
        <w:t>│   ├── Coding &amp; Solution.md</w:t>
        <w:br/>
        <w:t>│   └── code/</w:t>
        <w:br/>
        <w:t>│       ├── app.py</w:t>
        <w:br/>
        <w:t>│       ├── ml_model.py</w:t>
        <w:br/>
        <w:t>│       ├── data_preprocessing.py</w:t>
        <w:br/>
        <w:t>│       ├── requirements.txt</w:t>
        <w:br/>
        <w:t>│       ├── data/</w:t>
        <w:br/>
        <w:t>│       │   └── hdi_data.csv</w:t>
        <w:br/>
        <w:t>│       ├── models/</w:t>
        <w:br/>
        <w:t>│       │   ├── hdi_model.pkl</w:t>
        <w:br/>
        <w:t>│       │   └── encoder.pkl</w:t>
        <w:br/>
        <w:t>│       ├── static/</w:t>
        <w:br/>
        <w:t>│       │   └── style.css</w:t>
        <w:br/>
        <w:t>│       └── templates/</w:t>
        <w:br/>
        <w:t>│           ├── home.html</w:t>
        <w:br/>
        <w:t>│           └── indexnew.html</w:t>
        <w:br/>
        <w:t>├── 6.Project Testing/</w:t>
        <w:br/>
        <w:t>├── 7.Project Documentation/</w:t>
        <w:br/>
        <w:t>│   └── Project Documentation.docx</w:t>
        <w:br/>
        <w:t>└── 8.Project Demonstration/</w:t>
        <w:br/>
      </w:r>
    </w:p>
    <w:p>
      <w:pPr>
        <w:pStyle w:val="Normal"/>
        <w:rPr/>
      </w:pPr>
      <w:r>
        <w:rPr>
          <w:b/>
        </w:rPr>
        <w:t xml:space="preserve">GitHub Repository: </w:t>
      </w:r>
      <w:r>
        <w:rPr/>
        <w:t>https://github.com/BeldhariSwapna/HumanDevelopmentIndex.git</w:t>
      </w:r>
    </w:p>
    <w:p>
      <w:pPr>
        <w:pStyle w:val="Heading2"/>
        <w:spacing w:before="240" w:after="120"/>
        <w:rPr/>
      </w:pPr>
      <w:r>
        <w:rPr>
          <w:rFonts w:ascii="Arial" w:hAnsi="Arial"/>
          <w:color w:val="3F3F3F"/>
          <w:sz w:val="28"/>
        </w:rPr>
        <w:t>Appendix E: Model Performance Detail</w:t>
      </w:r>
    </w:p>
    <w:tbl>
      <w:tblPr>
        <w:tblStyle w:val="TableGrid"/>
        <w:tblW w:w="9360" w:type="dxa"/>
        <w:jc w:val="left"/>
        <w:tblInd w:w="12" w:type="dxa"/>
        <w:tblLayout w:type="fixed"/>
        <w:tblCellMar>
          <w:top w:w="80" w:type="dxa"/>
          <w:left w:w="120" w:type="dxa"/>
          <w:bottom w:w="80" w:type="dxa"/>
          <w:right w:w="120" w:type="dxa"/>
        </w:tblCellMar>
        <w:tblLook w:val="04a0" w:noHBand="0" w:noVBand="1" w:firstColumn="1" w:lastRow="0" w:lastColumn="0" w:firstRow="1"/>
      </w:tblPr>
      <w:tblGrid>
        <w:gridCol w:w="3120"/>
        <w:gridCol w:w="3120"/>
        <w:gridCol w:w="3120"/>
      </w:tblGrid>
      <w:tr>
        <w:trPr/>
        <w:tc>
          <w:tcPr>
            <w:tcW w:w="3120" w:type="dxa"/>
            <w:tcBorders/>
            <w:shd w:fill="1F4E79"/>
          </w:tcPr>
          <w:p>
            <w:pPr>
              <w:pStyle w:val="Normal"/>
              <w:widowControl/>
              <w:spacing w:before="0" w:after="120"/>
              <w:jc w:val="left"/>
              <w:rPr>
                <w:rFonts w:eastAsia="ＭＳ 明朝" w:cs=""/>
                <w:kern w:val="0"/>
                <w:szCs w:val="22"/>
                <w:lang w:val="en-US" w:eastAsia="en-US" w:bidi="ar-SA"/>
              </w:rPr>
            </w:pPr>
            <w:r>
              <w:rPr>
                <w:rFonts w:eastAsia="ＭＳ 明朝" w:cs=""/>
                <w:b/>
                <w:color w:val="FFFFFF"/>
                <w:kern w:val="0"/>
                <w:sz w:val="20"/>
                <w:szCs w:val="22"/>
                <w:lang w:val="en-US" w:eastAsia="en-US" w:bidi="ar-SA"/>
              </w:rPr>
              <w:t>Metric</w:t>
            </w:r>
          </w:p>
        </w:tc>
        <w:tc>
          <w:tcPr>
            <w:tcW w:w="3120" w:type="dxa"/>
            <w:tcBorders/>
            <w:shd w:fill="1F4E79"/>
          </w:tcPr>
          <w:p>
            <w:pPr>
              <w:pStyle w:val="Normal"/>
              <w:widowControl/>
              <w:spacing w:before="0" w:after="120"/>
              <w:jc w:val="left"/>
              <w:rPr>
                <w:rFonts w:eastAsia="ＭＳ 明朝" w:cs=""/>
                <w:kern w:val="0"/>
                <w:szCs w:val="22"/>
                <w:lang w:val="en-US" w:eastAsia="en-US" w:bidi="ar-SA"/>
              </w:rPr>
            </w:pPr>
            <w:r>
              <w:rPr>
                <w:rFonts w:eastAsia="ＭＳ 明朝" w:cs=""/>
                <w:b/>
                <w:color w:val="FFFFFF"/>
                <w:kern w:val="0"/>
                <w:sz w:val="20"/>
                <w:szCs w:val="22"/>
                <w:lang w:val="en-US" w:eastAsia="en-US" w:bidi="ar-SA"/>
              </w:rPr>
              <w:t>Value</w:t>
            </w:r>
          </w:p>
        </w:tc>
        <w:tc>
          <w:tcPr>
            <w:tcW w:w="3120" w:type="dxa"/>
            <w:tcBorders/>
            <w:shd w:fill="1F4E79"/>
          </w:tcPr>
          <w:p>
            <w:pPr>
              <w:pStyle w:val="Normal"/>
              <w:widowControl/>
              <w:spacing w:before="0" w:after="120"/>
              <w:jc w:val="left"/>
              <w:rPr>
                <w:rFonts w:eastAsia="ＭＳ 明朝" w:cs=""/>
                <w:kern w:val="0"/>
                <w:szCs w:val="22"/>
                <w:lang w:val="en-US" w:eastAsia="en-US" w:bidi="ar-SA"/>
              </w:rPr>
            </w:pPr>
            <w:r>
              <w:rPr>
                <w:rFonts w:eastAsia="ＭＳ 明朝" w:cs=""/>
                <w:b/>
                <w:color w:val="FFFFFF"/>
                <w:kern w:val="0"/>
                <w:sz w:val="20"/>
                <w:szCs w:val="22"/>
                <w:lang w:val="en-US" w:eastAsia="en-US" w:bidi="ar-SA"/>
              </w:rPr>
              <w:t>Notes</w:t>
            </w:r>
          </w:p>
        </w:tc>
      </w:tr>
      <w:tr>
        <w:trPr/>
        <w:tc>
          <w:tcPr>
            <w:tcW w:w="3120" w:type="dxa"/>
            <w:tcBorders/>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Root Mean Squared Error (RMSE)</w:t>
            </w:r>
          </w:p>
        </w:tc>
        <w:tc>
          <w:tcPr>
            <w:tcW w:w="3120" w:type="dxa"/>
            <w:tcBorders/>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0.0361</w:t>
            </w:r>
          </w:p>
        </w:tc>
        <w:tc>
          <w:tcPr>
            <w:tcW w:w="3120" w:type="dxa"/>
            <w:tcBorders/>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Represents the average deviation of predictions on the test dataset.</w:t>
            </w:r>
          </w:p>
        </w:tc>
      </w:tr>
      <w:tr>
        <w:trPr/>
        <w:tc>
          <w:tcPr>
            <w:tcW w:w="3120" w:type="dxa"/>
            <w:tcBorders/>
            <w:shd w:fill="F2F5F8"/>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Coefficient of Determination (R²)</w:t>
            </w:r>
          </w:p>
        </w:tc>
        <w:tc>
          <w:tcPr>
            <w:tcW w:w="3120" w:type="dxa"/>
            <w:tcBorders/>
            <w:shd w:fill="F2F5F8"/>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0.8834</w:t>
            </w:r>
          </w:p>
        </w:tc>
        <w:tc>
          <w:tcPr>
            <w:tcW w:w="3120" w:type="dxa"/>
            <w:tcBorders/>
            <w:shd w:fill="F2F5F8"/>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Indicates that 88.34% of the variance in HDI scores is explained by the 5 input features.</w:t>
            </w:r>
          </w:p>
        </w:tc>
      </w:tr>
      <w:tr>
        <w:trPr/>
        <w:tc>
          <w:tcPr>
            <w:tcW w:w="3120" w:type="dxa"/>
            <w:tcBorders/>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Intercept (w₀)</w:t>
            </w:r>
          </w:p>
        </w:tc>
        <w:tc>
          <w:tcPr>
            <w:tcW w:w="3120" w:type="dxa"/>
            <w:tcBorders/>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0.1453</w:t>
            </w:r>
          </w:p>
        </w:tc>
        <w:tc>
          <w:tcPr>
            <w:tcW w:w="3120" w:type="dxa"/>
            <w:tcBorders/>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Baseline HDI value before adding scaled coefficients.</w:t>
            </w:r>
          </w:p>
        </w:tc>
      </w:tr>
      <w:tr>
        <w:trPr/>
        <w:tc>
          <w:tcPr>
            <w:tcW w:w="3120" w:type="dxa"/>
            <w:tcBorders/>
            <w:shd w:fill="F2F5F8"/>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Life Expectancy Coefficient</w:t>
            </w:r>
          </w:p>
        </w:tc>
        <w:tc>
          <w:tcPr>
            <w:tcW w:w="3120" w:type="dxa"/>
            <w:tcBorders/>
            <w:shd w:fill="F2F5F8"/>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0.0057</w:t>
            </w:r>
          </w:p>
        </w:tc>
        <w:tc>
          <w:tcPr>
            <w:tcW w:w="3120" w:type="dxa"/>
            <w:tcBorders/>
            <w:shd w:fill="F2F5F8"/>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Reflects the weight of health capital in the development index.</w:t>
            </w:r>
          </w:p>
        </w:tc>
      </w:tr>
      <w:tr>
        <w:trPr/>
        <w:tc>
          <w:tcPr>
            <w:tcW w:w="3120" w:type="dxa"/>
            <w:tcBorders/>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Expected Years of Schooling Coefficient</w:t>
            </w:r>
          </w:p>
        </w:tc>
        <w:tc>
          <w:tcPr>
            <w:tcW w:w="3120" w:type="dxa"/>
            <w:tcBorders/>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0.0128</w:t>
            </w:r>
          </w:p>
        </w:tc>
        <w:tc>
          <w:tcPr>
            <w:tcW w:w="3120" w:type="dxa"/>
            <w:tcBorders/>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Reflects the weight of expected education enrollment.</w:t>
            </w:r>
          </w:p>
        </w:tc>
      </w:tr>
      <w:tr>
        <w:trPr/>
        <w:tc>
          <w:tcPr>
            <w:tcW w:w="3120" w:type="dxa"/>
            <w:tcBorders/>
            <w:shd w:fill="F2F5F8"/>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Mean Years of Schooling Coefficient</w:t>
            </w:r>
          </w:p>
        </w:tc>
        <w:tc>
          <w:tcPr>
            <w:tcW w:w="3120" w:type="dxa"/>
            <w:tcBorders/>
            <w:shd w:fill="F2F5F8"/>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0.0107</w:t>
            </w:r>
          </w:p>
        </w:tc>
        <w:tc>
          <w:tcPr>
            <w:tcW w:w="3120" w:type="dxa"/>
            <w:tcBorders/>
            <w:shd w:fill="F2F5F8"/>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Reflects the weight of actual education attainment.</w:t>
            </w:r>
          </w:p>
        </w:tc>
      </w:tr>
      <w:tr>
        <w:trPr/>
        <w:tc>
          <w:tcPr>
            <w:tcW w:w="3120" w:type="dxa"/>
            <w:tcBorders/>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GNI per Capita Coefficient</w:t>
            </w:r>
          </w:p>
        </w:tc>
        <w:tc>
          <w:tcPr>
            <w:tcW w:w="3120" w:type="dxa"/>
            <w:tcBorders/>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0.0000</w:t>
            </w:r>
          </w:p>
        </w:tc>
        <w:tc>
          <w:tcPr>
            <w:tcW w:w="3120" w:type="dxa"/>
            <w:tcBorders/>
          </w:tcPr>
          <w:p>
            <w:pPr>
              <w:pStyle w:val="Normal"/>
              <w:widowControl/>
              <w:spacing w:before="0" w:after="120"/>
              <w:jc w:val="left"/>
              <w:rPr>
                <w:rFonts w:eastAsia="ＭＳ 明朝" w:cs=""/>
                <w:kern w:val="0"/>
                <w:szCs w:val="22"/>
                <w:lang w:val="en-US" w:eastAsia="en-US" w:bidi="ar-SA"/>
              </w:rPr>
            </w:pPr>
            <w:r>
              <w:rPr>
                <w:rFonts w:eastAsia="ＭＳ 明朝" w:cs=""/>
                <w:color w:val="000000"/>
                <w:kern w:val="0"/>
                <w:sz w:val="20"/>
                <w:szCs w:val="22"/>
                <w:lang w:val="en-US" w:eastAsia="en-US" w:bidi="ar-SA"/>
              </w:rPr>
              <w:t>Represents the wealth contribution (very small decimal per dollar).</w:t>
            </w:r>
          </w:p>
        </w:tc>
      </w:tr>
    </w:tbl>
    <w:p>
      <w:pPr>
        <w:pStyle w:val="Normal"/>
        <w:spacing w:before="80" w:after="160"/>
        <w:rPr/>
      </w:pPr>
      <w:r>
        <w:rPr/>
      </w:r>
    </w:p>
    <w:p>
      <w:pPr>
        <w:pStyle w:val="Heading2"/>
        <w:spacing w:before="240" w:after="120"/>
        <w:rPr/>
      </w:pPr>
      <w:r>
        <w:rPr>
          <w:rFonts w:ascii="Arial" w:hAnsi="Arial"/>
          <w:color w:val="3F3F3F"/>
          <w:sz w:val="28"/>
        </w:rPr>
        <w:t>Appendix F: References</w:t>
      </w:r>
    </w:p>
    <w:p>
      <w:pPr>
        <w:pStyle w:val="Normal"/>
        <w:spacing w:lineRule="auto" w:line="276" w:before="0" w:after="120"/>
        <w:rPr/>
      </w:pPr>
      <w:r>
        <w:rPr>
          <w:sz w:val="20"/>
        </w:rPr>
        <w:t>1. UNDP Human Development Reports – http://hdr.undp.org/en/data</w:t>
        <w:br/>
        <w:t>2. Scikit-learn LinearRegression Documentation – https://scikit-learn.org/</w:t>
        <w:br/>
        <w:t>3. Flask Web Framework Documentation – https://flask.palletsprojects.com/</w:t>
        <w:br/>
        <w:t>4. Python 3 Documentation – https://docs.python.org/3/</w:t>
        <w:br/>
        <w:t>5. Pandas Library Documentation – https://pandas.pydata.org/</w:t>
        <w:br/>
        <w:t>6. NumPy Library Documentation – https://numpy.org/</w:t>
        <w:br/>
        <w:t>7. Matplotlib Documentation – https://matplotlib.org/</w:t>
        <w:br/>
        <w:t>8. Seaborn Statistical Visualization – https://seaborn.pydata.org/</w:t>
        <w:br/>
        <w:t>9. Bootstrap CSS Framework – https://getbootstrap.com/</w:t>
        <w:br/>
        <w:t>10. Jinja2 Templating – https://jinja.palletsprojects.com/</w:t>
        <w:br/>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Arial">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Courier New">
    <w:charset w:val="01"/>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120"/>
      <w:jc w:val="left"/>
    </w:pPr>
    <w:rPr>
      <w:rFonts w:ascii="Arial" w:hAnsi="Arial" w:eastAsia="ＭＳ 明朝" w:cs=""/>
      <w:color w:val="000000"/>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val="4F81BD" w:themeColor="accent1"/>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val="4F81BD" w:themeColor="accent1"/>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val="243F60" w:themeColor="accent1" w:themeShade="7f"/>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val="404040" w:themeColor="text1" w:themeTint="bf"/>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val="404040" w:themeColor="text1" w:themeTint="bf"/>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val="365F91" w:themeColor="accent1" w:themeShade="bf"/>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val="4F81BD" w:themeColor="accent1"/>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val="4F81BD" w:themeColor="accent1"/>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val="17365D" w:themeColor="text2" w:themeShade="bf"/>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val="4F81BD" w:themeColor="accent1"/>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val="000000" w:themeColor="text1"/>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val="4F81BD" w:themeColor="accent1"/>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val="243F60" w:themeColor="accent1" w:themeShade="7f"/>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val="243F60" w:themeColor="accent1" w:themeShade="7f"/>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val="404040" w:themeColor="text1" w:themeTint="bf"/>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val="404040" w:themeColor="text1" w:themeTint="bf"/>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20"/>
      <w:ind w:left="360" w:hanging="360"/>
      <w:contextualSpacing/>
    </w:pPr>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pBdr>
      <w:spacing w:lineRule="auto" w:line="240" w:before="0" w:after="300"/>
      <w:contextualSpacing/>
    </w:pPr>
    <w:rPr>
      <w:rFonts w:ascii="Calibri" w:hAnsi="Calibri" w:eastAsia="ＭＳ ゴシック" w:cs="" w:asciiTheme="majorHAnsi" w:cstheme="majorBidi" w:eastAsiaTheme="majorEastAsia" w:hAnsiTheme="majorHAnsi"/>
      <w:color w:val="17365D" w:themeColor="text2" w:themeShade="bf"/>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val="4F81BD" w:themeColor="accent1"/>
      <w:spacing w:val="15"/>
      <w:sz w:val="24"/>
      <w:szCs w:val="24"/>
    </w:rPr>
  </w:style>
  <w:style w:type="paragraph" w:styleId="ListParagraph">
    <w:name w:val="List Paragraph"/>
    <w:basedOn w:val="Normal"/>
    <w:uiPriority w:val="34"/>
    <w:qFormat/>
    <w:rsid w:val="00fc693f"/>
    <w:pPr>
      <w:spacing w:before="0" w:after="120"/>
      <w:ind w:left="720" w:hanging="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Bullet 3"/>
    <w:basedOn w:val="Normal"/>
    <w:uiPriority w:val="99"/>
    <w:unhideWhenUsed/>
    <w:rsid w:val="00326f90"/>
    <w:pPr>
      <w:spacing w:before="0" w:after="120"/>
      <w:ind w:left="720" w:hanging="360"/>
      <w:contextualSpacing/>
    </w:pPr>
    <w:rPr/>
  </w:style>
  <w:style w:type="paragraph" w:styleId="List3">
    <w:name w:val="List Bullet 4"/>
    <w:basedOn w:val="Normal"/>
    <w:uiPriority w:val="99"/>
    <w:unhideWhenUsed/>
    <w:rsid w:val="00326f90"/>
    <w:pPr>
      <w:spacing w:before="0" w:after="120"/>
      <w:ind w:left="1080" w:hanging="360"/>
      <w:contextualSpacing/>
    </w:pPr>
    <w:rPr/>
  </w:style>
  <w:style w:type="paragraph" w:styleId="ListBullet">
    <w:name w:val="List Bullet"/>
    <w:basedOn w:val="Normal"/>
    <w:uiPriority w:val="99"/>
    <w:unhideWhenUsed/>
    <w:qFormat/>
    <w:rsid w:val="00326f90"/>
    <w:pPr>
      <w:numPr>
        <w:ilvl w:val="0"/>
        <w:numId w:val="1"/>
      </w:numPr>
      <w:spacing w:before="0" w:after="120"/>
      <w:contextualSpacing/>
    </w:pPr>
    <w:rPr/>
  </w:style>
  <w:style w:type="paragraph" w:styleId="ListBullet2">
    <w:name w:val="List Bullet 2"/>
    <w:basedOn w:val="Normal"/>
    <w:uiPriority w:val="99"/>
    <w:unhideWhenUsed/>
    <w:qFormat/>
    <w:rsid w:val="00326f90"/>
    <w:pPr>
      <w:numPr>
        <w:ilvl w:val="0"/>
        <w:numId w:val="2"/>
      </w:numPr>
      <w:spacing w:before="0" w:after="120"/>
      <w:contextualSpacing/>
    </w:pPr>
    <w:rPr/>
  </w:style>
  <w:style w:type="paragraph" w:styleId="ListBullet3">
    <w:name w:val="List Bullet 3"/>
    <w:basedOn w:val="Normal"/>
    <w:uiPriority w:val="99"/>
    <w:unhideWhenUsed/>
    <w:qFormat/>
    <w:rsid w:val="00326f90"/>
    <w:pPr>
      <w:numPr>
        <w:ilvl w:val="0"/>
        <w:numId w:val="3"/>
      </w:numPr>
      <w:spacing w:before="0" w:after="120"/>
      <w:contextualSpacing/>
    </w:pPr>
    <w:rPr/>
  </w:style>
  <w:style w:type="paragraph" w:styleId="ListNumber">
    <w:name w:val="List Number"/>
    <w:basedOn w:val="Normal"/>
    <w:uiPriority w:val="99"/>
    <w:unhideWhenUsed/>
    <w:qFormat/>
    <w:rsid w:val="00326f90"/>
    <w:pPr>
      <w:numPr>
        <w:ilvl w:val="0"/>
        <w:numId w:val="4"/>
      </w:numPr>
      <w:spacing w:before="0" w:after="120"/>
      <w:contextualSpacing/>
    </w:pPr>
    <w:rPr/>
  </w:style>
  <w:style w:type="paragraph" w:styleId="ListNumber2">
    <w:name w:val="List Number 2"/>
    <w:basedOn w:val="Normal"/>
    <w:uiPriority w:val="99"/>
    <w:unhideWhenUsed/>
    <w:qFormat/>
    <w:rsid w:val="0029639d"/>
    <w:pPr>
      <w:numPr>
        <w:ilvl w:val="0"/>
        <w:numId w:val="5"/>
      </w:numPr>
      <w:spacing w:before="0" w:after="120"/>
      <w:contextualSpacing/>
    </w:pPr>
    <w:rPr/>
  </w:style>
  <w:style w:type="paragraph" w:styleId="ListNumber3">
    <w:name w:val="List Number 3"/>
    <w:basedOn w:val="Normal"/>
    <w:uiPriority w:val="99"/>
    <w:unhideWhenUsed/>
    <w:qFormat/>
    <w:rsid w:val="0029639d"/>
    <w:pPr>
      <w:numPr>
        <w:ilvl w:val="0"/>
        <w:numId w:val="6"/>
      </w:numPr>
      <w:spacing w:before="0" w:after="120"/>
      <w:contextualSpacing/>
    </w:pPr>
    <w:rPr/>
  </w:style>
  <w:style w:type="paragraph" w:styleId="ListContinue">
    <w:name w:val="List Continue"/>
    <w:basedOn w:val="Normal"/>
    <w:uiPriority w:val="99"/>
    <w:unhideWhenUsed/>
    <w:qFormat/>
    <w:rsid w:val="0029639d"/>
    <w:pPr>
      <w:spacing w:before="0" w:after="120"/>
      <w:ind w:left="360" w:hanging="0"/>
      <w:contextualSpacing/>
    </w:pPr>
    <w:rPr/>
  </w:style>
  <w:style w:type="paragraph" w:styleId="ListContinue2">
    <w:name w:val="List Continue 2"/>
    <w:basedOn w:val="Normal"/>
    <w:uiPriority w:val="99"/>
    <w:unhideWhenUsed/>
    <w:qFormat/>
    <w:rsid w:val="0029639d"/>
    <w:pPr>
      <w:spacing w:before="0" w:after="120"/>
      <w:ind w:left="720" w:hanging="0"/>
      <w:contextualSpacing/>
    </w:pPr>
    <w:rPr/>
  </w:style>
  <w:style w:type="paragraph" w:styleId="ListContinue3">
    <w:name w:val="List Continue 3"/>
    <w:basedOn w:val="Normal"/>
    <w:uiPriority w:val="99"/>
    <w:unhideWhenUsed/>
    <w:qFormat/>
    <w:rsid w:val="0029639d"/>
    <w:pPr>
      <w:spacing w:before="0" w:after="120"/>
      <w:ind w:left="1080" w:hanging="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val="000000" w:themeColor="text1"/>
    </w:rPr>
  </w:style>
  <w:style w:type="paragraph" w:styleId="Caption1">
    <w:name w:val="caption"/>
    <w:basedOn w:val="Normal"/>
    <w:next w:val="Normal"/>
    <w:uiPriority w:val="35"/>
    <w:semiHidden/>
    <w:unhideWhenUsed/>
    <w:qFormat/>
    <w:rsid w:val="00fc693f"/>
    <w:pPr>
      <w:spacing w:lineRule="auto" w:line="240"/>
    </w:pPr>
    <w:rPr>
      <w:b/>
      <w:bCs/>
      <w:color w:val="4F81BD" w:themeColor="accent1"/>
      <w:sz w:val="18"/>
      <w:szCs w:val="18"/>
    </w:rPr>
  </w:style>
  <w:style w:type="paragraph" w:styleId="IntenseQuote">
    <w:name w:val="Intense Quote"/>
    <w:basedOn w:val="Normal"/>
    <w:next w:val="Normal"/>
    <w:link w:val="IntenseQuoteChar"/>
    <w:uiPriority w:val="30"/>
    <w:qFormat/>
    <w:rsid w:val="00fc693f"/>
    <w:pPr>
      <w:pBdr>
        <w:bottom w:val="single" w:sz="4" w:space="4" w:color="4F81BD"/>
      </w:pBdr>
      <w:spacing w:before="200" w:after="280"/>
      <w:ind w:left="936" w:right="936" w:hanging="0"/>
    </w:pPr>
    <w:rPr>
      <w:b/>
      <w:bCs/>
      <w:i/>
      <w:iCs/>
      <w:color w:val="4F81BD" w:themeColor="accent1"/>
    </w:rPr>
  </w:style>
  <w:style w:type="paragraph" w:styleId="IndexHeading">
    <w:name w:val="Index Heading"/>
    <w:basedOn w:val="Heading"/>
    <w:pPr/>
    <w:rPr/>
  </w:style>
  <w:style w:type="paragraph" w:styleId="Contents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LibreOffice/7.3.7.2$Linux_X86_64 LibreOffice_project/30$Build-2</Application>
  <AppVersion>15.0000</AppVersion>
  <Pages>23</Pages>
  <Words>3412</Words>
  <Characters>21600</Characters>
  <CharactersWithSpaces>24626</CharactersWithSpaces>
  <Paragraphs>490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en-IN</dc:language>
  <cp:lastModifiedBy/>
  <dcterms:modified xsi:type="dcterms:W3CDTF">2026-07-13T19:28:29Z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