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Acceptance Testing</w:t>
      </w:r>
    </w:p>
    <w:p>
      <w:pPr>
        <w:pStyle w:val="Heading2"/>
      </w:pPr>
      <w:r>
        <w:t>1. Overview</w:t>
      </w:r>
    </w:p>
    <w:p>
      <w:r>
        <w:t>Acceptance Testing validates that the HDI Prediction System meets stakeholder expectations and is ready for use. This document outlines the testing scenarios and results for our target personas (policy analysts, researchers, and students).</w:t>
      </w:r>
    </w:p>
    <w:p>
      <w:r>
        <w:t>---</w:t>
      </w:r>
    </w:p>
    <w:p>
      <w:pPr>
        <w:pStyle w:val="Heading2"/>
      </w:pPr>
      <w:r>
        <w:t>2. User Acceptance Test (UAT) Scenarios</w:t>
      </w:r>
    </w:p>
    <w:p>
      <w:pPr>
        <w:pStyle w:val="Heading3"/>
      </w:pPr>
      <w:r>
        <w:t>Scenario UAT-1: Government Policy Analyst (Decision Maker)</w:t>
      </w:r>
    </w:p>
    <w:p>
      <w:pPr>
        <w:pStyle w:val="ListBullet"/>
      </w:pPr>
      <w:r/>
      <w:r>
        <w:rPr>
          <w:b/>
        </w:rPr>
        <w:t>Role</w:t>
      </w:r>
      <w:r>
        <w:t>: Government Policy Analyst.</w:t>
      </w:r>
    </w:p>
    <w:p>
      <w:pPr>
        <w:pStyle w:val="ListBullet"/>
      </w:pPr>
      <w:r/>
      <w:r>
        <w:rPr>
          <w:b/>
        </w:rPr>
        <w:t>Objective</w:t>
      </w:r>
      <w:r>
        <w:t>: Simulate the impact of a planned educational program on the country's development rating.</w:t>
      </w:r>
    </w:p>
    <w:p>
      <w:pPr>
        <w:pStyle w:val="ListBullet"/>
      </w:pPr>
      <w:r/>
      <w:r>
        <w:rPr>
          <w:b/>
        </w:rPr>
        <w:t>Steps</w:t>
      </w:r>
      <w:r>
        <w:t>:</w:t>
      </w:r>
    </w:p>
    <w:p>
      <w:pPr>
        <w:pStyle w:val="ListNumber"/>
      </w:pPr>
      <w:r>
        <w:t>Open the application landing page.</w:t>
      </w:r>
    </w:p>
    <w:p>
      <w:pPr>
        <w:pStyle w:val="ListNumber"/>
      </w:pPr>
      <w:r>
        <w:t>Click "Make a Prediction" to access the form.</w:t>
      </w:r>
    </w:p>
    <w:p>
      <w:pPr>
        <w:pStyle w:val="ListNumber"/>
      </w:pPr>
      <w:r>
        <w:t>Enter values for a developing country profile:</w:t>
      </w:r>
    </w:p>
    <w:p>
      <w:pPr>
        <w:pStyle w:val="ListBullet"/>
      </w:pPr>
      <w:r>
        <w:t>Country: `Country_C`</w:t>
      </w:r>
    </w:p>
    <w:p>
      <w:pPr>
        <w:pStyle w:val="ListBullet"/>
      </w:pPr>
      <w:r>
        <w:t>Life Expectancy: `62.5 years`</w:t>
      </w:r>
    </w:p>
    <w:p>
      <w:pPr>
        <w:pStyle w:val="ListBullet"/>
      </w:pPr>
      <w:r>
        <w:t>Expected Years of Schooling: `11.0 years` (simulating the new program)</w:t>
      </w:r>
    </w:p>
    <w:p>
      <w:pPr>
        <w:pStyle w:val="ListBullet"/>
      </w:pPr>
      <w:r>
        <w:t>Mean Years of Schooling: `6.5 years`</w:t>
      </w:r>
    </w:p>
    <w:p>
      <w:pPr>
        <w:pStyle w:val="ListBullet"/>
      </w:pPr>
      <w:r>
        <w:t>GNI per Capita: `$8,500`</w:t>
      </w:r>
    </w:p>
    <w:p>
      <w:pPr>
        <w:pStyle w:val="ListNumber"/>
      </w:pPr>
      <w:r>
        <w:t>Click "Predict HDI Score" to run the simulation.</w:t>
      </w:r>
    </w:p>
    <w:p>
      <w:pPr>
        <w:pStyle w:val="ListBullet"/>
      </w:pPr>
      <w:r/>
      <w:r>
        <w:rPr>
          <w:b/>
        </w:rPr>
        <w:t>Expected Results</w:t>
      </w:r>
      <w:r>
        <w:t>:</w:t>
      </w:r>
    </w:p>
    <w:p>
      <w:pPr>
        <w:pStyle w:val="ListBullet"/>
      </w:pPr>
      <w:r>
        <w:t>The results page displays the predicted HDI score and development tier.</w:t>
      </w:r>
    </w:p>
    <w:p>
      <w:pPr>
        <w:pStyle w:val="ListBullet"/>
      </w:pPr>
      <w:r>
        <w:t>The progress gauge visually indicates the country's development level.</w:t>
      </w:r>
    </w:p>
    <w:p>
      <w:pPr>
        <w:pStyle w:val="ListBullet"/>
      </w:pPr>
      <w:r>
        <w:t>Policy recommendations suggest expanding school enrollment and supporting local industries.</w:t>
      </w:r>
    </w:p>
    <w:p>
      <w:pPr>
        <w:pStyle w:val="ListBullet"/>
      </w:pPr>
      <w:r/>
      <w:r>
        <w:rPr>
          <w:b/>
        </w:rPr>
        <w:t>UAT Status</w:t>
      </w:r>
      <w:r>
        <w:t>: ✅ PASS.</w:t>
      </w:r>
    </w:p>
    <w:p>
      <w:pPr>
        <w:pStyle w:val="Heading3"/>
      </w:pPr>
      <w:r>
        <w:t>Scenario UAT-2: Academic Researcher (Comparative Analyst)</w:t>
      </w:r>
    </w:p>
    <w:p>
      <w:pPr>
        <w:pStyle w:val="ListBullet"/>
      </w:pPr>
      <w:r/>
      <w:r>
        <w:rPr>
          <w:b/>
        </w:rPr>
        <w:t>Role</w:t>
      </w:r>
      <w:r>
        <w:t>: Development Economics Researcher.</w:t>
      </w:r>
    </w:p>
    <w:p>
      <w:pPr>
        <w:pStyle w:val="ListBullet"/>
      </w:pPr>
      <w:r/>
      <w:r>
        <w:rPr>
          <w:b/>
        </w:rPr>
        <w:t>Objective</w:t>
      </w:r>
      <w:r>
        <w:t>: Compare the predicted scores of two country profiles to validate model behavior against standard HDI trends.</w:t>
      </w:r>
    </w:p>
    <w:p>
      <w:pPr>
        <w:pStyle w:val="ListBullet"/>
      </w:pPr>
      <w:r/>
      <w:r>
        <w:rPr>
          <w:b/>
        </w:rPr>
        <w:t>Steps</w:t>
      </w:r>
      <w:r>
        <w:t>:</w:t>
      </w:r>
    </w:p>
    <w:p>
      <w:pPr>
        <w:pStyle w:val="ListBullet"/>
      </w:pPr>
      <w:r/>
      <w:r>
        <w:rPr>
          <w:b/>
        </w:rPr>
        <w:t>Profile A (High Development)</w:t>
      </w:r>
      <w:r>
        <w:t>:</w:t>
      </w:r>
    </w:p>
    <w:p>
      <w:pPr>
        <w:pStyle w:val="ListBullet"/>
      </w:pPr>
      <w:r>
        <w:t>Input: Life Exp=`82.5`, EYS=`16.5`, MYS=`13.0`, GNI=`$58,000`.</w:t>
      </w:r>
    </w:p>
    <w:p>
      <w:pPr>
        <w:pStyle w:val="ListBullet"/>
      </w:pPr>
      <w:r>
        <w:t>Expected Output: High HDI score ($\ge 0.800$), "Very High" tier (🟢 green badge).</w:t>
      </w:r>
    </w:p>
    <w:p>
      <w:pPr>
        <w:pStyle w:val="ListBullet"/>
      </w:pPr>
      <w:r/>
      <w:r>
        <w:rPr>
          <w:b/>
        </w:rPr>
        <w:t>Profile B (Low Development)</w:t>
      </w:r>
      <w:r>
        <w:t>:</w:t>
      </w:r>
    </w:p>
    <w:p>
      <w:pPr>
        <w:pStyle w:val="ListBullet"/>
      </w:pPr>
      <w:r>
        <w:t>Input: Life Exp=`51.0`, EYS=`5.2`, MYS=`3.0`, GNI=`$1,400`.</w:t>
      </w:r>
    </w:p>
    <w:p>
      <w:pPr>
        <w:pStyle w:val="ListBullet"/>
      </w:pPr>
      <w:r>
        <w:t>Expected Output: Low HDI score ($&lt; 0.550$), "Low" tier (🔴 red badge).</w:t>
      </w:r>
    </w:p>
    <w:p>
      <w:pPr>
        <w:pStyle w:val="ListBullet"/>
      </w:pPr>
      <w:r/>
      <w:r>
        <w:rPr>
          <w:b/>
        </w:rPr>
        <w:t>Expected Results</w:t>
      </w:r>
      <w:r>
        <w:t>:</w:t>
      </w:r>
    </w:p>
    <w:p>
      <w:pPr>
        <w:pStyle w:val="ListBullet"/>
      </w:pPr>
      <w:r>
        <w:t>The model generates distinct scores for the two profiles.</w:t>
      </w:r>
    </w:p>
    <w:p>
      <w:pPr>
        <w:pStyle w:val="ListBullet"/>
      </w:pPr>
      <w:r>
        <w:t>The assigned tiers and recommendations align with development levels.</w:t>
      </w:r>
    </w:p>
    <w:p>
      <w:pPr>
        <w:pStyle w:val="ListBullet"/>
      </w:pPr>
      <w:r/>
      <w:r>
        <w:rPr>
          <w:b/>
        </w:rPr>
        <w:t>UAT Status</w:t>
      </w:r>
      <w:r>
        <w:t>: ✅ PASS.</w:t>
      </w:r>
    </w:p>
    <w:p>
      <w:pPr>
        <w:pStyle w:val="Heading3"/>
      </w:pPr>
      <w:r>
        <w:t>Scenario UAT-3: Economics Student (Educational User)</w:t>
      </w:r>
    </w:p>
    <w:p>
      <w:pPr>
        <w:pStyle w:val="ListBullet"/>
      </w:pPr>
      <w:r/>
      <w:r>
        <w:rPr>
          <w:b/>
        </w:rPr>
        <w:t>Role</w:t>
      </w:r>
      <w:r>
        <w:t>: Economics Student.</w:t>
      </w:r>
    </w:p>
    <w:p>
      <w:pPr>
        <w:pStyle w:val="ListBullet"/>
      </w:pPr>
      <w:r/>
      <w:r>
        <w:rPr>
          <w:b/>
        </w:rPr>
        <w:t>Objective</w:t>
      </w:r>
      <w:r>
        <w:t>: Learn how each development indicator contributes to the overall HDI score.</w:t>
      </w:r>
    </w:p>
    <w:p>
      <w:pPr>
        <w:pStyle w:val="ListBullet"/>
      </w:pPr>
      <w:r/>
      <w:r>
        <w:rPr>
          <w:b/>
        </w:rPr>
        <w:t>Steps</w:t>
      </w:r>
      <w:r>
        <w:t>:</w:t>
      </w:r>
    </w:p>
    <w:p>
      <w:pPr>
        <w:pStyle w:val="ListNumber"/>
      </w:pPr>
      <w:r>
        <w:t>Read the feature cards on the landing page to understand the dimensions of HDI.</w:t>
      </w:r>
    </w:p>
    <w:p>
      <w:pPr>
        <w:pStyle w:val="ListNumber"/>
      </w:pPr>
      <w:r>
        <w:t>Navigate to the prediction form.</w:t>
      </w:r>
    </w:p>
    <w:p>
      <w:pPr>
        <w:pStyle w:val="ListNumber"/>
      </w:pPr>
      <w:r>
        <w:t>Input default indicators and note the predicted score.</w:t>
      </w:r>
    </w:p>
    <w:p>
      <w:pPr>
        <w:pStyle w:val="ListNumber"/>
      </w:pPr>
      <w:r>
        <w:t>Re-run predictions by changing one indicator at a time (e.g., keeping other fields constant while changing GNI).</w:t>
      </w:r>
    </w:p>
    <w:p>
      <w:pPr>
        <w:pStyle w:val="ListBullet"/>
      </w:pPr>
      <w:r/>
      <w:r>
        <w:rPr>
          <w:b/>
        </w:rPr>
        <w:t>Expected Results</w:t>
      </w:r>
      <w:r>
        <w:t>:</w:t>
      </w:r>
    </w:p>
    <w:p>
      <w:pPr>
        <w:pStyle w:val="ListBullet"/>
      </w:pPr>
      <w:r>
        <w:t>The interface is intuitive and easy to use without instructions.</w:t>
      </w:r>
    </w:p>
    <w:p>
      <w:pPr>
        <w:pStyle w:val="ListBullet"/>
      </w:pPr>
      <w:r>
        <w:t>The progress gauge and recommendations provide educational context for the predicted score.</w:t>
      </w:r>
    </w:p>
    <w:p>
      <w:pPr>
        <w:pStyle w:val="ListBullet"/>
      </w:pPr>
      <w:r/>
      <w:r>
        <w:rPr>
          <w:b/>
        </w:rPr>
        <w:t>UAT Status</w:t>
      </w:r>
      <w:r>
        <w:t>: ✅ PASS.</w:t>
      </w:r>
    </w:p>
    <w:p>
      <w:r>
        <w:t>---</w:t>
      </w:r>
    </w:p>
    <w:p>
      <w:pPr>
        <w:pStyle w:val="Heading2"/>
      </w:pPr>
      <w:r>
        <w:t>3. Acceptance Verification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Verification Criteria</w:t>
            </w:r>
          </w:p>
        </w:tc>
        <w:tc>
          <w:tcPr>
            <w:tcW w:type="dxa" w:w="2160"/>
            <w:shd w:fill="2563EB"/>
          </w:tcPr>
          <w:p>
            <w:r>
              <w:rPr>
                <w:b/>
                <w:color w:val="FFFFFF"/>
              </w:rPr>
              <w:t>Expected Outcome</w:t>
            </w:r>
          </w:p>
        </w:tc>
        <w:tc>
          <w:tcPr>
            <w:tcW w:type="dxa" w:w="2160"/>
            <w:shd w:fill="2563EB"/>
          </w:tcPr>
          <w:p>
            <w:r>
              <w:rPr>
                <w:b/>
                <w:color w:val="FFFFFF"/>
              </w:rPr>
              <w:t>Actual Result</w:t>
            </w:r>
          </w:p>
        </w:tc>
        <w:tc>
          <w:tcPr>
            <w:tcW w:type="dxa" w:w="2160"/>
            <w:shd w:fill="2563EB"/>
          </w:tcPr>
          <w:p>
            <w:r>
              <w:rPr>
                <w:b/>
                <w:color w:val="FFFFFF"/>
              </w:rPr>
              <w:t>Status</w:t>
            </w:r>
          </w:p>
        </w:tc>
      </w:tr>
      <w:tr>
        <w:tc>
          <w:tcPr>
            <w:tcW w:type="dxa" w:w="2160"/>
          </w:tcPr>
          <w:p>
            <w:r>
              <w:t>**Core Landing Page**</w:t>
            </w:r>
          </w:p>
        </w:tc>
        <w:tc>
          <w:tcPr>
            <w:tcW w:type="dxa" w:w="2160"/>
          </w:tcPr>
          <w:p>
            <w:r>
              <w:t>Navigation and feature cards load correctly</w:t>
            </w:r>
          </w:p>
        </w:tc>
        <w:tc>
          <w:tcPr>
            <w:tcW w:type="dxa" w:w="2160"/>
          </w:tcPr>
          <w:p>
            <w:r>
              <w:t>Navbar, title, and cards load with responsive layout</w:t>
            </w:r>
          </w:p>
        </w:tc>
        <w:tc>
          <w:tcPr>
            <w:tcW w:type="dxa" w:w="2160"/>
          </w:tcPr>
          <w:p>
            <w:r>
              <w:t>✅ PASS</w:t>
            </w:r>
          </w:p>
        </w:tc>
      </w:tr>
      <w:tr>
        <w:tc>
          <w:tcPr>
            <w:tcW w:type="dxa" w:w="2160"/>
            <w:shd w:fill="F8FAFC"/>
          </w:tcPr>
          <w:p>
            <w:r>
              <w:t>**Prediction Route**</w:t>
            </w:r>
          </w:p>
        </w:tc>
        <w:tc>
          <w:tcPr>
            <w:tcW w:type="dxa" w:w="2160"/>
            <w:shd w:fill="F8FAFC"/>
          </w:tcPr>
          <w:p>
            <w:r>
              <w:t>POST requests generate predicted scores</w:t>
            </w:r>
          </w:p>
        </w:tc>
        <w:tc>
          <w:tcPr>
            <w:tcW w:type="dxa" w:w="2160"/>
            <w:shd w:fill="F8FAFC"/>
          </w:tcPr>
          <w:p>
            <w:r>
              <w:t>Predicted score generated and displayed in under 200ms</w:t>
            </w:r>
          </w:p>
        </w:tc>
        <w:tc>
          <w:tcPr>
            <w:tcW w:type="dxa" w:w="2160"/>
            <w:shd w:fill="F8FAFC"/>
          </w:tcPr>
          <w:p>
            <w:r>
              <w:t>✅ PASS</w:t>
            </w:r>
          </w:p>
        </w:tc>
      </w:tr>
      <w:tr>
        <w:tc>
          <w:tcPr>
            <w:tcW w:type="dxa" w:w="2160"/>
          </w:tcPr>
          <w:p>
            <w:r>
              <w:t>**Tier Classification**</w:t>
            </w:r>
          </w:p>
        </w:tc>
        <w:tc>
          <w:tcPr>
            <w:tcW w:type="dxa" w:w="2160"/>
          </w:tcPr>
          <w:p>
            <w:r>
              <w:t>Scores map correctly to UNDP tiers</w:t>
            </w:r>
          </w:p>
        </w:tc>
        <w:tc>
          <w:tcPr>
            <w:tcW w:type="dxa" w:w="2160"/>
          </w:tcPr>
          <w:p>
            <w:r>
              <w:t>0.5408 maps to Low (🔴), 1.0 maps to Very High (🟢)</w:t>
            </w:r>
          </w:p>
        </w:tc>
        <w:tc>
          <w:tcPr>
            <w:tcW w:type="dxa" w:w="2160"/>
          </w:tcPr>
          <w:p>
            <w:r>
              <w:t>✅ PASS</w:t>
            </w:r>
          </w:p>
        </w:tc>
      </w:tr>
      <w:tr>
        <w:tc>
          <w:tcPr>
            <w:tcW w:type="dxa" w:w="2160"/>
            <w:shd w:fill="F8FAFC"/>
          </w:tcPr>
          <w:p>
            <w:r>
              <w:t>**Responsive Layout**</w:t>
            </w:r>
          </w:p>
        </w:tc>
        <w:tc>
          <w:tcPr>
            <w:tcW w:type="dxa" w:w="2160"/>
            <w:shd w:fill="F8FAFC"/>
          </w:tcPr>
          <w:p>
            <w:r>
              <w:t>Pages render correctly across devices</w:t>
            </w:r>
          </w:p>
        </w:tc>
        <w:tc>
          <w:tcPr>
            <w:tcW w:type="dxa" w:w="2160"/>
            <w:shd w:fill="F8FAFC"/>
          </w:tcPr>
          <w:p>
            <w:r>
              <w:t>Elements adjust dynamically on mobile and desktop</w:t>
            </w:r>
          </w:p>
        </w:tc>
        <w:tc>
          <w:tcPr>
            <w:tcW w:type="dxa" w:w="2160"/>
            <w:shd w:fill="F8FAFC"/>
          </w:tcPr>
          <w:p>
            <w:r>
              <w:t>✅ PASS</w:t>
            </w:r>
          </w:p>
        </w:tc>
      </w:tr>
      <w:tr>
        <w:tc>
          <w:tcPr>
            <w:tcW w:type="dxa" w:w="2160"/>
          </w:tcPr>
          <w:p>
            <w:r>
              <w:t>**Visual Gauge**</w:t>
            </w:r>
          </w:p>
        </w:tc>
        <w:tc>
          <w:tcPr>
            <w:tcW w:type="dxa" w:w="2160"/>
          </w:tcPr>
          <w:p>
            <w:r>
              <w:t>Progress bar maps to the predicted score</w:t>
            </w:r>
          </w:p>
        </w:tc>
        <w:tc>
          <w:tcPr>
            <w:tcW w:type="dxa" w:w="2160"/>
          </w:tcPr>
          <w:p>
            <w:r>
              <w:t>Fill width matches the predicted score</w:t>
            </w:r>
          </w:p>
        </w:tc>
        <w:tc>
          <w:tcPr>
            <w:tcW w:type="dxa" w:w="2160"/>
          </w:tcPr>
          <w:p>
            <w:r>
              <w:t>✅ PASS</w:t>
            </w:r>
          </w:p>
        </w:tc>
      </w:tr>
    </w:tbl>
    <w:p>
      <w:r/>
      <w:r>
        <w:rPr>
          <w:b/>
        </w:rPr>
        <w:t>Overall Acceptance Status: ✅ SYSTEM ACCEPTED FOR DEPLOYMENT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