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Project Documentation</w:t>
      </w:r>
    </w:p>
    <w:p>
      <w:pPr>
        <w:pStyle w:val="Heading2"/>
      </w:pPr>
      <w:r>
        <w:t>1. Executive Summary</w:t>
      </w:r>
    </w:p>
    <w:p>
      <w:r>
        <w:t>This document provides a comprehensive report on the Human Development Index (HDI) Prediction System, detailing its background, system design, implementation, and evaluation results.</w:t>
      </w:r>
    </w:p>
    <w:p>
      <w:r>
        <w:t>---</w:t>
      </w:r>
    </w:p>
    <w:p>
      <w:pPr>
        <w:pStyle w:val="Heading2"/>
      </w:pPr>
      <w:r>
        <w:t>2. Literature Survey &amp; Background</w:t>
      </w:r>
    </w:p>
    <w:p>
      <w:pPr>
        <w:pStyle w:val="Heading3"/>
      </w:pPr>
      <w:r>
        <w:t>2.1 The Concept of Human Development Index (HDI)</w:t>
      </w:r>
    </w:p>
    <w:p>
      <w:r>
        <w:t>The HDI was created in 1990 by economists Mahbub ul Haq and Amartya Sen and is published annually by the United Nations Development Programme (UNDP). It evaluates national development across three basic dimensions:</w:t>
      </w:r>
    </w:p>
    <w:p>
      <w:pPr>
        <w:pStyle w:val="ListNumber"/>
      </w:pPr>
      <w:r/>
      <w:r>
        <w:rPr>
          <w:b/>
        </w:rPr>
        <w:t>Health</w:t>
      </w:r>
      <w:r>
        <w:t>: Measured by Life Expectancy at birth (years).</w:t>
      </w:r>
    </w:p>
    <w:p>
      <w:pPr>
        <w:pStyle w:val="ListNumber"/>
      </w:pPr>
      <w:r/>
      <w:r>
        <w:rPr>
          <w:b/>
        </w:rPr>
        <w:t>Education</w:t>
      </w:r>
      <w:r>
        <w:t>: Measured by Expected Years of Schooling (for children) and Mean Years of Schooling (for adults).</w:t>
      </w:r>
    </w:p>
    <w:p>
      <w:pPr>
        <w:pStyle w:val="ListNumber"/>
      </w:pPr>
      <w:r/>
      <w:r>
        <w:rPr>
          <w:b/>
        </w:rPr>
        <w:t>Standard of Living</w:t>
      </w:r>
      <w:r>
        <w:t>: Measured by Gross National Income (GNI) per Capita (PPP $).</w:t>
      </w:r>
    </w:p>
    <w:p>
      <w:pPr>
        <w:pStyle w:val="Heading3"/>
      </w:pPr>
      <w:r>
        <w:t>2.2 Standard UNDP Classification Thresholds</w:t>
      </w:r>
    </w:p>
    <w:p>
      <w:r>
        <w:t>The UNDP categorizes countries into four development levels based on their overall score:</w:t>
      </w:r>
    </w:p>
    <w:tbl>
      <w:tblPr>
        <w:tblStyle w:val="TableGrid"/>
        <w:tblW w:type="auto" w:w="0"/>
        <w:tblLook w:firstColumn="1" w:firstRow="1" w:lastColumn="0" w:lastRow="0" w:noHBand="0" w:noVBand="1" w:val="04A0"/>
      </w:tblPr>
      <w:tblGrid>
        <w:gridCol w:w="2880"/>
        <w:gridCol w:w="2880"/>
        <w:gridCol w:w="2880"/>
      </w:tblGrid>
      <w:tr>
        <w:tc>
          <w:tcPr>
            <w:tcW w:type="dxa" w:w="2880"/>
            <w:shd w:fill="2563EB"/>
          </w:tcPr>
          <w:p>
            <w:r>
              <w:rPr>
                <w:b/>
                <w:color w:val="FFFFFF"/>
              </w:rPr>
              <w:t>Development Tier</w:t>
            </w:r>
          </w:p>
        </w:tc>
        <w:tc>
          <w:tcPr>
            <w:tcW w:type="dxa" w:w="2880"/>
            <w:shd w:fill="2563EB"/>
          </w:tcPr>
          <w:p>
            <w:r>
              <w:rPr>
                <w:b/>
                <w:color w:val="FFFFFF"/>
              </w:rPr>
              <w:t>Score Range</w:t>
            </w:r>
          </w:p>
        </w:tc>
        <w:tc>
          <w:tcPr>
            <w:tcW w:type="dxa" w:w="2880"/>
            <w:shd w:fill="2563EB"/>
          </w:tcPr>
          <w:p>
            <w:r>
              <w:rPr>
                <w:b/>
                <w:color w:val="FFFFFF"/>
              </w:rPr>
              <w:t>Examples</w:t>
            </w:r>
          </w:p>
        </w:tc>
      </w:tr>
      <w:tr>
        <w:tc>
          <w:tcPr>
            <w:tcW w:type="dxa" w:w="2880"/>
          </w:tcPr>
          <w:p>
            <w:r>
              <w:t>**Very High**</w:t>
            </w:r>
          </w:p>
        </w:tc>
        <w:tc>
          <w:tcPr>
            <w:tcW w:type="dxa" w:w="2880"/>
          </w:tcPr>
          <w:p>
            <w:r>
              <w:t>$\ge 0.800$</w:t>
            </w:r>
          </w:p>
        </w:tc>
        <w:tc>
          <w:tcPr>
            <w:tcW w:type="dxa" w:w="2880"/>
          </w:tcPr>
          <w:p>
            <w:r>
              <w:t>Norway, Switzerland, Australia</w:t>
            </w:r>
          </w:p>
        </w:tc>
      </w:tr>
      <w:tr>
        <w:tc>
          <w:tcPr>
            <w:tcW w:type="dxa" w:w="2880"/>
            <w:shd w:fill="F8FAFC"/>
          </w:tcPr>
          <w:p>
            <w:r>
              <w:t>**High**</w:t>
            </w:r>
          </w:p>
        </w:tc>
        <w:tc>
          <w:tcPr>
            <w:tcW w:type="dxa" w:w="2880"/>
            <w:shd w:fill="F8FAFC"/>
          </w:tcPr>
          <w:p>
            <w:r>
              <w:t>$0.700$ to $0.799$</w:t>
            </w:r>
          </w:p>
        </w:tc>
        <w:tc>
          <w:tcPr>
            <w:tcW w:type="dxa" w:w="2880"/>
            <w:shd w:fill="F8FAFC"/>
          </w:tcPr>
          <w:p>
            <w:r>
              <w:t>Brazil, China, Thailand</w:t>
            </w:r>
          </w:p>
        </w:tc>
      </w:tr>
      <w:tr>
        <w:tc>
          <w:tcPr>
            <w:tcW w:type="dxa" w:w="2880"/>
          </w:tcPr>
          <w:p>
            <w:r>
              <w:t>**Medium**</w:t>
            </w:r>
          </w:p>
        </w:tc>
        <w:tc>
          <w:tcPr>
            <w:tcW w:type="dxa" w:w="2880"/>
          </w:tcPr>
          <w:p>
            <w:r>
              <w:t>$0.550$ to $0.699$</w:t>
            </w:r>
          </w:p>
        </w:tc>
        <w:tc>
          <w:tcPr>
            <w:tcW w:type="dxa" w:w="2880"/>
          </w:tcPr>
          <w:p>
            <w:r>
              <w:t>India, Ghana, Kenya</w:t>
            </w:r>
          </w:p>
        </w:tc>
      </w:tr>
      <w:tr>
        <w:tc>
          <w:tcPr>
            <w:tcW w:type="dxa" w:w="2880"/>
            <w:shd w:fill="F8FAFC"/>
          </w:tcPr>
          <w:p>
            <w:r>
              <w:t>**Low**</w:t>
            </w:r>
          </w:p>
        </w:tc>
        <w:tc>
          <w:tcPr>
            <w:tcW w:type="dxa" w:w="2880"/>
            <w:shd w:fill="F8FAFC"/>
          </w:tcPr>
          <w:p>
            <w:r>
              <w:t>$&lt; 0.550$</w:t>
            </w:r>
          </w:p>
        </w:tc>
        <w:tc>
          <w:tcPr>
            <w:tcW w:type="dxa" w:w="2880"/>
            <w:shd w:fill="F8FAFC"/>
          </w:tcPr>
          <w:p>
            <w:r>
              <w:t>Niger, Chad, Central African Republic</w:t>
            </w:r>
          </w:p>
        </w:tc>
      </w:tr>
    </w:tbl>
    <w:p>
      <w:r>
        <w:t>---</w:t>
      </w:r>
    </w:p>
    <w:p>
      <w:pPr>
        <w:pStyle w:val="Heading2"/>
      </w:pPr>
      <w:r>
        <w:t>3. System Design &amp; Algorithmic Process</w:t>
      </w:r>
    </w:p>
    <w:p>
      <w:r>
        <w:t xml:space="preserve">To provide real-time predictions, we train a </w:t>
      </w:r>
      <w:r>
        <w:rPr>
          <w:b/>
        </w:rPr>
        <w:t>Linear Regression</w:t>
      </w:r>
      <w:r>
        <w:t xml:space="preserve"> model on historical indicators to learn feature coefficients.</w:t>
      </w:r>
    </w:p>
    <w:p>
      <w:pPr>
        <w:pStyle w:val="Heading3"/>
      </w:pPr>
      <w:r>
        <w:t>3.1 Linear Regression Equation</w:t>
      </w:r>
    </w:p>
    <w:p>
      <w:r>
        <w:t>The model estimates the mapping:</w:t>
      </w:r>
    </w:p>
    <w:p>
      <w:r>
        <w:t>$$\text{HDI} = \beta_0 + \beta_1 \cdot x_{\text{Life}} + \beta_2 \cdot x_{\text{EYS}} + \beta_3 \cdot x_{\text{MYS}} + \beta_4 \cdot x_{\text{GNI}} + \beta_5 \cdot x_{\text{Country}} + \epsilon$$</w:t>
      </w:r>
    </w:p>
    <w:p>
      <w:pPr>
        <w:pStyle w:val="Heading3"/>
      </w:pPr>
      <w:r>
        <w:t>3.2 Preprocessing Module</w:t>
      </w:r>
    </w:p>
    <w:p>
      <w:pPr>
        <w:pStyle w:val="ListBullet"/>
      </w:pPr>
      <w:r/>
      <w:r>
        <w:rPr>
          <w:b/>
        </w:rPr>
        <w:t>Encoding</w:t>
      </w:r>
      <w:r>
        <w:t>: Uses `LabelEncoder` to encode the categorical country names.</w:t>
      </w:r>
    </w:p>
    <w:p>
      <w:pPr>
        <w:pStyle w:val="ListBullet"/>
      </w:pPr>
      <w:r/>
      <w:r>
        <w:rPr>
          <w:b/>
        </w:rPr>
        <w:t>Imputation</w:t>
      </w:r>
      <w:r>
        <w:t>: Cleans missing data using mean values for numeric indicators.</w:t>
      </w:r>
    </w:p>
    <w:p>
      <w:pPr>
        <w:pStyle w:val="ListBullet"/>
      </w:pPr>
      <w:r/>
      <w:r>
        <w:rPr>
          <w:b/>
        </w:rPr>
        <w:t>Data Splitting</w:t>
      </w:r>
      <w:r>
        <w:t>: Partitions the dataset into 80% training and 20% testing sets.</w:t>
      </w:r>
    </w:p>
    <w:p>
      <w:r>
        <w:t>---</w:t>
      </w:r>
    </w:p>
    <w:p>
      <w:pPr>
        <w:pStyle w:val="Heading2"/>
      </w:pPr>
      <w:r>
        <w:t>4. Implementation Details</w:t>
      </w:r>
    </w:p>
    <w:p>
      <w:pPr>
        <w:pStyle w:val="ListBullet"/>
      </w:pPr>
      <w:r/>
      <w:r>
        <w:rPr>
          <w:b/>
        </w:rPr>
        <w:t>Web Server Backend</w:t>
      </w:r>
      <w:r>
        <w:t>: Flask (WSGI application) handles requests, loads pickled models, and processes input parameters.</w:t>
      </w:r>
    </w:p>
    <w:p>
      <w:pPr>
        <w:pStyle w:val="ListBullet"/>
      </w:pPr>
      <w:r/>
      <w:r>
        <w:rPr>
          <w:b/>
        </w:rPr>
        <w:t>ML Engine</w:t>
      </w:r>
      <w:r>
        <w:t>: Built using Scikit-learn, training a `LinearRegression` model.</w:t>
      </w:r>
    </w:p>
    <w:p>
      <w:pPr>
        <w:pStyle w:val="ListBullet"/>
      </w:pPr>
      <w:r/>
      <w:r>
        <w:rPr>
          <w:b/>
        </w:rPr>
        <w:t>Model Serialization</w:t>
      </w:r>
      <w:r>
        <w:t>: Pickled artifacts are stored in the `models/` directory:</w:t>
      </w:r>
    </w:p>
    <w:p>
      <w:pPr>
        <w:pStyle w:val="ListBullet"/>
      </w:pPr>
      <w:r>
        <w:t>`models/hdi_model.pkl` (trained regression model)</w:t>
      </w:r>
    </w:p>
    <w:p>
      <w:pPr>
        <w:pStyle w:val="ListBullet"/>
      </w:pPr>
      <w:r>
        <w:t>`models/encoder.pkl` (fitted LabelEncoder instance)</w:t>
      </w:r>
    </w:p>
    <w:p>
      <w:pPr>
        <w:pStyle w:val="ListBullet"/>
      </w:pPr>
      <w:r/>
      <w:r>
        <w:rPr>
          <w:b/>
        </w:rPr>
        <w:t>User Interface</w:t>
      </w:r>
      <w:r>
        <w:t>: Designed using CSS glassmorphism, featuring dynamic color-coded badges, visual progress gauges, and responsive layouts.</w:t>
      </w:r>
    </w:p>
    <w:p>
      <w:r>
        <w:t>---</w:t>
      </w:r>
    </w:p>
    <w:p>
      <w:pPr>
        <w:pStyle w:val="Heading2"/>
      </w:pPr>
      <w:r>
        <w:t>5. Model Evaluation &amp; Results</w:t>
      </w:r>
    </w:p>
    <w:p>
      <w:pPr>
        <w:pStyle w:val="Heading3"/>
      </w:pPr>
      <w:r>
        <w:t>5.1 Training Performance Metrics</w:t>
      </w:r>
    </w:p>
    <w:p>
      <w:r>
        <w:t>The trained model achieves the following metrics on the test split:</w:t>
      </w:r>
    </w:p>
    <w:p>
      <w:pPr>
        <w:pStyle w:val="ListBullet"/>
      </w:pPr>
      <w:r/>
      <w:r>
        <w:rPr>
          <w:b/>
        </w:rPr>
        <w:t>Coefficient of Determination ($R^2$)</w:t>
      </w:r>
      <w:r>
        <w:t>: `0.8834` (indicating the model explains 88% of target variance).</w:t>
      </w:r>
    </w:p>
    <w:p>
      <w:pPr>
        <w:pStyle w:val="ListBullet"/>
      </w:pPr>
      <w:r/>
      <w:r>
        <w:rPr>
          <w:b/>
        </w:rPr>
        <w:t>Root Mean Squared Error (RMSE)</w:t>
      </w:r>
      <w:r>
        <w:t>: `0.0361` (demonstrating low average prediction error).</w:t>
      </w:r>
    </w:p>
    <w:p>
      <w:pPr>
        <w:pStyle w:val="Heading3"/>
      </w:pPr>
      <w:r>
        <w:t>5.2 Feature Coefficients (Importance)</w:t>
      </w:r>
    </w:p>
    <w:tbl>
      <w:tblPr>
        <w:tblStyle w:val="TableGrid"/>
        <w:tblW w:type="auto" w:w="0"/>
        <w:tblLook w:firstColumn="1" w:firstRow="1" w:lastColumn="0" w:lastRow="0" w:noHBand="0" w:noVBand="1" w:val="04A0"/>
      </w:tblPr>
      <w:tblGrid>
        <w:gridCol w:w="2880"/>
        <w:gridCol w:w="2880"/>
        <w:gridCol w:w="2880"/>
      </w:tblGrid>
      <w:tr>
        <w:tc>
          <w:tcPr>
            <w:tcW w:type="dxa" w:w="2880"/>
            <w:shd w:fill="2563EB"/>
          </w:tcPr>
          <w:p>
            <w:r>
              <w:rPr>
                <w:b/>
                <w:color w:val="FFFFFF"/>
              </w:rPr>
              <w:t>Indicator Column</w:t>
            </w:r>
          </w:p>
        </w:tc>
        <w:tc>
          <w:tcPr>
            <w:tcW w:type="dxa" w:w="2880"/>
            <w:shd w:fill="2563EB"/>
          </w:tcPr>
          <w:p>
            <w:r>
              <w:rPr>
                <w:b/>
                <w:color w:val="FFFFFF"/>
              </w:rPr>
              <w:t>Coefficient Value</w:t>
            </w:r>
          </w:p>
        </w:tc>
        <w:tc>
          <w:tcPr>
            <w:tcW w:type="dxa" w:w="2880"/>
            <w:shd w:fill="2563EB"/>
          </w:tcPr>
          <w:p>
            <w:r>
              <w:rPr>
                <w:b/>
                <w:color w:val="FFFFFF"/>
              </w:rPr>
              <w:t>Impact on HDI Score</w:t>
            </w:r>
          </w:p>
        </w:tc>
      </w:tr>
      <w:tr>
        <w:tc>
          <w:tcPr>
            <w:tcW w:type="dxa" w:w="2880"/>
          </w:tcPr>
          <w:p>
            <w:r>
              <w:t>**Expected Years of Schooling (EYS)**</w:t>
            </w:r>
          </w:p>
        </w:tc>
        <w:tc>
          <w:tcPr>
            <w:tcW w:type="dxa" w:w="2880"/>
          </w:tcPr>
          <w:p>
            <w:r>
              <w:t>`0.0128`</w:t>
            </w:r>
          </w:p>
        </w:tc>
        <w:tc>
          <w:tcPr>
            <w:tcW w:type="dxa" w:w="2880"/>
          </w:tcPr>
          <w:p>
            <w:r>
              <w:t>High Impact</w:t>
            </w:r>
          </w:p>
        </w:tc>
      </w:tr>
      <w:tr>
        <w:tc>
          <w:tcPr>
            <w:tcW w:type="dxa" w:w="2880"/>
            <w:shd w:fill="F8FAFC"/>
          </w:tcPr>
          <w:p>
            <w:r>
              <w:t>**Mean Years of Schooling (MYS)**</w:t>
            </w:r>
          </w:p>
        </w:tc>
        <w:tc>
          <w:tcPr>
            <w:tcW w:type="dxa" w:w="2880"/>
            <w:shd w:fill="F8FAFC"/>
          </w:tcPr>
          <w:p>
            <w:r>
              <w:t>`0.0107`</w:t>
            </w:r>
          </w:p>
        </w:tc>
        <w:tc>
          <w:tcPr>
            <w:tcW w:type="dxa" w:w="2880"/>
            <w:shd w:fill="F8FAFC"/>
          </w:tcPr>
          <w:p>
            <w:r>
              <w:t>High Impact</w:t>
            </w:r>
          </w:p>
        </w:tc>
      </w:tr>
      <w:tr>
        <w:tc>
          <w:tcPr>
            <w:tcW w:type="dxa" w:w="2880"/>
          </w:tcPr>
          <w:p>
            <w:r>
              <w:t>**Life Expectancy**</w:t>
            </w:r>
          </w:p>
        </w:tc>
        <w:tc>
          <w:tcPr>
            <w:tcW w:type="dxa" w:w="2880"/>
          </w:tcPr>
          <w:p>
            <w:r>
              <w:t>`0.0057`</w:t>
            </w:r>
          </w:p>
        </w:tc>
        <w:tc>
          <w:tcPr>
            <w:tcW w:type="dxa" w:w="2880"/>
          </w:tcPr>
          <w:p>
            <w:r>
              <w:t>Moderate Impact</w:t>
            </w:r>
          </w:p>
        </w:tc>
      </w:tr>
      <w:tr>
        <w:tc>
          <w:tcPr>
            <w:tcW w:type="dxa" w:w="2880"/>
            <w:shd w:fill="F8FAFC"/>
          </w:tcPr>
          <w:p>
            <w:r>
              <w:t>**GNI per Capita**</w:t>
            </w:r>
          </w:p>
        </w:tc>
        <w:tc>
          <w:tcPr>
            <w:tcW w:type="dxa" w:w="2880"/>
            <w:shd w:fill="F8FAFC"/>
          </w:tcPr>
          <w:p>
            <w:r>
              <w:t>`&lt; 0.0001`</w:t>
            </w:r>
          </w:p>
        </w:tc>
        <w:tc>
          <w:tcPr>
            <w:tcW w:type="dxa" w:w="2880"/>
            <w:shd w:fill="F8FAFC"/>
          </w:tcPr>
          <w:p>
            <w:r>
              <w:t>Low Direct Impact</w:t>
            </w:r>
          </w:p>
        </w:tc>
      </w:tr>
      <w:tr>
        <w:tc>
          <w:tcPr>
            <w:tcW w:type="dxa" w:w="2880"/>
          </w:tcPr>
          <w:p>
            <w:r>
              <w:t>**Country (encoded)**</w:t>
            </w:r>
          </w:p>
        </w:tc>
        <w:tc>
          <w:tcPr>
            <w:tcW w:type="dxa" w:w="2880"/>
          </w:tcPr>
          <w:p>
            <w:r>
              <w:t>`&lt; 0.0001`</w:t>
            </w:r>
          </w:p>
        </w:tc>
        <w:tc>
          <w:tcPr>
            <w:tcW w:type="dxa" w:w="2880"/>
          </w:tcPr>
          <w:p>
            <w:r>
              <w:t>Low Direct Impact</w:t>
            </w:r>
          </w:p>
        </w:tc>
      </w:tr>
    </w:tbl>
    <w:p>
      <w:r>
        <w:t>---</w:t>
      </w:r>
    </w:p>
    <w:p>
      <w:pPr>
        <w:pStyle w:val="Heading2"/>
      </w:pPr>
      <w:r>
        <w:t>6. Project Verification &amp; Conclusion</w:t>
      </w:r>
    </w:p>
    <w:p>
      <w:r>
        <w:t>Verification tests demonstrate that the HDI Prediction System accurately predicts development scores and tiers based on user inputs. The Flask backend is fast (&lt;200ms response time), and the frontend provides an intuitive, responsive interface with visual gauges and targeted recommendations.</w:t>
      </w:r>
    </w:p>
    <w:p>
      <w:r>
        <w:t>Future enhancements include:</w:t>
      </w:r>
    </w:p>
    <w:p>
      <w:pPr>
        <w:pStyle w:val="ListNumber"/>
      </w:pPr>
      <w:r>
        <w:t>Training the model on complete historical UN datasets.</w:t>
      </w:r>
    </w:p>
    <w:p>
      <w:pPr>
        <w:pStyle w:val="ListNumber"/>
      </w:pPr>
      <w:r>
        <w:t>Incorporating time-series forecasting to predict future development trends.</w:t>
      </w:r>
    </w:p>
    <w:p>
      <w:pPr>
        <w:pStyle w:val="ListNumber"/>
      </w:pPr>
      <w:r>
        <w:t>Exposing prediction modules as REST API endpoints.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F172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563EB"/>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7556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