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Demonstration</w:t>
      </w:r>
    </w:p>
    <w:p>
      <w:pPr>
        <w:pStyle w:val="Heading2"/>
      </w:pPr>
      <w:r>
        <w:t>1. Overview</w:t>
      </w:r>
    </w:p>
    <w:p>
      <w:r>
        <w:t>This document specifies the demonstration flow, scenarios, and outputs of the HDI Prediction System, illustrating its prediction accuracy and user interface features.</w:t>
      </w:r>
    </w:p>
    <w:p>
      <w:r>
        <w:t>---</w:t>
      </w:r>
    </w:p>
    <w:p>
      <w:pPr>
        <w:pStyle w:val="Heading2"/>
      </w:pPr>
      <w:r>
        <w:t>2. Core Demonstration Scenarios</w:t>
      </w:r>
    </w:p>
    <w:p>
      <w:r>
        <w:t>To showcase the system's capabilities during evaluations, we present three distinct scenarios that demonstrate the prediction and classification pipeline.</w:t>
      </w:r>
    </w:p>
    <w:p>
      <w:pPr>
        <w:pStyle w:val="Heading3"/>
      </w:pPr>
      <w:r>
        <w:t>Scenario 1: Predicting Very High Development (Developed Nations)</w:t>
      </w:r>
    </w:p>
    <w:p>
      <w:pPr>
        <w:pStyle w:val="ListBullet"/>
      </w:pPr>
      <w:r/>
      <w:r>
        <w:rPr>
          <w:b/>
        </w:rPr>
        <w:t>Objective</w:t>
      </w:r>
      <w:r>
        <w:t>: Simulate developmental indicators matching a highly developed economy (e.g., strong educational systems and high national income).</w:t>
      </w:r>
    </w:p>
    <w:p>
      <w:pPr>
        <w:pStyle w:val="ListBullet"/>
      </w:pPr>
      <w:r/>
      <w:r>
        <w:rPr>
          <w:b/>
        </w:rPr>
        <w:t>Parameters</w:t>
      </w:r>
      <w:r>
        <w:t>:</w:t>
      </w:r>
    </w:p>
    <w:p>
      <w:pPr>
        <w:pStyle w:val="ListBullet"/>
      </w:pPr>
      <w:r>
        <w:t>Country: `Country_A`</w:t>
      </w:r>
    </w:p>
    <w:p>
      <w:pPr>
        <w:pStyle w:val="ListBullet"/>
      </w:pPr>
      <w:r>
        <w:t>Life Expectancy: `82.0 years`</w:t>
      </w:r>
    </w:p>
    <w:p>
      <w:pPr>
        <w:pStyle w:val="ListBullet"/>
      </w:pPr>
      <w:r>
        <w:t>Expected Years of Schooling (EYS): `16.0 years`</w:t>
      </w:r>
    </w:p>
    <w:p>
      <w:pPr>
        <w:pStyle w:val="ListBullet"/>
      </w:pPr>
      <w:r>
        <w:t>Mean Years of Schooling (MYS): `13.0 years`</w:t>
      </w:r>
    </w:p>
    <w:p>
      <w:pPr>
        <w:pStyle w:val="ListBullet"/>
      </w:pPr>
      <w:r>
        <w:t>GNI per Capita: `$55,000`</w:t>
      </w:r>
    </w:p>
    <w:p>
      <w:pPr>
        <w:pStyle w:val="ListBullet"/>
      </w:pPr>
      <w:r/>
      <w:r>
        <w:rPr>
          <w:b/>
        </w:rPr>
        <w:t>Model Output</w:t>
      </w:r>
      <w:r>
        <w:t>: Predicted HDI = `1.0` (Clamped maximum).</w:t>
      </w:r>
    </w:p>
    <w:p>
      <w:pPr>
        <w:pStyle w:val="ListBullet"/>
      </w:pPr>
      <w:r/>
      <w:r>
        <w:rPr>
          <w:b/>
        </w:rPr>
        <w:t>Visuals</w:t>
      </w:r>
      <w:r>
        <w:t>: Displays a green badge (🟢 Very High) and maps the score to the upper limit of the visual gauge.</w:t>
      </w:r>
    </w:p>
    <w:p>
      <w:pPr>
        <w:pStyle w:val="ListBullet"/>
      </w:pPr>
      <w:r/>
      <w:r>
        <w:rPr>
          <w:b/>
        </w:rPr>
        <w:t>Insights</w:t>
      </w:r>
      <w:r>
        <w:t>: Recommends advanced research investments and technology sector support.</w:t>
      </w:r>
    </w:p>
    <w:p>
      <w:pPr>
        <w:pStyle w:val="Heading3"/>
      </w:pPr>
      <w:r>
        <w:t>Scenario 2: Identifying Development Gaps in Emerging Economies</w:t>
      </w:r>
    </w:p>
    <w:p>
      <w:pPr>
        <w:pStyle w:val="ListBullet"/>
      </w:pPr>
      <w:r/>
      <w:r>
        <w:rPr>
          <w:b/>
        </w:rPr>
        <w:t>Objective</w:t>
      </w:r>
      <w:r>
        <w:t>: Model a developing nation profile with moderate health and education metrics.</w:t>
      </w:r>
    </w:p>
    <w:p>
      <w:pPr>
        <w:pStyle w:val="ListBullet"/>
      </w:pPr>
      <w:r/>
      <w:r>
        <w:rPr>
          <w:b/>
        </w:rPr>
        <w:t>Parameters</w:t>
      </w:r>
      <w:r>
        <w:t>:</w:t>
      </w:r>
    </w:p>
    <w:p>
      <w:pPr>
        <w:pStyle w:val="ListBullet"/>
      </w:pPr>
      <w:r>
        <w:t>Country: `Country_D`</w:t>
      </w:r>
    </w:p>
    <w:p>
      <w:pPr>
        <w:pStyle w:val="ListBullet"/>
      </w:pPr>
      <w:r>
        <w:t>Life Expectancy: `68.0 years`</w:t>
      </w:r>
    </w:p>
    <w:p>
      <w:pPr>
        <w:pStyle w:val="ListBullet"/>
      </w:pPr>
      <w:r>
        <w:t>Expected Years of Schooling (EYS): `11.0 years`</w:t>
      </w:r>
    </w:p>
    <w:p>
      <w:pPr>
        <w:pStyle w:val="ListBullet"/>
      </w:pPr>
      <w:r>
        <w:t>Mean Years of Schooling (MYS): `7.5 years`</w:t>
      </w:r>
    </w:p>
    <w:p>
      <w:pPr>
        <w:pStyle w:val="ListBullet"/>
      </w:pPr>
      <w:r>
        <w:t>GNI per Capita: `$12,000`</w:t>
      </w:r>
    </w:p>
    <w:p>
      <w:pPr>
        <w:pStyle w:val="ListBullet"/>
      </w:pPr>
      <w:r/>
      <w:r>
        <w:rPr>
          <w:b/>
        </w:rPr>
        <w:t>Model Output</w:t>
      </w:r>
      <w:r>
        <w:t>: Predicted HDI = `0.7245`.</w:t>
      </w:r>
    </w:p>
    <w:p>
      <w:pPr>
        <w:pStyle w:val="ListBullet"/>
      </w:pPr>
      <w:r/>
      <w:r>
        <w:rPr>
          <w:b/>
        </w:rPr>
        <w:t>Visuals</w:t>
      </w:r>
      <w:r>
        <w:t>: Displays a blue badge (🔵 High Development) and centers the score on the progress gauge.</w:t>
      </w:r>
    </w:p>
    <w:p>
      <w:pPr>
        <w:pStyle w:val="ListBullet"/>
      </w:pPr>
      <w:r/>
      <w:r>
        <w:rPr>
          <w:b/>
        </w:rPr>
        <w:t>Insights</w:t>
      </w:r>
      <w:r>
        <w:t>: Recommends expanding secondary school enrollment and supporting local industries.</w:t>
      </w:r>
    </w:p>
    <w:p>
      <w:pPr>
        <w:pStyle w:val="Heading3"/>
      </w:pPr>
      <w:r>
        <w:t>Scenario 3: Assessing Low Development (Intervention Planning)</w:t>
      </w:r>
    </w:p>
    <w:p>
      <w:pPr>
        <w:pStyle w:val="ListBullet"/>
      </w:pPr>
      <w:r/>
      <w:r>
        <w:rPr>
          <w:b/>
        </w:rPr>
        <w:t>Objective</w:t>
      </w:r>
      <w:r>
        <w:t>: Evaluate a low-development profile that requires direct policy interventions.</w:t>
      </w:r>
    </w:p>
    <w:p>
      <w:pPr>
        <w:pStyle w:val="ListBullet"/>
      </w:pPr>
      <w:r/>
      <w:r>
        <w:rPr>
          <w:b/>
        </w:rPr>
        <w:t>Parameters</w:t>
      </w:r>
      <w:r>
        <w:t>:</w:t>
      </w:r>
    </w:p>
    <w:p>
      <w:pPr>
        <w:pStyle w:val="ListBullet"/>
      </w:pPr>
      <w:r>
        <w:t>Country: `Country_C`</w:t>
      </w:r>
    </w:p>
    <w:p>
      <w:pPr>
        <w:pStyle w:val="ListBullet"/>
      </w:pPr>
      <w:r>
        <w:t>Life Expectancy: `52.0 years`</w:t>
      </w:r>
    </w:p>
    <w:p>
      <w:pPr>
        <w:pStyle w:val="ListBullet"/>
      </w:pPr>
      <w:r>
        <w:t>Expected Years of Schooling (EYS): `5.0 years`</w:t>
      </w:r>
    </w:p>
    <w:p>
      <w:pPr>
        <w:pStyle w:val="ListBullet"/>
      </w:pPr>
      <w:r>
        <w:t>Mean Years of Schooling (MYS): `3.0 years`</w:t>
      </w:r>
    </w:p>
    <w:p>
      <w:pPr>
        <w:pStyle w:val="ListBullet"/>
      </w:pPr>
      <w:r>
        <w:t>GNI per Capita: `$1,500`</w:t>
      </w:r>
    </w:p>
    <w:p>
      <w:pPr>
        <w:pStyle w:val="ListBullet"/>
      </w:pPr>
      <w:r/>
      <w:r>
        <w:rPr>
          <w:b/>
        </w:rPr>
        <w:t>Model Output</w:t>
      </w:r>
      <w:r>
        <w:t>: Predicted HDI = `0.5408` (Below 0.550 threshold).</w:t>
      </w:r>
    </w:p>
    <w:p>
      <w:pPr>
        <w:pStyle w:val="ListBullet"/>
      </w:pPr>
      <w:r/>
      <w:r>
        <w:rPr>
          <w:b/>
        </w:rPr>
        <w:t>Visuals</w:t>
      </w:r>
      <w:r>
        <w:t>: Displays a red badge (🔴 Low Development) and fills only the bottom portion of the progress gauge.</w:t>
      </w:r>
    </w:p>
    <w:p>
      <w:pPr>
        <w:pStyle w:val="ListBullet"/>
      </w:pPr>
      <w:r/>
      <w:r>
        <w:rPr>
          <w:b/>
        </w:rPr>
        <w:t>Insights</w:t>
      </w:r>
      <w:r>
        <w:t>: Recommends basic vaccination coverage, primary education funding, and humanitarian aid coordination.</w:t>
      </w:r>
    </w:p>
    <w:p>
      <w:r>
        <w:t>---</w:t>
      </w:r>
    </w:p>
    <w:p>
      <w:pPr>
        <w:pStyle w:val="Heading2"/>
      </w:pPr>
      <w:r>
        <w:t>3. UI Features &amp; Design Choices</w:t>
      </w:r>
    </w:p>
    <w:p>
      <w:pPr>
        <w:pStyle w:val="ListBullet"/>
      </w:pPr>
      <w:r/>
      <w:r>
        <w:rPr>
          <w:b/>
        </w:rPr>
        <w:t>Dark Gradient Backdrop</w:t>
      </w:r>
      <w:r>
        <w:t>: Uses a dark-mode theme to enhance visual appeal.</w:t>
      </w:r>
    </w:p>
    <w:p>
      <w:pPr>
        <w:pStyle w:val="ListBullet"/>
      </w:pPr>
      <w:r/>
      <w:r>
        <w:rPr>
          <w:b/>
        </w:rPr>
        <w:t>Frosted Glass Cards</w:t>
      </w:r>
      <w:r>
        <w:t>: Features a modern glassmorphic look to organize input forms and results.</w:t>
      </w:r>
    </w:p>
    <w:p>
      <w:pPr>
        <w:pStyle w:val="ListBullet"/>
      </w:pPr>
      <w:r/>
      <w:r>
        <w:rPr>
          <w:b/>
        </w:rPr>
        <w:t>Dynamic CSS Gauges</w:t>
      </w:r>
      <w:r>
        <w:t>: Progress meters map predicted scores to fill widths dynamically.</w:t>
      </w:r>
    </w:p>
    <w:p>
      <w:pPr>
        <w:pStyle w:val="ListBullet"/>
      </w:pPr>
      <w:r/>
      <w:r>
        <w:rPr>
          <w:b/>
        </w:rPr>
        <w:t>Color-Coded Badges</w:t>
      </w:r>
      <w:r>
        <w:t>: Color coding (green, blue, orange, red) matches standard UNDP categories.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