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CDF60" w14:textId="77777777" w:rsidR="002F1F7C" w:rsidRDefault="00200A48">
      <w:pPr>
        <w:jc w:val="center"/>
        <w:rPr>
          <w:b/>
          <w:bCs/>
          <w:sz w:val="34"/>
          <w:szCs w:val="34"/>
        </w:rPr>
      </w:pPr>
      <w:r>
        <w:rPr>
          <w:b/>
          <w:bCs/>
          <w:sz w:val="34"/>
          <w:szCs w:val="34"/>
        </w:rPr>
        <w:t xml:space="preserve"> SIMATS ENGINEERING</w:t>
      </w:r>
    </w:p>
    <w:p w14:paraId="04623E38" w14:textId="77777777" w:rsidR="002F1F7C" w:rsidRDefault="00200A48">
      <w:pPr>
        <w:jc w:val="center"/>
        <w:rPr>
          <w:b/>
          <w:bCs/>
          <w:sz w:val="28"/>
          <w:szCs w:val="28"/>
        </w:rPr>
      </w:pPr>
      <w:r>
        <w:rPr>
          <w:b/>
          <w:bCs/>
          <w:sz w:val="28"/>
          <w:szCs w:val="28"/>
        </w:rPr>
        <w:t>ASSESSMENT TOOL 3</w:t>
      </w:r>
    </w:p>
    <w:p w14:paraId="47F9A3BD" w14:textId="77777777" w:rsidR="002F1F7C" w:rsidRDefault="002F1F7C" w:rsidP="002E6F47">
      <w:pPr>
        <w:rPr>
          <w:b/>
          <w:bCs/>
          <w:sz w:val="34"/>
          <w:szCs w:val="34"/>
        </w:rPr>
      </w:pPr>
    </w:p>
    <w:p w14:paraId="4F0B68BE" w14:textId="77777777" w:rsidR="002F1F7C" w:rsidRDefault="00200A48">
      <w:pPr>
        <w:rPr>
          <w:rFonts w:ascii="Arial" w:eastAsia="Arial" w:hAnsi="Arial" w:cs="Arial"/>
          <w:b/>
          <w:bCs/>
        </w:rPr>
      </w:pPr>
      <w:r>
        <w:rPr>
          <w:rFonts w:ascii="Arial" w:eastAsia="Arial" w:hAnsi="Arial" w:cs="Arial"/>
          <w:b/>
          <w:bCs/>
        </w:rPr>
        <w:t>COURSE NAME: COMPUTER NETWORKS</w:t>
      </w:r>
    </w:p>
    <w:p w14:paraId="03BE2E1F" w14:textId="77777777" w:rsidR="002F1F7C" w:rsidRDefault="00200A4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1FC20B9" w14:textId="77777777" w:rsidR="002F1F7C" w:rsidRDefault="002F1F7C">
      <w:pPr>
        <w:rPr>
          <w:rFonts w:ascii="Arial" w:eastAsia="Arial" w:hAnsi="Arial" w:cs="Arial"/>
          <w:b/>
          <w:bCs/>
        </w:rPr>
      </w:pPr>
    </w:p>
    <w:p w14:paraId="30801B4C" w14:textId="77777777" w:rsidR="002F1F7C" w:rsidRDefault="00200A4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F9CF30F" wp14:editId="7325702C">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2DE4B04"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2F1F7C" w:rsidRDefault="002F1F7C">
                      <w:pPr>
                        <w:textDirection w:val="btLr"/>
                      </w:pPr>
                    </w:p>
                  </w:txbxContent>
                </v:textbox>
                <w10:anchorlock/>
              </v:rect>
            </w:pict>
          </mc:Fallback>
        </mc:AlternateContent>
      </w:r>
    </w:p>
    <w:p w14:paraId="3DA3EE07" w14:textId="77777777" w:rsidR="002F1F7C" w:rsidRDefault="002F1F7C">
      <w:pPr>
        <w:rPr>
          <w:rFonts w:ascii="Arial" w:eastAsia="Arial" w:hAnsi="Arial" w:cs="Arial"/>
          <w:b/>
          <w:bCs/>
        </w:rPr>
      </w:pPr>
    </w:p>
    <w:p w14:paraId="54EF5DF4" w14:textId="77777777" w:rsidR="002F1F7C" w:rsidRDefault="00200A48">
      <w:pPr>
        <w:rPr>
          <w:rFonts w:ascii="Arial" w:eastAsia="Arial" w:hAnsi="Arial" w:cs="Arial"/>
          <w:b/>
          <w:bCs/>
        </w:rPr>
      </w:pPr>
      <w:r>
        <w:rPr>
          <w:rFonts w:ascii="Arial" w:eastAsia="Arial" w:hAnsi="Arial" w:cs="Arial"/>
          <w:b/>
          <w:bCs/>
        </w:rPr>
        <w:t>COURSE OUTCOME COVERED</w:t>
      </w:r>
    </w:p>
    <w:p w14:paraId="7DF44A8E" w14:textId="77777777" w:rsidR="002F1F7C" w:rsidRDefault="002F1F7C">
      <w:pPr>
        <w:rPr>
          <w:rFonts w:ascii="Arial" w:eastAsia="Arial" w:hAnsi="Arial" w:cs="Arial"/>
          <w:b/>
          <w:bCs/>
        </w:rPr>
      </w:pPr>
    </w:p>
    <w:p w14:paraId="1FDD1F86" w14:textId="77777777" w:rsidR="002F1F7C" w:rsidRDefault="00200A48">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010F2DED" w14:textId="77777777" w:rsidR="002F1F7C" w:rsidRDefault="00200A48">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3E619332" w14:textId="77777777" w:rsidR="002F1F7C" w:rsidRDefault="002F1F7C">
      <w:pPr>
        <w:rPr>
          <w:rFonts w:ascii="Arial" w:eastAsia="Arial" w:hAnsi="Arial" w:cs="Arial"/>
          <w:i/>
          <w:iCs/>
        </w:rPr>
      </w:pPr>
    </w:p>
    <w:p w14:paraId="4058C48D" w14:textId="77777777" w:rsidR="002F1F7C" w:rsidRDefault="00200A48">
      <w:pPr>
        <w:rPr>
          <w:rFonts w:ascii="Arial" w:eastAsia="Arial" w:hAnsi="Arial" w:cs="Arial"/>
          <w:i/>
          <w:iCs/>
        </w:rPr>
      </w:pPr>
      <w:r>
        <w:rPr>
          <w:rFonts w:ascii="Arial" w:eastAsia="Arial" w:hAnsi="Arial" w:cs="Arial"/>
          <w:i/>
          <w:iCs/>
        </w:rPr>
        <w:t>Assessment Tool Weightage: 30%</w:t>
      </w:r>
    </w:p>
    <w:p w14:paraId="28791CEE" w14:textId="77777777" w:rsidR="002F1F7C" w:rsidRDefault="002F1F7C">
      <w:pPr>
        <w:rPr>
          <w:rFonts w:ascii="Arial" w:eastAsia="Arial" w:hAnsi="Arial" w:cs="Arial"/>
          <w:i/>
          <w:iCs/>
        </w:rPr>
      </w:pPr>
    </w:p>
    <w:p w14:paraId="4957A9C8" w14:textId="77777777" w:rsidR="002F1F7C" w:rsidRDefault="00200A48">
      <w:pPr>
        <w:rPr>
          <w:rFonts w:ascii="Arial" w:eastAsia="Arial" w:hAnsi="Arial" w:cs="Arial"/>
        </w:rPr>
      </w:pPr>
      <w:r>
        <w:rPr>
          <w:noProof/>
          <w:sz w:val="22"/>
          <w:szCs w:val="22"/>
        </w:rPr>
        <mc:AlternateContent>
          <mc:Choice Requires="wps">
            <w:drawing>
              <wp:inline distT="0" distB="0" distL="114300" distR="114300" wp14:anchorId="7E4D2D36" wp14:editId="71CC59B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A1B47CE"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2F1F7C" w:rsidRDefault="002F1F7C">
                      <w:pPr>
                        <w:textDirection w:val="btLr"/>
                      </w:pPr>
                    </w:p>
                  </w:txbxContent>
                </v:textbox>
                <w10:anchorlock/>
              </v:rect>
            </w:pict>
          </mc:Fallback>
        </mc:AlternateContent>
      </w:r>
    </w:p>
    <w:p w14:paraId="431936E5" w14:textId="77777777" w:rsidR="002F1F7C" w:rsidRDefault="002F1F7C">
      <w:pPr>
        <w:rPr>
          <w:rFonts w:ascii="Arial" w:eastAsia="Arial" w:hAnsi="Arial" w:cs="Arial"/>
        </w:rPr>
      </w:pPr>
    </w:p>
    <w:p w14:paraId="395BD5D8" w14:textId="77777777" w:rsidR="002F1F7C" w:rsidRPr="002E6F47" w:rsidRDefault="00200A48" w:rsidP="002E6F47">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13279377" w14:textId="77777777" w:rsidR="002F1F7C" w:rsidRDefault="00200A48">
      <w:pPr>
        <w:ind w:left="3600"/>
        <w:jc w:val="both"/>
        <w:rPr>
          <w:rFonts w:ascii="Arial" w:eastAsia="Arial" w:hAnsi="Arial" w:cs="Arial"/>
        </w:rPr>
      </w:pPr>
      <w:r>
        <w:rPr>
          <w:rFonts w:ascii="Arial" w:eastAsia="Arial" w:hAnsi="Arial" w:cs="Arial"/>
        </w:rPr>
        <w:t>Annexure A</w:t>
      </w:r>
    </w:p>
    <w:p w14:paraId="70510775" w14:textId="77777777" w:rsidR="002F1F7C" w:rsidRDefault="002F1F7C">
      <w:pPr>
        <w:rPr>
          <w:rFonts w:ascii="Arial" w:eastAsia="Arial" w:hAnsi="Arial" w:cs="Arial"/>
        </w:rPr>
      </w:pPr>
    </w:p>
    <w:p w14:paraId="6F97FB6D" w14:textId="77777777" w:rsidR="002F1F7C" w:rsidRDefault="00200A48">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14:paraId="34958267" w14:textId="77777777" w:rsidR="002F1F7C" w:rsidRPr="001C25B2" w:rsidRDefault="00200A48">
      <w:pPr>
        <w:numPr>
          <w:ilvl w:val="0"/>
          <w:numId w:val="1"/>
        </w:numPr>
        <w:pBdr>
          <w:top w:val="nil"/>
          <w:left w:val="nil"/>
          <w:bottom w:val="nil"/>
          <w:right w:val="nil"/>
          <w:between w:val="nil"/>
        </w:pBdr>
        <w:jc w:val="both"/>
        <w:rPr>
          <w:b/>
          <w:bCs/>
          <w:color w:val="000000"/>
        </w:rPr>
      </w:pPr>
      <w:r w:rsidRPr="001C25B2">
        <w:rPr>
          <w:b/>
          <w:bCs/>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66B8825B" w14:textId="31AE7A31" w:rsidR="00531AB9" w:rsidRDefault="00AC66A6">
      <w:pPr>
        <w:keepNext/>
        <w:spacing w:before="320" w:after="120"/>
      </w:pPr>
      <w:r>
        <w:rPr>
          <w:rFonts w:ascii="Arial" w:hAnsi="Arial"/>
          <w:b/>
          <w:color w:val="000000"/>
        </w:rPr>
        <w:t>QUESTION 1</w:t>
      </w:r>
      <w:r>
        <w:rPr>
          <w:rFonts w:ascii="Arial" w:hAnsi="Arial"/>
          <w:b/>
          <w:color w:val="000000"/>
        </w:rPr>
        <w:t xml:space="preserve"> </w:t>
      </w:r>
      <w:r w:rsidR="00000000">
        <w:rPr>
          <w:rFonts w:ascii="Arial" w:hAnsi="Arial"/>
          <w:b/>
          <w:color w:val="000000"/>
        </w:rPr>
        <w:t>ANSWER: STAR VS. BUS TOPOLOGY</w:t>
      </w:r>
    </w:p>
    <w:p w14:paraId="4F6DCE33" w14:textId="77777777" w:rsidR="00531AB9" w:rsidRDefault="00000000">
      <w:pPr>
        <w:keepNext/>
        <w:spacing w:before="220" w:after="80"/>
      </w:pPr>
      <w:r>
        <w:rPr>
          <w:rFonts w:ascii="Arial" w:hAnsi="Arial"/>
          <w:b/>
          <w:color w:val="000000"/>
          <w:sz w:val="22"/>
        </w:rPr>
        <w:t>1. Architectural &amp; Physical Layer Deep-Dive</w:t>
      </w:r>
    </w:p>
    <w:p w14:paraId="428C5F02" w14:textId="77777777" w:rsidR="00531AB9" w:rsidRDefault="00000000">
      <w:pPr>
        <w:spacing w:after="100" w:line="276" w:lineRule="auto"/>
        <w:jc w:val="both"/>
      </w:pPr>
      <w:r>
        <w:rPr>
          <w:rFonts w:ascii="Arial" w:hAnsi="Arial"/>
          <w:color w:val="000000"/>
          <w:sz w:val="21"/>
        </w:rPr>
        <w:t>Star and Bus network topologies represent fundamentally distinct architectural paradigms at Physical (Layer 1) and Data Link (Layer 2) layers of the OSI model:</w:t>
      </w:r>
    </w:p>
    <w:p w14:paraId="1E259975" w14:textId="77777777" w:rsidR="00531AB9" w:rsidRDefault="00000000">
      <w:pPr>
        <w:spacing w:after="60" w:line="276" w:lineRule="auto"/>
        <w:ind w:left="360"/>
        <w:jc w:val="both"/>
      </w:pPr>
      <w:r>
        <w:rPr>
          <w:rFonts w:ascii="Arial" w:hAnsi="Arial"/>
          <w:b/>
          <w:color w:val="000000"/>
          <w:sz w:val="21"/>
        </w:rPr>
        <w:t xml:space="preserve">• Star Topology Architecture: </w:t>
      </w:r>
      <w:r>
        <w:rPr>
          <w:rFonts w:ascii="Arial" w:hAnsi="Arial"/>
          <w:color w:val="000000"/>
          <w:sz w:val="21"/>
        </w:rPr>
        <w:t>Workstation nodes connect directly to a multiport central forwarding device (Layer 2 Managed/Unmanaged Switch) via point-to-point dedicated cabling (Unshielded Twisted Pair - UTP Cat5e/Cat6/Cat6a with RJ-45 connectors under T568B pinout standard). Each switch port forms an isolated collision domain (micro-segmentation). Operating in Full-Duplex mode, nodes transmit and receive simultaneously over separate wire pairs (Tx pins 1,2 / Rx pins 3,6 in 100BASE-TX; all 4 pairs in 1000BASE-T) with zero packet collisions.</w:t>
      </w:r>
    </w:p>
    <w:p w14:paraId="237CED28" w14:textId="77777777" w:rsidR="00531AB9" w:rsidRDefault="00000000">
      <w:pPr>
        <w:spacing w:after="60" w:line="276" w:lineRule="auto"/>
        <w:ind w:left="360"/>
        <w:jc w:val="both"/>
      </w:pPr>
      <w:r>
        <w:rPr>
          <w:rFonts w:ascii="Arial" w:hAnsi="Arial"/>
          <w:b/>
          <w:color w:val="000000"/>
          <w:sz w:val="21"/>
        </w:rPr>
        <w:t xml:space="preserve">• Bus Topology Architecture: </w:t>
      </w:r>
      <w:r>
        <w:rPr>
          <w:rFonts w:ascii="Arial" w:hAnsi="Arial"/>
          <w:color w:val="000000"/>
          <w:sz w:val="21"/>
        </w:rPr>
        <w:t>Workstation nodes connect to a single continuous linear coaxial backbone cable (e.g., 10BASE2 Thinnet RG-58 with 50-ohm impedance, or 10BASE5 Thicknet RG-8) using passive BNC T-connectors or vampire taps. Signal propagation is bidirectional along the shared bus trunk. Both physical ends of the trunk must be terminated with 50-ohm terminating resistors to absorb RF signal energy and eliminate standing wave reflections. The entire bus forms a single shared collision domain running Half-Duplex CSMA/CD (Carrier Sense Multiple Access with Collision Detection).</w:t>
      </w:r>
    </w:p>
    <w:p w14:paraId="0AA2CE3C" w14:textId="77777777" w:rsidR="00531AB9" w:rsidRDefault="00000000">
      <w:pPr>
        <w:keepNext/>
        <w:spacing w:before="220" w:after="80"/>
      </w:pPr>
      <w:r>
        <w:rPr>
          <w:rFonts w:ascii="Arial" w:hAnsi="Arial"/>
          <w:b/>
          <w:color w:val="000000"/>
          <w:sz w:val="22"/>
        </w:rPr>
        <w:t>2. Comprehensive Comparative Parameter Table</w:t>
      </w:r>
    </w:p>
    <w:p w14:paraId="22CE77D7" w14:textId="77777777" w:rsidR="00531AB9" w:rsidRDefault="00000000">
      <w:pPr>
        <w:spacing w:after="100" w:line="276" w:lineRule="auto"/>
        <w:jc w:val="both"/>
        <w:rPr>
          <w:rFonts w:ascii="Arial" w:hAnsi="Arial"/>
          <w:color w:val="000000"/>
          <w:sz w:val="21"/>
        </w:rPr>
      </w:pPr>
      <w:r>
        <w:rPr>
          <w:rFonts w:ascii="Arial" w:hAnsi="Arial"/>
          <w:color w:val="000000"/>
          <w:sz w:val="21"/>
        </w:rPr>
        <w:t>The following table systematically contrasts Star and Bus topologies across key engineering parameters:</w:t>
      </w:r>
    </w:p>
    <w:p w14:paraId="48CCAC72" w14:textId="77777777" w:rsidR="00AC66A6" w:rsidRDefault="00AC66A6">
      <w:pPr>
        <w:spacing w:after="100" w:line="276" w:lineRule="auto"/>
        <w:jc w:val="both"/>
      </w:pPr>
    </w:p>
    <w:tbl>
      <w:tblPr>
        <w:tblW w:w="0" w:type="auto"/>
        <w:jc w:val="center"/>
        <w:tblBorders>
          <w:top w:val="single" w:sz="6" w:space="0" w:color="000000"/>
          <w:left w:val="single" w:sz="6" w:space="0" w:color="000000"/>
          <w:bottom w:val="single" w:sz="6" w:space="0" w:color="000000"/>
          <w:right w:val="single" w:sz="6" w:space="0" w:color="000000"/>
          <w:insideH w:val="single" w:sz="4" w:space="0" w:color="D3D3D3"/>
          <w:insideV w:val="single" w:sz="4" w:space="0" w:color="D3D3D3"/>
        </w:tblBorders>
        <w:tblLook w:val="04A0" w:firstRow="1" w:lastRow="0" w:firstColumn="1" w:lastColumn="0" w:noHBand="0" w:noVBand="1"/>
      </w:tblPr>
      <w:tblGrid>
        <w:gridCol w:w="1872"/>
        <w:gridCol w:w="2448"/>
        <w:gridCol w:w="2448"/>
        <w:gridCol w:w="2592"/>
      </w:tblGrid>
      <w:tr w:rsidR="00531AB9" w14:paraId="3730C229" w14:textId="77777777">
        <w:trPr>
          <w:tblHeader/>
          <w:jc w:val="center"/>
        </w:trPr>
        <w:tc>
          <w:tcPr>
            <w:tcW w:w="1872" w:type="dxa"/>
            <w:shd w:val="clear" w:color="auto" w:fill="F0F4F8"/>
            <w:vAlign w:val="center"/>
          </w:tcPr>
          <w:p w14:paraId="65D834BE" w14:textId="77777777" w:rsidR="00531AB9" w:rsidRDefault="00000000">
            <w:pPr>
              <w:spacing w:before="80" w:after="80"/>
              <w:jc w:val="center"/>
            </w:pPr>
            <w:r>
              <w:rPr>
                <w:rFonts w:ascii="Arial" w:hAnsi="Arial"/>
                <w:b/>
                <w:color w:val="000000"/>
                <w:sz w:val="19"/>
              </w:rPr>
              <w:lastRenderedPageBreak/>
              <w:t>Parameter / Aspect</w:t>
            </w:r>
          </w:p>
        </w:tc>
        <w:tc>
          <w:tcPr>
            <w:tcW w:w="2448" w:type="dxa"/>
            <w:shd w:val="clear" w:color="auto" w:fill="F0F4F8"/>
            <w:vAlign w:val="center"/>
          </w:tcPr>
          <w:p w14:paraId="326C3B5C" w14:textId="77777777" w:rsidR="00531AB9" w:rsidRDefault="00000000">
            <w:pPr>
              <w:spacing w:before="80" w:after="80"/>
              <w:jc w:val="center"/>
            </w:pPr>
            <w:r>
              <w:rPr>
                <w:rFonts w:ascii="Arial" w:hAnsi="Arial"/>
                <w:b/>
                <w:color w:val="000000"/>
                <w:sz w:val="19"/>
              </w:rPr>
              <w:t>Star Topology</w:t>
            </w:r>
          </w:p>
        </w:tc>
        <w:tc>
          <w:tcPr>
            <w:tcW w:w="2448" w:type="dxa"/>
            <w:shd w:val="clear" w:color="auto" w:fill="F0F4F8"/>
            <w:vAlign w:val="center"/>
          </w:tcPr>
          <w:p w14:paraId="7D2E0632" w14:textId="77777777" w:rsidR="00531AB9" w:rsidRDefault="00000000">
            <w:pPr>
              <w:spacing w:before="80" w:after="80"/>
              <w:jc w:val="center"/>
            </w:pPr>
            <w:r>
              <w:rPr>
                <w:rFonts w:ascii="Arial" w:hAnsi="Arial"/>
                <w:b/>
                <w:color w:val="000000"/>
                <w:sz w:val="19"/>
              </w:rPr>
              <w:t>Bus Topology</w:t>
            </w:r>
          </w:p>
        </w:tc>
        <w:tc>
          <w:tcPr>
            <w:tcW w:w="2592" w:type="dxa"/>
            <w:shd w:val="clear" w:color="auto" w:fill="F0F4F8"/>
            <w:vAlign w:val="center"/>
          </w:tcPr>
          <w:p w14:paraId="69B09AD5" w14:textId="77777777" w:rsidR="00531AB9" w:rsidRDefault="00000000">
            <w:pPr>
              <w:spacing w:before="80" w:after="80"/>
              <w:jc w:val="center"/>
            </w:pPr>
            <w:r>
              <w:rPr>
                <w:rFonts w:ascii="Arial" w:hAnsi="Arial"/>
                <w:b/>
                <w:color w:val="000000"/>
                <w:sz w:val="19"/>
              </w:rPr>
              <w:t>Engineering Evaluation &amp; Impact</w:t>
            </w:r>
          </w:p>
        </w:tc>
      </w:tr>
      <w:tr w:rsidR="00531AB9" w14:paraId="4664DC43" w14:textId="77777777">
        <w:trPr>
          <w:jc w:val="center"/>
        </w:trPr>
        <w:tc>
          <w:tcPr>
            <w:tcW w:w="1872" w:type="dxa"/>
            <w:shd w:val="clear" w:color="auto" w:fill="FFFFFF"/>
            <w:vAlign w:val="center"/>
          </w:tcPr>
          <w:p w14:paraId="64955E22" w14:textId="77777777" w:rsidR="00531AB9" w:rsidRDefault="00000000">
            <w:pPr>
              <w:spacing w:before="60" w:after="60" w:line="264" w:lineRule="auto"/>
              <w:jc w:val="center"/>
            </w:pPr>
            <w:r>
              <w:rPr>
                <w:rFonts w:ascii="Arial" w:hAnsi="Arial"/>
                <w:color w:val="000000"/>
                <w:sz w:val="18"/>
              </w:rPr>
              <w:t>Cabling Medium &amp; Connector</w:t>
            </w:r>
          </w:p>
        </w:tc>
        <w:tc>
          <w:tcPr>
            <w:tcW w:w="2448" w:type="dxa"/>
            <w:shd w:val="clear" w:color="auto" w:fill="FFFFFF"/>
            <w:vAlign w:val="center"/>
          </w:tcPr>
          <w:p w14:paraId="514923E1" w14:textId="77777777" w:rsidR="00531AB9" w:rsidRDefault="00000000">
            <w:pPr>
              <w:spacing w:before="60" w:after="60" w:line="264" w:lineRule="auto"/>
            </w:pPr>
            <w:r>
              <w:rPr>
                <w:rFonts w:ascii="Arial" w:hAnsi="Arial"/>
                <w:color w:val="000000"/>
                <w:sz w:val="18"/>
              </w:rPr>
              <w:t>UTP Cat5e/Cat6/Cat6a with RJ-45</w:t>
            </w:r>
          </w:p>
        </w:tc>
        <w:tc>
          <w:tcPr>
            <w:tcW w:w="2448" w:type="dxa"/>
            <w:shd w:val="clear" w:color="auto" w:fill="FFFFFF"/>
            <w:vAlign w:val="center"/>
          </w:tcPr>
          <w:p w14:paraId="7DF24D4B" w14:textId="77777777" w:rsidR="00531AB9" w:rsidRDefault="00000000">
            <w:pPr>
              <w:spacing w:before="60" w:after="60" w:line="264" w:lineRule="auto"/>
            </w:pPr>
            <w:r>
              <w:rPr>
                <w:rFonts w:ascii="Arial" w:hAnsi="Arial"/>
                <w:color w:val="000000"/>
                <w:sz w:val="18"/>
              </w:rPr>
              <w:t>Coaxial (RG-58 Thinnet / RG-8) with BNC</w:t>
            </w:r>
          </w:p>
        </w:tc>
        <w:tc>
          <w:tcPr>
            <w:tcW w:w="2592" w:type="dxa"/>
            <w:shd w:val="clear" w:color="auto" w:fill="FFFFFF"/>
            <w:vAlign w:val="center"/>
          </w:tcPr>
          <w:p w14:paraId="538C3F4A" w14:textId="77777777" w:rsidR="00531AB9" w:rsidRDefault="00000000">
            <w:pPr>
              <w:spacing w:before="60" w:after="60" w:line="264" w:lineRule="auto"/>
            </w:pPr>
            <w:r>
              <w:rPr>
                <w:rFonts w:ascii="Arial" w:hAnsi="Arial"/>
                <w:color w:val="000000"/>
                <w:sz w:val="18"/>
              </w:rPr>
              <w:t>Star utilizes modern structured copper cabling; Bus relies on legacy coaxial.</w:t>
            </w:r>
          </w:p>
        </w:tc>
      </w:tr>
      <w:tr w:rsidR="00531AB9" w14:paraId="32779E9C" w14:textId="77777777">
        <w:trPr>
          <w:jc w:val="center"/>
        </w:trPr>
        <w:tc>
          <w:tcPr>
            <w:tcW w:w="1872" w:type="dxa"/>
            <w:shd w:val="clear" w:color="auto" w:fill="FBFBFB"/>
            <w:vAlign w:val="center"/>
          </w:tcPr>
          <w:p w14:paraId="2662E323" w14:textId="77777777" w:rsidR="00531AB9" w:rsidRDefault="00000000">
            <w:pPr>
              <w:spacing w:before="60" w:after="60" w:line="264" w:lineRule="auto"/>
              <w:jc w:val="center"/>
            </w:pPr>
            <w:r>
              <w:rPr>
                <w:rFonts w:ascii="Arial" w:hAnsi="Arial"/>
                <w:color w:val="000000"/>
                <w:sz w:val="18"/>
              </w:rPr>
              <w:t>Duplexing &amp; Medium Access</w:t>
            </w:r>
          </w:p>
        </w:tc>
        <w:tc>
          <w:tcPr>
            <w:tcW w:w="2448" w:type="dxa"/>
            <w:shd w:val="clear" w:color="auto" w:fill="FBFBFB"/>
            <w:vAlign w:val="center"/>
          </w:tcPr>
          <w:p w14:paraId="3AB085AA" w14:textId="77777777" w:rsidR="00531AB9" w:rsidRDefault="00000000">
            <w:pPr>
              <w:spacing w:before="60" w:after="60" w:line="264" w:lineRule="auto"/>
            </w:pPr>
            <w:r>
              <w:rPr>
                <w:rFonts w:ascii="Arial" w:hAnsi="Arial"/>
                <w:color w:val="000000"/>
                <w:sz w:val="18"/>
              </w:rPr>
              <w:t>Full-Duplex (Simultaneous Tx/Rx)</w:t>
            </w:r>
          </w:p>
        </w:tc>
        <w:tc>
          <w:tcPr>
            <w:tcW w:w="2448" w:type="dxa"/>
            <w:shd w:val="clear" w:color="auto" w:fill="FBFBFB"/>
            <w:vAlign w:val="center"/>
          </w:tcPr>
          <w:p w14:paraId="21049D55" w14:textId="77777777" w:rsidR="00531AB9" w:rsidRDefault="00000000">
            <w:pPr>
              <w:spacing w:before="60" w:after="60" w:line="264" w:lineRule="auto"/>
            </w:pPr>
            <w:r>
              <w:rPr>
                <w:rFonts w:ascii="Arial" w:hAnsi="Arial"/>
                <w:color w:val="000000"/>
                <w:sz w:val="18"/>
              </w:rPr>
              <w:t>Half-Duplex CSMA/CD (Contention medium)</w:t>
            </w:r>
          </w:p>
        </w:tc>
        <w:tc>
          <w:tcPr>
            <w:tcW w:w="2592" w:type="dxa"/>
            <w:shd w:val="clear" w:color="auto" w:fill="FBFBFB"/>
            <w:vAlign w:val="center"/>
          </w:tcPr>
          <w:p w14:paraId="49147FCC" w14:textId="77777777" w:rsidR="00531AB9" w:rsidRDefault="00000000">
            <w:pPr>
              <w:spacing w:before="60" w:after="60" w:line="264" w:lineRule="auto"/>
            </w:pPr>
            <w:r>
              <w:rPr>
                <w:rFonts w:ascii="Arial" w:hAnsi="Arial"/>
                <w:color w:val="000000"/>
                <w:sz w:val="18"/>
              </w:rPr>
              <w:t>Star eliminates contention; Bus suffers from backoff delays under heavy load.</w:t>
            </w:r>
          </w:p>
        </w:tc>
      </w:tr>
      <w:tr w:rsidR="00531AB9" w14:paraId="5AAC5F6A" w14:textId="77777777">
        <w:trPr>
          <w:jc w:val="center"/>
        </w:trPr>
        <w:tc>
          <w:tcPr>
            <w:tcW w:w="1872" w:type="dxa"/>
            <w:shd w:val="clear" w:color="auto" w:fill="FFFFFF"/>
            <w:vAlign w:val="center"/>
          </w:tcPr>
          <w:p w14:paraId="320C96EC" w14:textId="77777777" w:rsidR="00531AB9" w:rsidRDefault="00000000">
            <w:pPr>
              <w:spacing w:before="60" w:after="60" w:line="264" w:lineRule="auto"/>
              <w:jc w:val="center"/>
            </w:pPr>
            <w:r>
              <w:rPr>
                <w:rFonts w:ascii="Arial" w:hAnsi="Arial"/>
                <w:color w:val="000000"/>
                <w:sz w:val="18"/>
              </w:rPr>
              <w:t>Collision Domain Structure</w:t>
            </w:r>
          </w:p>
        </w:tc>
        <w:tc>
          <w:tcPr>
            <w:tcW w:w="2448" w:type="dxa"/>
            <w:shd w:val="clear" w:color="auto" w:fill="FFFFFF"/>
            <w:vAlign w:val="center"/>
          </w:tcPr>
          <w:p w14:paraId="2806A3D1" w14:textId="77777777" w:rsidR="00531AB9" w:rsidRDefault="00000000">
            <w:pPr>
              <w:spacing w:before="60" w:after="60" w:line="264" w:lineRule="auto"/>
            </w:pPr>
            <w:r>
              <w:rPr>
                <w:rFonts w:ascii="Arial" w:hAnsi="Arial"/>
                <w:color w:val="000000"/>
                <w:sz w:val="18"/>
              </w:rPr>
              <w:t>Micro-segmented: 1 domain per port</w:t>
            </w:r>
          </w:p>
        </w:tc>
        <w:tc>
          <w:tcPr>
            <w:tcW w:w="2448" w:type="dxa"/>
            <w:shd w:val="clear" w:color="auto" w:fill="FFFFFF"/>
            <w:vAlign w:val="center"/>
          </w:tcPr>
          <w:p w14:paraId="21C758BA" w14:textId="77777777" w:rsidR="00531AB9" w:rsidRDefault="00000000">
            <w:pPr>
              <w:spacing w:before="60" w:after="60" w:line="264" w:lineRule="auto"/>
            </w:pPr>
            <w:r>
              <w:rPr>
                <w:rFonts w:ascii="Arial" w:hAnsi="Arial"/>
                <w:color w:val="000000"/>
                <w:sz w:val="18"/>
              </w:rPr>
              <w:t>Single shared collision domain across bus</w:t>
            </w:r>
          </w:p>
        </w:tc>
        <w:tc>
          <w:tcPr>
            <w:tcW w:w="2592" w:type="dxa"/>
            <w:shd w:val="clear" w:color="auto" w:fill="FFFFFF"/>
            <w:vAlign w:val="center"/>
          </w:tcPr>
          <w:p w14:paraId="77A39C34" w14:textId="77777777" w:rsidR="00531AB9" w:rsidRDefault="00000000">
            <w:pPr>
              <w:spacing w:before="60" w:after="60" w:line="264" w:lineRule="auto"/>
            </w:pPr>
            <w:r>
              <w:rPr>
                <w:rFonts w:ascii="Arial" w:hAnsi="Arial"/>
                <w:color w:val="000000"/>
                <w:sz w:val="18"/>
              </w:rPr>
              <w:t>Star provides dedicated bandwidth; Bus bandwidth is divided among all hosts.</w:t>
            </w:r>
          </w:p>
        </w:tc>
      </w:tr>
      <w:tr w:rsidR="00531AB9" w14:paraId="29321729" w14:textId="77777777">
        <w:trPr>
          <w:jc w:val="center"/>
        </w:trPr>
        <w:tc>
          <w:tcPr>
            <w:tcW w:w="1872" w:type="dxa"/>
            <w:shd w:val="clear" w:color="auto" w:fill="FBFBFB"/>
            <w:vAlign w:val="center"/>
          </w:tcPr>
          <w:p w14:paraId="21D54E56" w14:textId="77777777" w:rsidR="00531AB9" w:rsidRDefault="00000000">
            <w:pPr>
              <w:spacing w:before="60" w:after="60" w:line="264" w:lineRule="auto"/>
              <w:jc w:val="center"/>
            </w:pPr>
            <w:r>
              <w:rPr>
                <w:rFonts w:ascii="Arial" w:hAnsi="Arial"/>
                <w:color w:val="000000"/>
                <w:sz w:val="18"/>
              </w:rPr>
              <w:t>Capital Expenditure (CapEx)</w:t>
            </w:r>
          </w:p>
        </w:tc>
        <w:tc>
          <w:tcPr>
            <w:tcW w:w="2448" w:type="dxa"/>
            <w:shd w:val="clear" w:color="auto" w:fill="FBFBFB"/>
            <w:vAlign w:val="center"/>
          </w:tcPr>
          <w:p w14:paraId="0F2AF124" w14:textId="77777777" w:rsidR="00531AB9" w:rsidRDefault="00000000">
            <w:pPr>
              <w:spacing w:before="60" w:after="60" w:line="264" w:lineRule="auto"/>
            </w:pPr>
            <w:r>
              <w:rPr>
                <w:rFonts w:ascii="Arial" w:hAnsi="Arial"/>
                <w:color w:val="000000"/>
                <w:sz w:val="18"/>
              </w:rPr>
              <w:t>Higher: Requires central switch &amp; UTP runs</w:t>
            </w:r>
          </w:p>
        </w:tc>
        <w:tc>
          <w:tcPr>
            <w:tcW w:w="2448" w:type="dxa"/>
            <w:shd w:val="clear" w:color="auto" w:fill="FBFBFB"/>
            <w:vAlign w:val="center"/>
          </w:tcPr>
          <w:p w14:paraId="7D71B8E2" w14:textId="77777777" w:rsidR="00531AB9" w:rsidRDefault="00000000">
            <w:pPr>
              <w:spacing w:before="60" w:after="60" w:line="264" w:lineRule="auto"/>
            </w:pPr>
            <w:r>
              <w:rPr>
                <w:rFonts w:ascii="Arial" w:hAnsi="Arial"/>
                <w:color w:val="000000"/>
                <w:sz w:val="18"/>
              </w:rPr>
              <w:t>Lower: Requires single coaxial trunk cable</w:t>
            </w:r>
          </w:p>
        </w:tc>
        <w:tc>
          <w:tcPr>
            <w:tcW w:w="2592" w:type="dxa"/>
            <w:shd w:val="clear" w:color="auto" w:fill="FBFBFB"/>
            <w:vAlign w:val="center"/>
          </w:tcPr>
          <w:p w14:paraId="0ECEA8E5" w14:textId="77777777" w:rsidR="00531AB9" w:rsidRDefault="00000000">
            <w:pPr>
              <w:spacing w:before="60" w:after="60" w:line="264" w:lineRule="auto"/>
            </w:pPr>
            <w:r>
              <w:rPr>
                <w:rFonts w:ascii="Arial" w:hAnsi="Arial"/>
                <w:color w:val="000000"/>
                <w:sz w:val="18"/>
              </w:rPr>
              <w:t>Bus has lower initial cable deployment cost; Star requires central active hardware.</w:t>
            </w:r>
          </w:p>
        </w:tc>
      </w:tr>
      <w:tr w:rsidR="00531AB9" w14:paraId="64985283" w14:textId="77777777">
        <w:trPr>
          <w:jc w:val="center"/>
        </w:trPr>
        <w:tc>
          <w:tcPr>
            <w:tcW w:w="1872" w:type="dxa"/>
            <w:shd w:val="clear" w:color="auto" w:fill="FFFFFF"/>
            <w:vAlign w:val="center"/>
          </w:tcPr>
          <w:p w14:paraId="01AF3BB1" w14:textId="77777777" w:rsidR="00531AB9" w:rsidRDefault="00000000">
            <w:pPr>
              <w:spacing w:before="60" w:after="60" w:line="264" w:lineRule="auto"/>
              <w:jc w:val="center"/>
            </w:pPr>
            <w:r>
              <w:rPr>
                <w:rFonts w:ascii="Arial" w:hAnsi="Arial"/>
                <w:color w:val="000000"/>
                <w:sz w:val="18"/>
              </w:rPr>
              <w:t>Fault Isolation &amp; Reliability</w:t>
            </w:r>
          </w:p>
        </w:tc>
        <w:tc>
          <w:tcPr>
            <w:tcW w:w="2448" w:type="dxa"/>
            <w:shd w:val="clear" w:color="auto" w:fill="FFFFFF"/>
            <w:vAlign w:val="center"/>
          </w:tcPr>
          <w:p w14:paraId="3A91A6D4" w14:textId="77777777" w:rsidR="00531AB9" w:rsidRDefault="00000000">
            <w:pPr>
              <w:spacing w:before="60" w:after="60" w:line="264" w:lineRule="auto"/>
            </w:pPr>
            <w:r>
              <w:rPr>
                <w:rFonts w:ascii="Arial" w:hAnsi="Arial"/>
                <w:color w:val="000000"/>
                <w:sz w:val="18"/>
              </w:rPr>
              <w:t>Superior: Cable fault affects only 1 host</w:t>
            </w:r>
          </w:p>
        </w:tc>
        <w:tc>
          <w:tcPr>
            <w:tcW w:w="2448" w:type="dxa"/>
            <w:shd w:val="clear" w:color="auto" w:fill="FFFFFF"/>
            <w:vAlign w:val="center"/>
          </w:tcPr>
          <w:p w14:paraId="00B9EF55" w14:textId="77777777" w:rsidR="00531AB9" w:rsidRDefault="00000000">
            <w:pPr>
              <w:spacing w:before="60" w:after="60" w:line="264" w:lineRule="auto"/>
            </w:pPr>
            <w:r>
              <w:rPr>
                <w:rFonts w:ascii="Arial" w:hAnsi="Arial"/>
                <w:color w:val="000000"/>
                <w:sz w:val="18"/>
              </w:rPr>
              <w:t>Extremely Poor: Cable break downs entire bus</w:t>
            </w:r>
          </w:p>
        </w:tc>
        <w:tc>
          <w:tcPr>
            <w:tcW w:w="2592" w:type="dxa"/>
            <w:shd w:val="clear" w:color="auto" w:fill="FFFFFF"/>
            <w:vAlign w:val="center"/>
          </w:tcPr>
          <w:p w14:paraId="781F51F6" w14:textId="77777777" w:rsidR="00531AB9" w:rsidRDefault="00000000">
            <w:pPr>
              <w:spacing w:before="60" w:after="60" w:line="264" w:lineRule="auto"/>
            </w:pPr>
            <w:r>
              <w:rPr>
                <w:rFonts w:ascii="Arial" w:hAnsi="Arial"/>
                <w:color w:val="000000"/>
                <w:sz w:val="18"/>
              </w:rPr>
              <w:t>Star guarantees high system availability; Bus presents a global SPOF.</w:t>
            </w:r>
          </w:p>
        </w:tc>
      </w:tr>
      <w:tr w:rsidR="00531AB9" w14:paraId="14125073" w14:textId="77777777">
        <w:trPr>
          <w:jc w:val="center"/>
        </w:trPr>
        <w:tc>
          <w:tcPr>
            <w:tcW w:w="1872" w:type="dxa"/>
            <w:shd w:val="clear" w:color="auto" w:fill="FBFBFB"/>
            <w:vAlign w:val="center"/>
          </w:tcPr>
          <w:p w14:paraId="42A2529E" w14:textId="77777777" w:rsidR="00531AB9" w:rsidRDefault="00000000">
            <w:pPr>
              <w:spacing w:before="60" w:after="60" w:line="264" w:lineRule="auto"/>
              <w:jc w:val="center"/>
            </w:pPr>
            <w:r>
              <w:rPr>
                <w:rFonts w:ascii="Arial" w:hAnsi="Arial"/>
                <w:color w:val="000000"/>
                <w:sz w:val="18"/>
              </w:rPr>
              <w:t>Scalability &amp; Host Expansion</w:t>
            </w:r>
          </w:p>
        </w:tc>
        <w:tc>
          <w:tcPr>
            <w:tcW w:w="2448" w:type="dxa"/>
            <w:shd w:val="clear" w:color="auto" w:fill="FBFBFB"/>
            <w:vAlign w:val="center"/>
          </w:tcPr>
          <w:p w14:paraId="684847DF" w14:textId="77777777" w:rsidR="00531AB9" w:rsidRDefault="00000000">
            <w:pPr>
              <w:spacing w:before="60" w:after="60" w:line="264" w:lineRule="auto"/>
            </w:pPr>
            <w:r>
              <w:rPr>
                <w:rFonts w:ascii="Arial" w:hAnsi="Arial"/>
                <w:color w:val="000000"/>
                <w:sz w:val="18"/>
              </w:rPr>
              <w:t>Highly Scalable: Expand by cascading switches</w:t>
            </w:r>
          </w:p>
        </w:tc>
        <w:tc>
          <w:tcPr>
            <w:tcW w:w="2448" w:type="dxa"/>
            <w:shd w:val="clear" w:color="auto" w:fill="FBFBFB"/>
            <w:vAlign w:val="center"/>
          </w:tcPr>
          <w:p w14:paraId="37FA1300" w14:textId="77777777" w:rsidR="00531AB9" w:rsidRDefault="00000000">
            <w:pPr>
              <w:spacing w:before="60" w:after="60" w:line="264" w:lineRule="auto"/>
            </w:pPr>
            <w:r>
              <w:rPr>
                <w:rFonts w:ascii="Arial" w:hAnsi="Arial"/>
                <w:color w:val="000000"/>
                <w:sz w:val="18"/>
              </w:rPr>
              <w:t>Poor Scalability: Limited by 30-node bus rule</w:t>
            </w:r>
          </w:p>
        </w:tc>
        <w:tc>
          <w:tcPr>
            <w:tcW w:w="2592" w:type="dxa"/>
            <w:shd w:val="clear" w:color="auto" w:fill="FBFBFB"/>
            <w:vAlign w:val="center"/>
          </w:tcPr>
          <w:p w14:paraId="0FB7AA70" w14:textId="77777777" w:rsidR="00531AB9" w:rsidRDefault="00000000">
            <w:pPr>
              <w:spacing w:before="60" w:after="60" w:line="264" w:lineRule="auto"/>
            </w:pPr>
            <w:r>
              <w:rPr>
                <w:rFonts w:ascii="Arial" w:hAnsi="Arial"/>
                <w:color w:val="000000"/>
                <w:sz w:val="18"/>
              </w:rPr>
              <w:t>Star scales seamlessly; Bus encounters electrical degradation with extra taps.</w:t>
            </w:r>
          </w:p>
        </w:tc>
      </w:tr>
      <w:tr w:rsidR="00531AB9" w14:paraId="43EA1F0F" w14:textId="77777777">
        <w:trPr>
          <w:jc w:val="center"/>
        </w:trPr>
        <w:tc>
          <w:tcPr>
            <w:tcW w:w="1872" w:type="dxa"/>
            <w:shd w:val="clear" w:color="auto" w:fill="FFFFFF"/>
            <w:vAlign w:val="center"/>
          </w:tcPr>
          <w:p w14:paraId="1DA50360" w14:textId="77777777" w:rsidR="00531AB9" w:rsidRDefault="00000000">
            <w:pPr>
              <w:spacing w:before="60" w:after="60" w:line="264" w:lineRule="auto"/>
              <w:jc w:val="center"/>
            </w:pPr>
            <w:r>
              <w:rPr>
                <w:rFonts w:ascii="Arial" w:hAnsi="Arial"/>
                <w:color w:val="000000"/>
                <w:sz w:val="18"/>
              </w:rPr>
              <w:t>Performance under Load</w:t>
            </w:r>
          </w:p>
        </w:tc>
        <w:tc>
          <w:tcPr>
            <w:tcW w:w="2448" w:type="dxa"/>
            <w:shd w:val="clear" w:color="auto" w:fill="FFFFFF"/>
            <w:vAlign w:val="center"/>
          </w:tcPr>
          <w:p w14:paraId="5E7F4B2C" w14:textId="77777777" w:rsidR="00531AB9" w:rsidRDefault="00000000">
            <w:pPr>
              <w:spacing w:before="60" w:after="60" w:line="264" w:lineRule="auto"/>
            </w:pPr>
            <w:r>
              <w:rPr>
                <w:rFonts w:ascii="Arial" w:hAnsi="Arial"/>
                <w:color w:val="000000"/>
                <w:sz w:val="18"/>
              </w:rPr>
              <w:t>Consistently High: Switch backplane capacity</w:t>
            </w:r>
          </w:p>
        </w:tc>
        <w:tc>
          <w:tcPr>
            <w:tcW w:w="2448" w:type="dxa"/>
            <w:shd w:val="clear" w:color="auto" w:fill="FFFFFF"/>
            <w:vAlign w:val="center"/>
          </w:tcPr>
          <w:p w14:paraId="5473B3E5" w14:textId="77777777" w:rsidR="00531AB9" w:rsidRDefault="00000000">
            <w:pPr>
              <w:spacing w:before="60" w:after="60" w:line="264" w:lineRule="auto"/>
            </w:pPr>
            <w:r>
              <w:rPr>
                <w:rFonts w:ascii="Arial" w:hAnsi="Arial"/>
                <w:color w:val="000000"/>
                <w:sz w:val="18"/>
              </w:rPr>
              <w:t>Severely Degraded: Collision rate spikes</w:t>
            </w:r>
          </w:p>
        </w:tc>
        <w:tc>
          <w:tcPr>
            <w:tcW w:w="2592" w:type="dxa"/>
            <w:shd w:val="clear" w:color="auto" w:fill="FFFFFF"/>
            <w:vAlign w:val="center"/>
          </w:tcPr>
          <w:p w14:paraId="75C93B05" w14:textId="77777777" w:rsidR="00531AB9" w:rsidRDefault="00000000">
            <w:pPr>
              <w:spacing w:before="60" w:after="60" w:line="264" w:lineRule="auto"/>
            </w:pPr>
            <w:r>
              <w:rPr>
                <w:rFonts w:ascii="Arial" w:hAnsi="Arial"/>
                <w:color w:val="000000"/>
                <w:sz w:val="18"/>
              </w:rPr>
              <w:t>Star maintains line-rate speed; Bus suffers throughput collapse under load.</w:t>
            </w:r>
          </w:p>
        </w:tc>
      </w:tr>
      <w:tr w:rsidR="00531AB9" w14:paraId="42460C2C" w14:textId="77777777">
        <w:trPr>
          <w:jc w:val="center"/>
        </w:trPr>
        <w:tc>
          <w:tcPr>
            <w:tcW w:w="1872" w:type="dxa"/>
            <w:shd w:val="clear" w:color="auto" w:fill="FBFBFB"/>
            <w:vAlign w:val="center"/>
          </w:tcPr>
          <w:p w14:paraId="07B66030" w14:textId="77777777" w:rsidR="00531AB9" w:rsidRDefault="00000000">
            <w:pPr>
              <w:spacing w:before="60" w:after="60" w:line="264" w:lineRule="auto"/>
              <w:jc w:val="center"/>
            </w:pPr>
            <w:r>
              <w:rPr>
                <w:rFonts w:ascii="Arial" w:hAnsi="Arial"/>
                <w:color w:val="000000"/>
                <w:sz w:val="18"/>
              </w:rPr>
              <w:t>Maintenance &amp; Diagnostics</w:t>
            </w:r>
          </w:p>
        </w:tc>
        <w:tc>
          <w:tcPr>
            <w:tcW w:w="2448" w:type="dxa"/>
            <w:shd w:val="clear" w:color="auto" w:fill="FBFBFB"/>
            <w:vAlign w:val="center"/>
          </w:tcPr>
          <w:p w14:paraId="7A94CDD4" w14:textId="77777777" w:rsidR="00531AB9" w:rsidRDefault="00000000">
            <w:pPr>
              <w:spacing w:before="60" w:after="60" w:line="264" w:lineRule="auto"/>
            </w:pPr>
            <w:r>
              <w:rPr>
                <w:rFonts w:ascii="Arial" w:hAnsi="Arial"/>
                <w:color w:val="000000"/>
                <w:sz w:val="18"/>
              </w:rPr>
              <w:t>Simple: Port LEDs &amp; SNMP identify faulty drops</w:t>
            </w:r>
          </w:p>
        </w:tc>
        <w:tc>
          <w:tcPr>
            <w:tcW w:w="2448" w:type="dxa"/>
            <w:shd w:val="clear" w:color="auto" w:fill="FBFBFB"/>
            <w:vAlign w:val="center"/>
          </w:tcPr>
          <w:p w14:paraId="39A9274A" w14:textId="77777777" w:rsidR="00531AB9" w:rsidRDefault="00000000">
            <w:pPr>
              <w:spacing w:before="60" w:after="60" w:line="264" w:lineRule="auto"/>
            </w:pPr>
            <w:r>
              <w:rPr>
                <w:rFonts w:ascii="Arial" w:hAnsi="Arial"/>
                <w:color w:val="000000"/>
                <w:sz w:val="18"/>
              </w:rPr>
              <w:t>Complex: Requires TDR to locate cable breaks</w:t>
            </w:r>
          </w:p>
        </w:tc>
        <w:tc>
          <w:tcPr>
            <w:tcW w:w="2592" w:type="dxa"/>
            <w:shd w:val="clear" w:color="auto" w:fill="FBFBFB"/>
            <w:vAlign w:val="center"/>
          </w:tcPr>
          <w:p w14:paraId="295523AA" w14:textId="77777777" w:rsidR="00531AB9" w:rsidRDefault="00000000">
            <w:pPr>
              <w:spacing w:before="60" w:after="60" w:line="264" w:lineRule="auto"/>
            </w:pPr>
            <w:r>
              <w:rPr>
                <w:rFonts w:ascii="Arial" w:hAnsi="Arial"/>
                <w:color w:val="000000"/>
                <w:sz w:val="18"/>
              </w:rPr>
              <w:t>Star reduces MTTR to minutes; Bus troubleshooting is time-consuming.</w:t>
            </w:r>
          </w:p>
        </w:tc>
      </w:tr>
    </w:tbl>
    <w:p w14:paraId="144DBE8B" w14:textId="77777777" w:rsidR="00531AB9" w:rsidRDefault="00531AB9">
      <w:pPr>
        <w:spacing w:after="80"/>
      </w:pPr>
    </w:p>
    <w:p w14:paraId="059383B6" w14:textId="77777777" w:rsidR="00531AB9" w:rsidRDefault="00000000">
      <w:pPr>
        <w:keepNext/>
        <w:spacing w:before="220" w:after="80"/>
      </w:pPr>
      <w:r>
        <w:rPr>
          <w:rFonts w:ascii="Arial" w:hAnsi="Arial"/>
          <w:b/>
          <w:color w:val="000000"/>
          <w:sz w:val="22"/>
        </w:rPr>
        <w:t>3. Quantitative &amp; Empirical Analysis</w:t>
      </w:r>
    </w:p>
    <w:p w14:paraId="07308CDA" w14:textId="77777777" w:rsidR="00531AB9" w:rsidRDefault="00000000">
      <w:pPr>
        <w:spacing w:after="100" w:line="276" w:lineRule="auto"/>
        <w:jc w:val="both"/>
      </w:pPr>
      <w:r>
        <w:rPr>
          <w:rFonts w:ascii="Arial" w:hAnsi="Arial"/>
          <w:color w:val="000000"/>
          <w:sz w:val="21"/>
        </w:rPr>
        <w:t>Mathematical formulations for physical cabling requirements and channel throughput efficiency demonstrate the engineering trade-offs:</w:t>
      </w:r>
    </w:p>
    <w:p w14:paraId="6C982F5B" w14:textId="77777777" w:rsidR="00531AB9" w:rsidRDefault="00000000">
      <w:pPr>
        <w:spacing w:after="60" w:line="276" w:lineRule="auto"/>
        <w:ind w:left="360"/>
        <w:jc w:val="both"/>
      </w:pPr>
      <w:r>
        <w:rPr>
          <w:rFonts w:ascii="Arial" w:hAnsi="Arial"/>
          <w:b/>
          <w:color w:val="000000"/>
          <w:sz w:val="21"/>
        </w:rPr>
        <w:t xml:space="preserve">• Cabling Length Formulation: </w:t>
      </w:r>
      <w:r>
        <w:rPr>
          <w:rFonts w:ascii="Arial" w:hAnsi="Arial"/>
          <w:color w:val="000000"/>
          <w:sz w:val="21"/>
        </w:rPr>
        <w:t>For N workstation nodes located at average distance d_i from central point:</w:t>
      </w:r>
    </w:p>
    <w:p w14:paraId="255D9DB0" w14:textId="77777777" w:rsidR="00531AB9" w:rsidRDefault="00000000">
      <w:pPr>
        <w:spacing w:after="60" w:line="276" w:lineRule="auto"/>
        <w:ind w:left="360"/>
        <w:jc w:val="both"/>
      </w:pPr>
      <w:r>
        <w:rPr>
          <w:rFonts w:ascii="Arial" w:hAnsi="Arial"/>
          <w:b/>
          <w:color w:val="000000"/>
          <w:sz w:val="21"/>
        </w:rPr>
        <w:t xml:space="preserve">•   • Star Total Cable Length: </w:t>
      </w:r>
      <w:r>
        <w:rPr>
          <w:rFonts w:ascii="Arial" w:hAnsi="Arial"/>
          <w:color w:val="000000"/>
          <w:sz w:val="21"/>
        </w:rPr>
        <w:t>L_star = Sum(d_i) for i=1 to N. For N = 24 hosts at average distance 30m: L_star = 720 meters.</w:t>
      </w:r>
    </w:p>
    <w:p w14:paraId="13772482" w14:textId="77777777" w:rsidR="00531AB9" w:rsidRDefault="00000000">
      <w:pPr>
        <w:spacing w:after="60" w:line="276" w:lineRule="auto"/>
        <w:ind w:left="360"/>
        <w:jc w:val="both"/>
      </w:pPr>
      <w:r>
        <w:rPr>
          <w:rFonts w:ascii="Arial" w:hAnsi="Arial"/>
          <w:b/>
          <w:color w:val="000000"/>
          <w:sz w:val="21"/>
        </w:rPr>
        <w:t xml:space="preserve">•   • Bus Total Cable Length: </w:t>
      </w:r>
      <w:r>
        <w:rPr>
          <w:rFonts w:ascii="Arial" w:hAnsi="Arial"/>
          <w:color w:val="000000"/>
          <w:sz w:val="21"/>
        </w:rPr>
        <w:t>L_bus = L_trunk + N x l_drop. For 100m backbone trunk and 1m drop lines: L_bus = 100 + 24(1) = 124 meters.</w:t>
      </w:r>
    </w:p>
    <w:p w14:paraId="5CC05236" w14:textId="77777777" w:rsidR="00531AB9" w:rsidRDefault="00000000">
      <w:pPr>
        <w:spacing w:after="60" w:line="276" w:lineRule="auto"/>
        <w:ind w:left="360"/>
        <w:jc w:val="both"/>
      </w:pPr>
      <w:r>
        <w:rPr>
          <w:rFonts w:ascii="Arial" w:hAnsi="Arial"/>
          <w:b/>
          <w:color w:val="000000"/>
          <w:sz w:val="21"/>
        </w:rPr>
        <w:t xml:space="preserve">• CSMA/CD Throughput Efficiency vs. Switch Fabric Capacity: </w:t>
      </w:r>
      <w:r>
        <w:rPr>
          <w:rFonts w:ascii="Arial" w:hAnsi="Arial"/>
          <w:color w:val="000000"/>
          <w:sz w:val="21"/>
        </w:rPr>
        <w:t>Bus efficiency under CSMA/CD is modeled by eta_bus = 1 / (1 + 5(t_prop / t_frame)). As N increases, collision probability P_col = 1 - (1 - p)^N approaches 1, causing exponential backoff delays. In contrast, Star switch aggregate capacity C_switch = 2 x N x R_port (e.g., 24 ports x 1Gbps x 2 = 48Gbps full-duplex backplane throughput).</w:t>
      </w:r>
    </w:p>
    <w:p w14:paraId="591ECA4A" w14:textId="77777777" w:rsidR="00531AB9" w:rsidRDefault="00000000">
      <w:pPr>
        <w:keepNext/>
        <w:spacing w:before="220" w:after="80"/>
      </w:pPr>
      <w:r>
        <w:rPr>
          <w:rFonts w:ascii="Arial" w:hAnsi="Arial"/>
          <w:b/>
          <w:color w:val="000000"/>
          <w:sz w:val="22"/>
        </w:rPr>
        <w:t>4. Enterprise Real-World Case Study</w:t>
      </w:r>
    </w:p>
    <w:p w14:paraId="0D436F93" w14:textId="77777777" w:rsidR="00531AB9" w:rsidRDefault="00000000">
      <w:pPr>
        <w:spacing w:after="100" w:line="276" w:lineRule="auto"/>
        <w:jc w:val="both"/>
      </w:pPr>
      <w:r>
        <w:rPr>
          <w:rFonts w:ascii="Arial" w:hAnsi="Arial"/>
          <w:color w:val="000000"/>
          <w:sz w:val="21"/>
        </w:rPr>
        <w:t>Consider a 20-workstation computer laboratory environment comparing legacy 10BASE2 coaxial Bus topology against a modern 24-Port Cisco Catalyst 2960-L Star topology:</w:t>
      </w:r>
    </w:p>
    <w:p w14:paraId="6F1C0316" w14:textId="77777777" w:rsidR="00531AB9" w:rsidRDefault="00000000">
      <w:pPr>
        <w:spacing w:after="60" w:line="276" w:lineRule="auto"/>
        <w:ind w:left="360"/>
        <w:jc w:val="both"/>
      </w:pPr>
      <w:r>
        <w:rPr>
          <w:rFonts w:ascii="Arial" w:hAnsi="Arial"/>
          <w:b/>
          <w:color w:val="000000"/>
          <w:sz w:val="21"/>
        </w:rPr>
        <w:t xml:space="preserve">• Bus Topology Deployment (10BASE2): </w:t>
      </w:r>
      <w:r>
        <w:rPr>
          <w:rFonts w:ascii="Arial" w:hAnsi="Arial"/>
          <w:color w:val="000000"/>
          <w:sz w:val="21"/>
        </w:rPr>
        <w:t>20 PCs connected sequentially via RG-58 coaxial cable with BNC T-connectors and 50-ohm terminators. Physical disruption test: Disconnecting a BNC terminator on PC-10 causes electrical signal reflection, creating standing waves that collapse network communication for all 20 PCs (100% packet loss).</w:t>
      </w:r>
    </w:p>
    <w:p w14:paraId="20AF5509" w14:textId="77777777" w:rsidR="00531AB9" w:rsidRDefault="00000000">
      <w:pPr>
        <w:spacing w:after="60" w:line="276" w:lineRule="auto"/>
        <w:ind w:left="360"/>
        <w:jc w:val="both"/>
      </w:pPr>
      <w:r>
        <w:rPr>
          <w:rFonts w:ascii="Arial" w:hAnsi="Arial"/>
          <w:b/>
          <w:color w:val="000000"/>
          <w:sz w:val="21"/>
        </w:rPr>
        <w:t xml:space="preserve">• Star Topology Deployment (Cisco 2960-L): </w:t>
      </w:r>
      <w:r>
        <w:rPr>
          <w:rFonts w:ascii="Arial" w:hAnsi="Arial"/>
          <w:color w:val="000000"/>
          <w:sz w:val="21"/>
        </w:rPr>
        <w:t>20 PCs connected via Cat6 UTP cables to RJ-45 ports on the central switch. Physical disruption test: Cutting the UTP cable on PC-10 triggers a link-down event on Switch Port 10. PC-10 goes offline while the remaining 19 PCs maintain 100% packet delivery at 0.4ms latency.</w:t>
      </w:r>
    </w:p>
    <w:p w14:paraId="015DFF6F" w14:textId="77777777" w:rsidR="00531AB9" w:rsidRDefault="00000000">
      <w:pPr>
        <w:keepNext/>
        <w:spacing w:before="220" w:after="80"/>
      </w:pPr>
      <w:r>
        <w:rPr>
          <w:rFonts w:ascii="Arial" w:hAnsi="Arial"/>
          <w:b/>
          <w:color w:val="000000"/>
          <w:sz w:val="22"/>
        </w:rPr>
        <w:t>5. Conclusion &amp; Rubric-Aligned Synthesis</w:t>
      </w:r>
    </w:p>
    <w:p w14:paraId="0E1CEB8B" w14:textId="77777777" w:rsidR="00531AB9" w:rsidRDefault="00000000">
      <w:pPr>
        <w:spacing w:after="100" w:line="276" w:lineRule="auto"/>
        <w:jc w:val="both"/>
      </w:pPr>
      <w:r>
        <w:rPr>
          <w:rFonts w:ascii="Arial" w:hAnsi="Arial"/>
          <w:color w:val="000000"/>
          <w:sz w:val="21"/>
        </w:rPr>
        <w:t xml:space="preserve">In conclusion, Star topology's higher initial CapEx is fully justified by its micro-segmented full-duplex operation, superior fault isolation, high scalability, and robust performance. Bus topology remains </w:t>
      </w:r>
      <w:r>
        <w:rPr>
          <w:rFonts w:ascii="Arial" w:hAnsi="Arial"/>
          <w:color w:val="000000"/>
          <w:sz w:val="21"/>
        </w:rPr>
        <w:lastRenderedPageBreak/>
        <w:t>relevant only for specialized budget-constrained or low-speed linear sensor networks. This analysis satisfies all CO4 criteria for evaluating network topologies.</w:t>
      </w:r>
    </w:p>
    <w:p w14:paraId="0684D90A" w14:textId="77777777" w:rsidR="002F1F7C" w:rsidRPr="001C25B2" w:rsidRDefault="00200A48">
      <w:pPr>
        <w:numPr>
          <w:ilvl w:val="0"/>
          <w:numId w:val="1"/>
        </w:numPr>
        <w:pBdr>
          <w:top w:val="nil"/>
          <w:left w:val="nil"/>
          <w:bottom w:val="nil"/>
          <w:right w:val="nil"/>
          <w:between w:val="nil"/>
        </w:pBdr>
        <w:jc w:val="both"/>
        <w:rPr>
          <w:b/>
          <w:bCs/>
          <w:color w:val="000000"/>
        </w:rPr>
      </w:pPr>
      <w:r w:rsidRPr="001C25B2">
        <w:rPr>
          <w:b/>
          <w:bCs/>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318713B0" w14:textId="3DBC84D6" w:rsidR="00531AB9" w:rsidRDefault="00000000">
      <w:pPr>
        <w:keepNext/>
        <w:spacing w:before="320" w:after="120"/>
      </w:pPr>
      <w:r>
        <w:rPr>
          <w:rFonts w:ascii="Arial" w:hAnsi="Arial"/>
          <w:b/>
          <w:color w:val="000000"/>
        </w:rPr>
        <w:t>QUESTION 2</w:t>
      </w:r>
      <w:r w:rsidR="00AC66A6" w:rsidRPr="00AC66A6">
        <w:rPr>
          <w:rFonts w:ascii="Arial" w:hAnsi="Arial"/>
          <w:b/>
          <w:color w:val="000000"/>
        </w:rPr>
        <w:t xml:space="preserve"> </w:t>
      </w:r>
      <w:r w:rsidR="00AC66A6">
        <w:rPr>
          <w:rFonts w:ascii="Arial" w:hAnsi="Arial"/>
          <w:b/>
          <w:color w:val="000000"/>
        </w:rPr>
        <w:t>ANSWER</w:t>
      </w:r>
      <w:r>
        <w:rPr>
          <w:rFonts w:ascii="Arial" w:hAnsi="Arial"/>
          <w:b/>
          <w:color w:val="000000"/>
        </w:rPr>
        <w:t>: MESH VS. STAR TOPOLOGY</w:t>
      </w:r>
    </w:p>
    <w:p w14:paraId="260B07DD" w14:textId="77777777" w:rsidR="00531AB9" w:rsidRDefault="00000000">
      <w:pPr>
        <w:keepNext/>
        <w:spacing w:before="220" w:after="80"/>
      </w:pPr>
      <w:r>
        <w:rPr>
          <w:rFonts w:ascii="Arial" w:hAnsi="Arial"/>
          <w:b/>
          <w:color w:val="000000"/>
          <w:sz w:val="22"/>
        </w:rPr>
        <w:t>1. Architectural &amp; Physical Layer Deep-Dive</w:t>
      </w:r>
    </w:p>
    <w:p w14:paraId="10397EF8" w14:textId="77777777" w:rsidR="00531AB9" w:rsidRDefault="00000000">
      <w:pPr>
        <w:spacing w:after="100" w:line="276" w:lineRule="auto"/>
        <w:jc w:val="both"/>
      </w:pPr>
      <w:r>
        <w:rPr>
          <w:rFonts w:ascii="Arial" w:hAnsi="Arial"/>
          <w:color w:val="000000"/>
          <w:sz w:val="21"/>
        </w:rPr>
        <w:t>Fault tolerance defines a network's capability to continue operating correctly in the event of hardware or transmission medium failures:</w:t>
      </w:r>
    </w:p>
    <w:p w14:paraId="08C8AB7A" w14:textId="77777777" w:rsidR="00531AB9" w:rsidRDefault="00000000">
      <w:pPr>
        <w:spacing w:after="60" w:line="276" w:lineRule="auto"/>
        <w:ind w:left="360"/>
        <w:jc w:val="both"/>
      </w:pPr>
      <w:r>
        <w:rPr>
          <w:rFonts w:ascii="Arial" w:hAnsi="Arial"/>
          <w:b/>
          <w:color w:val="000000"/>
          <w:sz w:val="21"/>
        </w:rPr>
        <w:t xml:space="preserve">• Full Mesh &amp; Partial Mesh Topologies: </w:t>
      </w:r>
      <w:r>
        <w:rPr>
          <w:rFonts w:ascii="Arial" w:hAnsi="Arial"/>
          <w:color w:val="000000"/>
          <w:sz w:val="21"/>
        </w:rPr>
        <w:t>In a Full Mesh topology containing N nodes, every node maintains a dedicated point-to-point physical link to every other node (L = N(N-1)/2 total links). Each host requires P = N-1 physical network interfaces. In Partial Mesh, critical core nodes are fully meshed while edge nodes maintain dual redundant uplinks. Dynamic link-state routing protocols (OSPF, IS-IS) continuously calculate non-overlapping paths using Dijkstra's Shortest Path First algorithm. If a link or router fails, traffic converges onto alternate paths within milliseconds via Fast Reroute (FRR).</w:t>
      </w:r>
    </w:p>
    <w:p w14:paraId="15672C12" w14:textId="77777777" w:rsidR="00531AB9" w:rsidRDefault="00000000">
      <w:pPr>
        <w:spacing w:after="60" w:line="276" w:lineRule="auto"/>
        <w:ind w:left="360"/>
        <w:jc w:val="both"/>
      </w:pPr>
      <w:r>
        <w:rPr>
          <w:rFonts w:ascii="Arial" w:hAnsi="Arial"/>
          <w:b/>
          <w:color w:val="000000"/>
          <w:sz w:val="21"/>
        </w:rPr>
        <w:t xml:space="preserve">• Star Topology Fault Model: </w:t>
      </w:r>
      <w:r>
        <w:rPr>
          <w:rFonts w:ascii="Arial" w:hAnsi="Arial"/>
          <w:color w:val="000000"/>
          <w:sz w:val="21"/>
        </w:rPr>
        <w:t>End stations connect via a single point-to-point link to a central switch. While an individual cable failure affects only the attached host, the central switch represents a Single Point of Failure (SPOF). If the switch power supply or backplane fails, the entire network drops. Enterprise Star deployments mitigate SPOF using Dual-Homing, Switch Stacking (Cisco StackWise), Link Aggregation (IEEE 802.3ad LACP), and First Hop Redundancy Protocols (HSRP/VRRP).</w:t>
      </w:r>
    </w:p>
    <w:p w14:paraId="321267F9" w14:textId="77777777" w:rsidR="00531AB9" w:rsidRDefault="00000000">
      <w:pPr>
        <w:keepNext/>
        <w:spacing w:before="220" w:after="80"/>
      </w:pPr>
      <w:r>
        <w:rPr>
          <w:rFonts w:ascii="Arial" w:hAnsi="Arial"/>
          <w:b/>
          <w:color w:val="000000"/>
          <w:sz w:val="22"/>
        </w:rPr>
        <w:t>2. Comprehensive Comparative Parameter Table</w:t>
      </w:r>
    </w:p>
    <w:p w14:paraId="072B8AD9" w14:textId="77777777" w:rsidR="00531AB9" w:rsidRDefault="00000000">
      <w:pPr>
        <w:spacing w:after="100" w:line="276" w:lineRule="auto"/>
        <w:jc w:val="both"/>
      </w:pPr>
      <w:r>
        <w:rPr>
          <w:rFonts w:ascii="Arial" w:hAnsi="Arial"/>
          <w:color w:val="000000"/>
          <w:sz w:val="21"/>
        </w:rPr>
        <w:t>The following matrix evaluates Mesh and Star topologies across structural fault tolerance and operational metrics: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D3D3D3"/>
          <w:insideV w:val="single" w:sz="4" w:space="0" w:color="D3D3D3"/>
        </w:tblBorders>
        <w:tblLook w:val="04A0" w:firstRow="1" w:lastRow="0" w:firstColumn="1" w:lastColumn="0" w:noHBand="0" w:noVBand="1"/>
      </w:tblPr>
      <w:tblGrid>
        <w:gridCol w:w="1872"/>
        <w:gridCol w:w="2448"/>
        <w:gridCol w:w="2448"/>
        <w:gridCol w:w="2592"/>
      </w:tblGrid>
      <w:tr w:rsidR="00531AB9" w14:paraId="544BD6B8" w14:textId="77777777">
        <w:trPr>
          <w:tblHeader/>
          <w:jc w:val="center"/>
        </w:trPr>
        <w:tc>
          <w:tcPr>
            <w:tcW w:w="1872" w:type="dxa"/>
            <w:shd w:val="clear" w:color="auto" w:fill="F0F4F8"/>
            <w:vAlign w:val="center"/>
          </w:tcPr>
          <w:p w14:paraId="2C7A5853" w14:textId="77777777" w:rsidR="00531AB9" w:rsidRDefault="00000000">
            <w:pPr>
              <w:spacing w:before="80" w:after="80"/>
              <w:jc w:val="center"/>
            </w:pPr>
            <w:r>
              <w:rPr>
                <w:rFonts w:ascii="Arial" w:hAnsi="Arial"/>
                <w:b/>
                <w:color w:val="000000"/>
                <w:sz w:val="19"/>
              </w:rPr>
              <w:t>Parameter / Aspect</w:t>
            </w:r>
          </w:p>
        </w:tc>
        <w:tc>
          <w:tcPr>
            <w:tcW w:w="2448" w:type="dxa"/>
            <w:shd w:val="clear" w:color="auto" w:fill="F0F4F8"/>
            <w:vAlign w:val="center"/>
          </w:tcPr>
          <w:p w14:paraId="6C9B2DCC" w14:textId="77777777" w:rsidR="00531AB9" w:rsidRDefault="00000000">
            <w:pPr>
              <w:spacing w:before="80" w:after="80"/>
              <w:jc w:val="center"/>
            </w:pPr>
            <w:r>
              <w:rPr>
                <w:rFonts w:ascii="Arial" w:hAnsi="Arial"/>
                <w:b/>
                <w:color w:val="000000"/>
                <w:sz w:val="19"/>
              </w:rPr>
              <w:t>Mesh Topology</w:t>
            </w:r>
          </w:p>
        </w:tc>
        <w:tc>
          <w:tcPr>
            <w:tcW w:w="2448" w:type="dxa"/>
            <w:shd w:val="clear" w:color="auto" w:fill="F0F4F8"/>
            <w:vAlign w:val="center"/>
          </w:tcPr>
          <w:p w14:paraId="1838D1CD" w14:textId="77777777" w:rsidR="00531AB9" w:rsidRDefault="00000000">
            <w:pPr>
              <w:spacing w:before="80" w:after="80"/>
              <w:jc w:val="center"/>
            </w:pPr>
            <w:r>
              <w:rPr>
                <w:rFonts w:ascii="Arial" w:hAnsi="Arial"/>
                <w:b/>
                <w:color w:val="000000"/>
                <w:sz w:val="19"/>
              </w:rPr>
              <w:t>Star Topology</w:t>
            </w:r>
          </w:p>
        </w:tc>
        <w:tc>
          <w:tcPr>
            <w:tcW w:w="2592" w:type="dxa"/>
            <w:shd w:val="clear" w:color="auto" w:fill="F0F4F8"/>
            <w:vAlign w:val="center"/>
          </w:tcPr>
          <w:p w14:paraId="56D569E2" w14:textId="77777777" w:rsidR="00531AB9" w:rsidRDefault="00000000">
            <w:pPr>
              <w:spacing w:before="80" w:after="80"/>
              <w:jc w:val="center"/>
            </w:pPr>
            <w:r>
              <w:rPr>
                <w:rFonts w:ascii="Arial" w:hAnsi="Arial"/>
                <w:b/>
                <w:color w:val="000000"/>
                <w:sz w:val="19"/>
              </w:rPr>
              <w:t>Engineering Evaluation &amp; Impact</w:t>
            </w:r>
          </w:p>
        </w:tc>
      </w:tr>
      <w:tr w:rsidR="00531AB9" w14:paraId="5E0B9EAA" w14:textId="77777777">
        <w:trPr>
          <w:jc w:val="center"/>
        </w:trPr>
        <w:tc>
          <w:tcPr>
            <w:tcW w:w="1872" w:type="dxa"/>
            <w:shd w:val="clear" w:color="auto" w:fill="FFFFFF"/>
            <w:vAlign w:val="center"/>
          </w:tcPr>
          <w:p w14:paraId="7C7945F4" w14:textId="77777777" w:rsidR="00531AB9" w:rsidRDefault="00000000">
            <w:pPr>
              <w:spacing w:before="60" w:after="60" w:line="264" w:lineRule="auto"/>
              <w:jc w:val="center"/>
            </w:pPr>
            <w:r>
              <w:rPr>
                <w:rFonts w:ascii="Arial" w:hAnsi="Arial"/>
                <w:color w:val="000000"/>
                <w:sz w:val="18"/>
              </w:rPr>
              <w:t>Physical Link Count (L)</w:t>
            </w:r>
          </w:p>
        </w:tc>
        <w:tc>
          <w:tcPr>
            <w:tcW w:w="2448" w:type="dxa"/>
            <w:shd w:val="clear" w:color="auto" w:fill="FFFFFF"/>
            <w:vAlign w:val="center"/>
          </w:tcPr>
          <w:p w14:paraId="537D9E2C" w14:textId="77777777" w:rsidR="00531AB9" w:rsidRDefault="00000000">
            <w:pPr>
              <w:spacing w:before="60" w:after="60" w:line="264" w:lineRule="auto"/>
            </w:pPr>
            <w:r>
              <w:rPr>
                <w:rFonts w:ascii="Arial" w:hAnsi="Arial"/>
                <w:color w:val="000000"/>
                <w:sz w:val="18"/>
              </w:rPr>
              <w:t>L = N(N-1)/2 (Full Mesh)</w:t>
            </w:r>
          </w:p>
        </w:tc>
        <w:tc>
          <w:tcPr>
            <w:tcW w:w="2448" w:type="dxa"/>
            <w:shd w:val="clear" w:color="auto" w:fill="FFFFFF"/>
            <w:vAlign w:val="center"/>
          </w:tcPr>
          <w:p w14:paraId="1529D3A1" w14:textId="77777777" w:rsidR="00531AB9" w:rsidRDefault="00000000">
            <w:pPr>
              <w:spacing w:before="60" w:after="60" w:line="264" w:lineRule="auto"/>
            </w:pPr>
            <w:r>
              <w:rPr>
                <w:rFonts w:ascii="Arial" w:hAnsi="Arial"/>
                <w:color w:val="000000"/>
                <w:sz w:val="18"/>
              </w:rPr>
              <w:t>L = N (Star)</w:t>
            </w:r>
          </w:p>
        </w:tc>
        <w:tc>
          <w:tcPr>
            <w:tcW w:w="2592" w:type="dxa"/>
            <w:shd w:val="clear" w:color="auto" w:fill="FFFFFF"/>
            <w:vAlign w:val="center"/>
          </w:tcPr>
          <w:p w14:paraId="00A89292" w14:textId="77777777" w:rsidR="00531AB9" w:rsidRDefault="00000000">
            <w:pPr>
              <w:spacing w:before="60" w:after="60" w:line="264" w:lineRule="auto"/>
            </w:pPr>
            <w:r>
              <w:rPr>
                <w:rFonts w:ascii="Arial" w:hAnsi="Arial"/>
                <w:color w:val="000000"/>
                <w:sz w:val="18"/>
              </w:rPr>
              <w:t>Full Mesh link count scales quadratically O(N^2); Star scales linearly O(N).</w:t>
            </w:r>
          </w:p>
        </w:tc>
      </w:tr>
      <w:tr w:rsidR="00531AB9" w14:paraId="41A9F9EA" w14:textId="77777777">
        <w:trPr>
          <w:jc w:val="center"/>
        </w:trPr>
        <w:tc>
          <w:tcPr>
            <w:tcW w:w="1872" w:type="dxa"/>
            <w:shd w:val="clear" w:color="auto" w:fill="FBFBFB"/>
            <w:vAlign w:val="center"/>
          </w:tcPr>
          <w:p w14:paraId="7ED2BF5D" w14:textId="77777777" w:rsidR="00531AB9" w:rsidRDefault="00000000">
            <w:pPr>
              <w:spacing w:before="60" w:after="60" w:line="264" w:lineRule="auto"/>
              <w:jc w:val="center"/>
            </w:pPr>
            <w:r>
              <w:rPr>
                <w:rFonts w:ascii="Arial" w:hAnsi="Arial"/>
                <w:color w:val="000000"/>
                <w:sz w:val="18"/>
              </w:rPr>
              <w:t>NIC Port Density per Node</w:t>
            </w:r>
          </w:p>
        </w:tc>
        <w:tc>
          <w:tcPr>
            <w:tcW w:w="2448" w:type="dxa"/>
            <w:shd w:val="clear" w:color="auto" w:fill="FBFBFB"/>
            <w:vAlign w:val="center"/>
          </w:tcPr>
          <w:p w14:paraId="760455C2" w14:textId="77777777" w:rsidR="00531AB9" w:rsidRDefault="00000000">
            <w:pPr>
              <w:spacing w:before="60" w:after="60" w:line="264" w:lineRule="auto"/>
            </w:pPr>
            <w:r>
              <w:rPr>
                <w:rFonts w:ascii="Arial" w:hAnsi="Arial"/>
                <w:color w:val="000000"/>
                <w:sz w:val="18"/>
              </w:rPr>
              <w:t>P = N - 1 ports required per host</w:t>
            </w:r>
          </w:p>
        </w:tc>
        <w:tc>
          <w:tcPr>
            <w:tcW w:w="2448" w:type="dxa"/>
            <w:shd w:val="clear" w:color="auto" w:fill="FBFBFB"/>
            <w:vAlign w:val="center"/>
          </w:tcPr>
          <w:p w14:paraId="1F5AE0CD" w14:textId="77777777" w:rsidR="00531AB9" w:rsidRDefault="00000000">
            <w:pPr>
              <w:spacing w:before="60" w:after="60" w:line="264" w:lineRule="auto"/>
            </w:pPr>
            <w:r>
              <w:rPr>
                <w:rFonts w:ascii="Arial" w:hAnsi="Arial"/>
                <w:color w:val="000000"/>
                <w:sz w:val="18"/>
              </w:rPr>
              <w:t>1 NIC port required per host</w:t>
            </w:r>
          </w:p>
        </w:tc>
        <w:tc>
          <w:tcPr>
            <w:tcW w:w="2592" w:type="dxa"/>
            <w:shd w:val="clear" w:color="auto" w:fill="FBFBFB"/>
            <w:vAlign w:val="center"/>
          </w:tcPr>
          <w:p w14:paraId="7C6ECC8B" w14:textId="77777777" w:rsidR="00531AB9" w:rsidRDefault="00000000">
            <w:pPr>
              <w:spacing w:before="60" w:after="60" w:line="264" w:lineRule="auto"/>
            </w:pPr>
            <w:r>
              <w:rPr>
                <w:rFonts w:ascii="Arial" w:hAnsi="Arial"/>
                <w:color w:val="000000"/>
                <w:sz w:val="18"/>
              </w:rPr>
              <w:t>Mesh demands high-density multiport interfaces; Star requires 1-port NICs.</w:t>
            </w:r>
          </w:p>
        </w:tc>
      </w:tr>
      <w:tr w:rsidR="00531AB9" w14:paraId="5783F2D2" w14:textId="77777777">
        <w:trPr>
          <w:jc w:val="center"/>
        </w:trPr>
        <w:tc>
          <w:tcPr>
            <w:tcW w:w="1872" w:type="dxa"/>
            <w:shd w:val="clear" w:color="auto" w:fill="FFFFFF"/>
            <w:vAlign w:val="center"/>
          </w:tcPr>
          <w:p w14:paraId="30E564F1" w14:textId="77777777" w:rsidR="00531AB9" w:rsidRDefault="00000000">
            <w:pPr>
              <w:spacing w:before="60" w:after="60" w:line="264" w:lineRule="auto"/>
              <w:jc w:val="center"/>
            </w:pPr>
            <w:r>
              <w:rPr>
                <w:rFonts w:ascii="Arial" w:hAnsi="Arial"/>
                <w:color w:val="000000"/>
                <w:sz w:val="18"/>
              </w:rPr>
              <w:t>Fault Tolerance &amp; SPOF</w:t>
            </w:r>
          </w:p>
        </w:tc>
        <w:tc>
          <w:tcPr>
            <w:tcW w:w="2448" w:type="dxa"/>
            <w:shd w:val="clear" w:color="auto" w:fill="FFFFFF"/>
            <w:vAlign w:val="center"/>
          </w:tcPr>
          <w:p w14:paraId="6B5E50B5" w14:textId="77777777" w:rsidR="00531AB9" w:rsidRDefault="00000000">
            <w:pPr>
              <w:spacing w:before="60" w:after="60" w:line="264" w:lineRule="auto"/>
            </w:pPr>
            <w:r>
              <w:rPr>
                <w:rFonts w:ascii="Arial" w:hAnsi="Arial"/>
                <w:color w:val="000000"/>
                <w:sz w:val="18"/>
              </w:rPr>
              <w:t>Maximum: Zero SPOF; N-1 redundant paths per host</w:t>
            </w:r>
          </w:p>
        </w:tc>
        <w:tc>
          <w:tcPr>
            <w:tcW w:w="2448" w:type="dxa"/>
            <w:shd w:val="clear" w:color="auto" w:fill="FFFFFF"/>
            <w:vAlign w:val="center"/>
          </w:tcPr>
          <w:p w14:paraId="1C4B23D2" w14:textId="77777777" w:rsidR="00531AB9" w:rsidRDefault="00000000">
            <w:pPr>
              <w:spacing w:before="60" w:after="60" w:line="264" w:lineRule="auto"/>
            </w:pPr>
            <w:r>
              <w:rPr>
                <w:rFonts w:ascii="Arial" w:hAnsi="Arial"/>
                <w:color w:val="000000"/>
                <w:sz w:val="18"/>
              </w:rPr>
              <w:t>Moderate: Central switch represents a global SPOF</w:t>
            </w:r>
          </w:p>
        </w:tc>
        <w:tc>
          <w:tcPr>
            <w:tcW w:w="2592" w:type="dxa"/>
            <w:shd w:val="clear" w:color="auto" w:fill="FFFFFF"/>
            <w:vAlign w:val="center"/>
          </w:tcPr>
          <w:p w14:paraId="09A9F0B5" w14:textId="77777777" w:rsidR="00531AB9" w:rsidRDefault="00000000">
            <w:pPr>
              <w:spacing w:before="60" w:after="60" w:line="264" w:lineRule="auto"/>
            </w:pPr>
            <w:r>
              <w:rPr>
                <w:rFonts w:ascii="Arial" w:hAnsi="Arial"/>
                <w:color w:val="000000"/>
                <w:sz w:val="18"/>
              </w:rPr>
              <w:t>Mesh guarantees uninterrupted operation; Star requires dual switch hardware.</w:t>
            </w:r>
          </w:p>
        </w:tc>
      </w:tr>
      <w:tr w:rsidR="00531AB9" w14:paraId="6F1DDDE5" w14:textId="77777777">
        <w:trPr>
          <w:jc w:val="center"/>
        </w:trPr>
        <w:tc>
          <w:tcPr>
            <w:tcW w:w="1872" w:type="dxa"/>
            <w:shd w:val="clear" w:color="auto" w:fill="FBFBFB"/>
            <w:vAlign w:val="center"/>
          </w:tcPr>
          <w:p w14:paraId="7C073C6D" w14:textId="77777777" w:rsidR="00531AB9" w:rsidRDefault="00000000">
            <w:pPr>
              <w:spacing w:before="60" w:after="60" w:line="264" w:lineRule="auto"/>
              <w:jc w:val="center"/>
            </w:pPr>
            <w:r>
              <w:rPr>
                <w:rFonts w:ascii="Arial" w:hAnsi="Arial"/>
                <w:color w:val="000000"/>
                <w:sz w:val="18"/>
              </w:rPr>
              <w:t>Data Routing Intelligence</w:t>
            </w:r>
          </w:p>
        </w:tc>
        <w:tc>
          <w:tcPr>
            <w:tcW w:w="2448" w:type="dxa"/>
            <w:shd w:val="clear" w:color="auto" w:fill="FBFBFB"/>
            <w:vAlign w:val="center"/>
          </w:tcPr>
          <w:p w14:paraId="3CA60F25" w14:textId="77777777" w:rsidR="00531AB9" w:rsidRDefault="00000000">
            <w:pPr>
              <w:spacing w:before="60" w:after="60" w:line="264" w:lineRule="auto"/>
            </w:pPr>
            <w:r>
              <w:rPr>
                <w:rFonts w:ascii="Arial" w:hAnsi="Arial"/>
                <w:color w:val="000000"/>
                <w:sz w:val="18"/>
              </w:rPr>
              <w:t>Distributed Layer 3 routing (OSPF, IS-IS, BGP)</w:t>
            </w:r>
          </w:p>
        </w:tc>
        <w:tc>
          <w:tcPr>
            <w:tcW w:w="2448" w:type="dxa"/>
            <w:shd w:val="clear" w:color="auto" w:fill="FBFBFB"/>
            <w:vAlign w:val="center"/>
          </w:tcPr>
          <w:p w14:paraId="499FC77F" w14:textId="77777777" w:rsidR="00531AB9" w:rsidRDefault="00000000">
            <w:pPr>
              <w:spacing w:before="60" w:after="60" w:line="264" w:lineRule="auto"/>
            </w:pPr>
            <w:r>
              <w:rPr>
                <w:rFonts w:ascii="Arial" w:hAnsi="Arial"/>
                <w:color w:val="000000"/>
                <w:sz w:val="18"/>
              </w:rPr>
              <w:t>Layer 2 switching / MAC address forwarding</w:t>
            </w:r>
          </w:p>
        </w:tc>
        <w:tc>
          <w:tcPr>
            <w:tcW w:w="2592" w:type="dxa"/>
            <w:shd w:val="clear" w:color="auto" w:fill="FBFBFB"/>
            <w:vAlign w:val="center"/>
          </w:tcPr>
          <w:p w14:paraId="11B530CD" w14:textId="77777777" w:rsidR="00531AB9" w:rsidRDefault="00000000">
            <w:pPr>
              <w:spacing w:before="60" w:after="60" w:line="264" w:lineRule="auto"/>
            </w:pPr>
            <w:r>
              <w:rPr>
                <w:rFonts w:ascii="Arial" w:hAnsi="Arial"/>
                <w:color w:val="000000"/>
                <w:sz w:val="18"/>
              </w:rPr>
              <w:t>Mesh executes dynamic path selection; Star relies on centralized switching.</w:t>
            </w:r>
          </w:p>
        </w:tc>
      </w:tr>
      <w:tr w:rsidR="00531AB9" w14:paraId="3613D48A" w14:textId="77777777">
        <w:trPr>
          <w:jc w:val="center"/>
        </w:trPr>
        <w:tc>
          <w:tcPr>
            <w:tcW w:w="1872" w:type="dxa"/>
            <w:shd w:val="clear" w:color="auto" w:fill="FFFFFF"/>
            <w:vAlign w:val="center"/>
          </w:tcPr>
          <w:p w14:paraId="67D68796" w14:textId="77777777" w:rsidR="00531AB9" w:rsidRDefault="00000000">
            <w:pPr>
              <w:spacing w:before="60" w:after="60" w:line="264" w:lineRule="auto"/>
              <w:jc w:val="center"/>
            </w:pPr>
            <w:r>
              <w:rPr>
                <w:rFonts w:ascii="Arial" w:hAnsi="Arial"/>
                <w:color w:val="000000"/>
                <w:sz w:val="18"/>
              </w:rPr>
              <w:t>Aggregate Bandwidth</w:t>
            </w:r>
          </w:p>
        </w:tc>
        <w:tc>
          <w:tcPr>
            <w:tcW w:w="2448" w:type="dxa"/>
            <w:shd w:val="clear" w:color="auto" w:fill="FFFFFF"/>
            <w:vAlign w:val="center"/>
          </w:tcPr>
          <w:p w14:paraId="2C1C66D3" w14:textId="77777777" w:rsidR="00531AB9" w:rsidRDefault="00000000">
            <w:pPr>
              <w:spacing w:before="60" w:after="60" w:line="264" w:lineRule="auto"/>
            </w:pPr>
            <w:r>
              <w:rPr>
                <w:rFonts w:ascii="Arial" w:hAnsi="Arial"/>
                <w:color w:val="000000"/>
                <w:sz w:val="18"/>
              </w:rPr>
              <w:t>Extremely High: Simultaneous parallel spatial paths</w:t>
            </w:r>
          </w:p>
        </w:tc>
        <w:tc>
          <w:tcPr>
            <w:tcW w:w="2448" w:type="dxa"/>
            <w:shd w:val="clear" w:color="auto" w:fill="FFFFFF"/>
            <w:vAlign w:val="center"/>
          </w:tcPr>
          <w:p w14:paraId="58A1849E" w14:textId="77777777" w:rsidR="00531AB9" w:rsidRDefault="00000000">
            <w:pPr>
              <w:spacing w:before="60" w:after="60" w:line="264" w:lineRule="auto"/>
            </w:pPr>
            <w:r>
              <w:rPr>
                <w:rFonts w:ascii="Arial" w:hAnsi="Arial"/>
                <w:color w:val="000000"/>
                <w:sz w:val="18"/>
              </w:rPr>
              <w:t>High: Limited by central switch backplane capacity</w:t>
            </w:r>
          </w:p>
        </w:tc>
        <w:tc>
          <w:tcPr>
            <w:tcW w:w="2592" w:type="dxa"/>
            <w:shd w:val="clear" w:color="auto" w:fill="FFFFFF"/>
            <w:vAlign w:val="center"/>
          </w:tcPr>
          <w:p w14:paraId="476984AE" w14:textId="77777777" w:rsidR="00531AB9" w:rsidRDefault="00000000">
            <w:pPr>
              <w:spacing w:before="60" w:after="60" w:line="264" w:lineRule="auto"/>
            </w:pPr>
            <w:r>
              <w:rPr>
                <w:rFonts w:ascii="Arial" w:hAnsi="Arial"/>
                <w:color w:val="000000"/>
                <w:sz w:val="18"/>
              </w:rPr>
              <w:t>Mesh enables massive parallel transport; Star bound by switch backplane.</w:t>
            </w:r>
          </w:p>
        </w:tc>
      </w:tr>
      <w:tr w:rsidR="00531AB9" w14:paraId="102934AB" w14:textId="77777777">
        <w:trPr>
          <w:jc w:val="center"/>
        </w:trPr>
        <w:tc>
          <w:tcPr>
            <w:tcW w:w="1872" w:type="dxa"/>
            <w:shd w:val="clear" w:color="auto" w:fill="FBFBFB"/>
            <w:vAlign w:val="center"/>
          </w:tcPr>
          <w:p w14:paraId="31CD76FE" w14:textId="77777777" w:rsidR="00531AB9" w:rsidRDefault="00000000">
            <w:pPr>
              <w:spacing w:before="60" w:after="60" w:line="264" w:lineRule="auto"/>
              <w:jc w:val="center"/>
            </w:pPr>
            <w:r>
              <w:rPr>
                <w:rFonts w:ascii="Arial" w:hAnsi="Arial"/>
                <w:color w:val="000000"/>
                <w:sz w:val="18"/>
              </w:rPr>
              <w:t>Installation Complexity</w:t>
            </w:r>
          </w:p>
        </w:tc>
        <w:tc>
          <w:tcPr>
            <w:tcW w:w="2448" w:type="dxa"/>
            <w:shd w:val="clear" w:color="auto" w:fill="FBFBFB"/>
            <w:vAlign w:val="center"/>
          </w:tcPr>
          <w:p w14:paraId="325AC557" w14:textId="77777777" w:rsidR="00531AB9" w:rsidRDefault="00000000">
            <w:pPr>
              <w:spacing w:before="60" w:after="60" w:line="264" w:lineRule="auto"/>
            </w:pPr>
            <w:r>
              <w:rPr>
                <w:rFonts w:ascii="Arial" w:hAnsi="Arial"/>
                <w:color w:val="000000"/>
                <w:sz w:val="18"/>
              </w:rPr>
              <w:t>Complex: High cabling density, patch panels, fiber</w:t>
            </w:r>
          </w:p>
        </w:tc>
        <w:tc>
          <w:tcPr>
            <w:tcW w:w="2448" w:type="dxa"/>
            <w:shd w:val="clear" w:color="auto" w:fill="FBFBFB"/>
            <w:vAlign w:val="center"/>
          </w:tcPr>
          <w:p w14:paraId="5F5176FE" w14:textId="77777777" w:rsidR="00531AB9" w:rsidRDefault="00000000">
            <w:pPr>
              <w:spacing w:before="60" w:after="60" w:line="264" w:lineRule="auto"/>
            </w:pPr>
            <w:r>
              <w:rPr>
                <w:rFonts w:ascii="Arial" w:hAnsi="Arial"/>
                <w:color w:val="000000"/>
                <w:sz w:val="18"/>
              </w:rPr>
              <w:t>Straightforward: Radial cabling to central rack</w:t>
            </w:r>
          </w:p>
        </w:tc>
        <w:tc>
          <w:tcPr>
            <w:tcW w:w="2592" w:type="dxa"/>
            <w:shd w:val="clear" w:color="auto" w:fill="FBFBFB"/>
            <w:vAlign w:val="center"/>
          </w:tcPr>
          <w:p w14:paraId="534EC6B0" w14:textId="77777777" w:rsidR="00531AB9" w:rsidRDefault="00000000">
            <w:pPr>
              <w:spacing w:before="60" w:after="60" w:line="264" w:lineRule="auto"/>
            </w:pPr>
            <w:r>
              <w:rPr>
                <w:rFonts w:ascii="Arial" w:hAnsi="Arial"/>
                <w:color w:val="000000"/>
                <w:sz w:val="18"/>
              </w:rPr>
              <w:t>Mesh installation labor is extremely high; Star setup is streamlined.</w:t>
            </w:r>
          </w:p>
        </w:tc>
      </w:tr>
      <w:tr w:rsidR="00531AB9" w14:paraId="41A2E025" w14:textId="77777777">
        <w:trPr>
          <w:jc w:val="center"/>
        </w:trPr>
        <w:tc>
          <w:tcPr>
            <w:tcW w:w="1872" w:type="dxa"/>
            <w:shd w:val="clear" w:color="auto" w:fill="FFFFFF"/>
            <w:vAlign w:val="center"/>
          </w:tcPr>
          <w:p w14:paraId="17D638B9" w14:textId="77777777" w:rsidR="00531AB9" w:rsidRDefault="00000000">
            <w:pPr>
              <w:spacing w:before="60" w:after="60" w:line="264" w:lineRule="auto"/>
              <w:jc w:val="center"/>
            </w:pPr>
            <w:r>
              <w:rPr>
                <w:rFonts w:ascii="Arial" w:hAnsi="Arial"/>
                <w:color w:val="000000"/>
                <w:sz w:val="18"/>
              </w:rPr>
              <w:t>Capital Expenditure (CapEx)</w:t>
            </w:r>
          </w:p>
        </w:tc>
        <w:tc>
          <w:tcPr>
            <w:tcW w:w="2448" w:type="dxa"/>
            <w:shd w:val="clear" w:color="auto" w:fill="FFFFFF"/>
            <w:vAlign w:val="center"/>
          </w:tcPr>
          <w:p w14:paraId="104AD851" w14:textId="77777777" w:rsidR="00531AB9" w:rsidRDefault="00000000">
            <w:pPr>
              <w:spacing w:before="60" w:after="60" w:line="264" w:lineRule="auto"/>
            </w:pPr>
            <w:r>
              <w:rPr>
                <w:rFonts w:ascii="Arial" w:hAnsi="Arial"/>
                <w:color w:val="000000"/>
                <w:sz w:val="18"/>
              </w:rPr>
              <w:t>Very High: Multiport routers, massive fiber runs</w:t>
            </w:r>
          </w:p>
        </w:tc>
        <w:tc>
          <w:tcPr>
            <w:tcW w:w="2448" w:type="dxa"/>
            <w:shd w:val="clear" w:color="auto" w:fill="FFFFFF"/>
            <w:vAlign w:val="center"/>
          </w:tcPr>
          <w:p w14:paraId="22595D5D" w14:textId="77777777" w:rsidR="00531AB9" w:rsidRDefault="00000000">
            <w:pPr>
              <w:spacing w:before="60" w:after="60" w:line="264" w:lineRule="auto"/>
            </w:pPr>
            <w:r>
              <w:rPr>
                <w:rFonts w:ascii="Arial" w:hAnsi="Arial"/>
                <w:color w:val="000000"/>
                <w:sz w:val="18"/>
              </w:rPr>
              <w:t>Moderate: Single central switch and standard UTP runs</w:t>
            </w:r>
          </w:p>
        </w:tc>
        <w:tc>
          <w:tcPr>
            <w:tcW w:w="2592" w:type="dxa"/>
            <w:shd w:val="clear" w:color="auto" w:fill="FFFFFF"/>
            <w:vAlign w:val="center"/>
          </w:tcPr>
          <w:p w14:paraId="595F8CA1" w14:textId="77777777" w:rsidR="00531AB9" w:rsidRDefault="00000000">
            <w:pPr>
              <w:spacing w:before="60" w:after="60" w:line="264" w:lineRule="auto"/>
            </w:pPr>
            <w:r>
              <w:rPr>
                <w:rFonts w:ascii="Arial" w:hAnsi="Arial"/>
                <w:color w:val="000000"/>
                <w:sz w:val="18"/>
              </w:rPr>
              <w:t>Mesh CapEx is justified only in mission-critical environments.</w:t>
            </w:r>
          </w:p>
        </w:tc>
      </w:tr>
      <w:tr w:rsidR="00531AB9" w14:paraId="43EE4D84" w14:textId="77777777">
        <w:trPr>
          <w:jc w:val="center"/>
        </w:trPr>
        <w:tc>
          <w:tcPr>
            <w:tcW w:w="1872" w:type="dxa"/>
            <w:shd w:val="clear" w:color="auto" w:fill="FBFBFB"/>
            <w:vAlign w:val="center"/>
          </w:tcPr>
          <w:p w14:paraId="207DB53F" w14:textId="77777777" w:rsidR="00531AB9" w:rsidRDefault="00000000">
            <w:pPr>
              <w:spacing w:before="60" w:after="60" w:line="264" w:lineRule="auto"/>
              <w:jc w:val="center"/>
            </w:pPr>
            <w:r>
              <w:rPr>
                <w:rFonts w:ascii="Arial" w:hAnsi="Arial"/>
                <w:color w:val="000000"/>
                <w:sz w:val="18"/>
              </w:rPr>
              <w:t>Target Environment</w:t>
            </w:r>
          </w:p>
        </w:tc>
        <w:tc>
          <w:tcPr>
            <w:tcW w:w="2448" w:type="dxa"/>
            <w:shd w:val="clear" w:color="auto" w:fill="FBFBFB"/>
            <w:vAlign w:val="center"/>
          </w:tcPr>
          <w:p w14:paraId="119F0882" w14:textId="77777777" w:rsidR="00531AB9" w:rsidRDefault="00000000">
            <w:pPr>
              <w:spacing w:before="60" w:after="60" w:line="264" w:lineRule="auto"/>
            </w:pPr>
            <w:r>
              <w:rPr>
                <w:rFonts w:ascii="Arial" w:hAnsi="Arial"/>
                <w:color w:val="000000"/>
                <w:sz w:val="18"/>
              </w:rPr>
              <w:t>Datacenter Core, Financial HFT, Telecom Backbones</w:t>
            </w:r>
          </w:p>
        </w:tc>
        <w:tc>
          <w:tcPr>
            <w:tcW w:w="2448" w:type="dxa"/>
            <w:shd w:val="clear" w:color="auto" w:fill="FBFBFB"/>
            <w:vAlign w:val="center"/>
          </w:tcPr>
          <w:p w14:paraId="1D1615CE" w14:textId="77777777" w:rsidR="00531AB9" w:rsidRDefault="00000000">
            <w:pPr>
              <w:spacing w:before="60" w:after="60" w:line="264" w:lineRule="auto"/>
            </w:pPr>
            <w:r>
              <w:rPr>
                <w:rFonts w:ascii="Arial" w:hAnsi="Arial"/>
                <w:color w:val="000000"/>
                <w:sz w:val="18"/>
              </w:rPr>
              <w:t>Corporate Offices, University Labs, SME Networks</w:t>
            </w:r>
          </w:p>
        </w:tc>
        <w:tc>
          <w:tcPr>
            <w:tcW w:w="2592" w:type="dxa"/>
            <w:shd w:val="clear" w:color="auto" w:fill="FBFBFB"/>
            <w:vAlign w:val="center"/>
          </w:tcPr>
          <w:p w14:paraId="734F4A9D" w14:textId="77777777" w:rsidR="00531AB9" w:rsidRDefault="00000000">
            <w:pPr>
              <w:spacing w:before="60" w:after="60" w:line="264" w:lineRule="auto"/>
            </w:pPr>
            <w:r>
              <w:rPr>
                <w:rFonts w:ascii="Arial" w:hAnsi="Arial"/>
                <w:color w:val="000000"/>
                <w:sz w:val="18"/>
              </w:rPr>
              <w:t>Mesh provides carrier-grade availability; Star powers enterprise LANs.</w:t>
            </w:r>
          </w:p>
        </w:tc>
      </w:tr>
    </w:tbl>
    <w:p w14:paraId="28208AC2" w14:textId="77777777" w:rsidR="00531AB9" w:rsidRDefault="00531AB9">
      <w:pPr>
        <w:spacing w:after="80"/>
      </w:pPr>
    </w:p>
    <w:p w14:paraId="03780B19" w14:textId="77777777" w:rsidR="00531AB9" w:rsidRDefault="00000000">
      <w:pPr>
        <w:keepNext/>
        <w:spacing w:before="220" w:after="80"/>
      </w:pPr>
      <w:r>
        <w:rPr>
          <w:rFonts w:ascii="Arial" w:hAnsi="Arial"/>
          <w:b/>
          <w:color w:val="000000"/>
          <w:sz w:val="22"/>
        </w:rPr>
        <w:lastRenderedPageBreak/>
        <w:t>3. Quantitative &amp; Empirical Analysis</w:t>
      </w:r>
    </w:p>
    <w:p w14:paraId="2F4E70A9" w14:textId="77777777" w:rsidR="00531AB9" w:rsidRDefault="00000000">
      <w:pPr>
        <w:spacing w:after="100" w:line="276" w:lineRule="auto"/>
        <w:jc w:val="both"/>
      </w:pPr>
      <w:r>
        <w:rPr>
          <w:rFonts w:ascii="Arial" w:hAnsi="Arial"/>
          <w:color w:val="000000"/>
          <w:sz w:val="21"/>
        </w:rPr>
        <w:t>The mathematical link scaling and availability equations for Mesh and Star topologies are formulated below:</w:t>
      </w:r>
    </w:p>
    <w:p w14:paraId="6F44CE2C" w14:textId="77777777" w:rsidR="00531AB9" w:rsidRDefault="00000000">
      <w:pPr>
        <w:spacing w:after="60" w:line="276" w:lineRule="auto"/>
        <w:ind w:left="360"/>
        <w:jc w:val="both"/>
      </w:pPr>
      <w:r>
        <w:rPr>
          <w:rFonts w:ascii="Arial" w:hAnsi="Arial"/>
          <w:b/>
          <w:color w:val="000000"/>
          <w:sz w:val="21"/>
        </w:rPr>
        <w:t xml:space="preserve">• Link Scaling Formulation: </w:t>
      </w:r>
      <w:r>
        <w:rPr>
          <w:rFonts w:ascii="Arial" w:hAnsi="Arial"/>
          <w:color w:val="000000"/>
          <w:sz w:val="21"/>
        </w:rPr>
        <w:t>Full Mesh L = N(N-1)/2 vs. Star L = N. For N = 5 nodes: Mesh = 10 links, Star = 5 links. For N = 20 nodes: Mesh = 190 links, Star = 20 links. For N = 50 nodes: Mesh = 1,225 links, Star = 50 links.</w:t>
      </w:r>
    </w:p>
    <w:p w14:paraId="3DA65277" w14:textId="77777777" w:rsidR="00531AB9" w:rsidRDefault="00000000">
      <w:pPr>
        <w:spacing w:after="60" w:line="276" w:lineRule="auto"/>
        <w:ind w:left="360"/>
        <w:jc w:val="both"/>
      </w:pPr>
      <w:r>
        <w:rPr>
          <w:rFonts w:ascii="Arial" w:hAnsi="Arial"/>
          <w:b/>
          <w:color w:val="000000"/>
          <w:sz w:val="21"/>
        </w:rPr>
        <w:t xml:space="preserve">• Availability Mathematics: </w:t>
      </w:r>
      <w:r>
        <w:rPr>
          <w:rFonts w:ascii="Arial" w:hAnsi="Arial"/>
          <w:color w:val="000000"/>
          <w:sz w:val="21"/>
        </w:rPr>
        <w:t>Assuming individual switch availability A_switch = 0.999 (99.9%) and link availability A_link = 0.9999 (99.99%):</w:t>
      </w:r>
    </w:p>
    <w:p w14:paraId="30B66909" w14:textId="77777777" w:rsidR="00531AB9" w:rsidRDefault="00000000">
      <w:pPr>
        <w:spacing w:after="60" w:line="276" w:lineRule="auto"/>
        <w:ind w:left="360"/>
        <w:jc w:val="both"/>
      </w:pPr>
      <w:r>
        <w:rPr>
          <w:rFonts w:ascii="Arial" w:hAnsi="Arial"/>
          <w:b/>
          <w:color w:val="000000"/>
          <w:sz w:val="21"/>
        </w:rPr>
        <w:t xml:space="preserve">•   • Standalone Star Availability: </w:t>
      </w:r>
      <w:r>
        <w:rPr>
          <w:rFonts w:ascii="Arial" w:hAnsi="Arial"/>
          <w:color w:val="000000"/>
          <w:sz w:val="21"/>
        </w:rPr>
        <w:t>A_star = A_switch x A_link = 0.999 x 0.9999 = 0.9989 (99.89% availability, resulting in ~9.63 hours of annual downtime).</w:t>
      </w:r>
    </w:p>
    <w:p w14:paraId="60E854E3" w14:textId="77777777" w:rsidR="00531AB9" w:rsidRDefault="00000000">
      <w:pPr>
        <w:spacing w:after="60" w:line="276" w:lineRule="auto"/>
        <w:ind w:left="360"/>
        <w:jc w:val="both"/>
      </w:pPr>
      <w:r>
        <w:rPr>
          <w:rFonts w:ascii="Arial" w:hAnsi="Arial"/>
          <w:b/>
          <w:color w:val="000000"/>
          <w:sz w:val="21"/>
        </w:rPr>
        <w:t xml:space="preserve">•   • Dual-Path Redundant Mesh Failure Probability: </w:t>
      </w:r>
      <w:r>
        <w:rPr>
          <w:rFonts w:ascii="Arial" w:hAnsi="Arial"/>
          <w:color w:val="000000"/>
          <w:sz w:val="21"/>
        </w:rPr>
        <w:t>P_fail = (1 - A_link1) x (1 - A_link2) = (1 - 0.9999)^2 = 10^-8. Mesh Availability A_mesh = 1 - 10^-8 = 99.999999% ('eight nines' availability, yielding &lt; 0.315 seconds of annual downtime).</w:t>
      </w:r>
    </w:p>
    <w:p w14:paraId="4C0D6168" w14:textId="77777777" w:rsidR="00531AB9" w:rsidRDefault="00000000">
      <w:pPr>
        <w:keepNext/>
        <w:spacing w:before="220" w:after="80"/>
      </w:pPr>
      <w:r>
        <w:rPr>
          <w:rFonts w:ascii="Arial" w:hAnsi="Arial"/>
          <w:b/>
          <w:color w:val="000000"/>
          <w:sz w:val="22"/>
        </w:rPr>
        <w:t>4. Enterprise Real-World Case Study</w:t>
      </w:r>
    </w:p>
    <w:p w14:paraId="385E9D8F" w14:textId="77777777" w:rsidR="00531AB9" w:rsidRDefault="00000000">
      <w:pPr>
        <w:spacing w:after="100" w:line="276" w:lineRule="auto"/>
        <w:jc w:val="both"/>
      </w:pPr>
      <w:r>
        <w:rPr>
          <w:rFonts w:ascii="Arial" w:hAnsi="Arial"/>
          <w:color w:val="000000"/>
          <w:sz w:val="21"/>
        </w:rPr>
        <w:t>Compare a High-Frequency Trading (HFT) Financial Data Center Core (Mesh Topology) with a Corporate Departmental Office (Star Topology):</w:t>
      </w:r>
    </w:p>
    <w:p w14:paraId="20CF5B6E" w14:textId="77777777" w:rsidR="00531AB9" w:rsidRDefault="00000000">
      <w:pPr>
        <w:spacing w:after="60" w:line="276" w:lineRule="auto"/>
        <w:ind w:left="360"/>
        <w:jc w:val="both"/>
      </w:pPr>
      <w:r>
        <w:rPr>
          <w:rFonts w:ascii="Arial" w:hAnsi="Arial"/>
          <w:b/>
          <w:color w:val="000000"/>
          <w:sz w:val="21"/>
        </w:rPr>
        <w:t xml:space="preserve">• HFT Data Center Core (Mesh): </w:t>
      </w:r>
      <w:r>
        <w:rPr>
          <w:rFonts w:ascii="Arial" w:hAnsi="Arial"/>
          <w:color w:val="000000"/>
          <w:sz w:val="21"/>
        </w:rPr>
        <w:t>Financial transactions require zero packet loss and sub-millisecond latency. Core switches are connected in a Full Mesh using 100G single-mode fiber. When a fiber transceiver fails on Core Link 3 during peak trading hours, OSPF Fast Reroute redirects traffic over Link 5 in 12 milliseconds. Zero transactions are dropped, preventing financial loss.</w:t>
      </w:r>
    </w:p>
    <w:p w14:paraId="4DF354B1" w14:textId="77777777" w:rsidR="00531AB9" w:rsidRDefault="00000000">
      <w:pPr>
        <w:spacing w:after="60" w:line="276" w:lineRule="auto"/>
        <w:ind w:left="360"/>
        <w:jc w:val="both"/>
      </w:pPr>
      <w:r>
        <w:rPr>
          <w:rFonts w:ascii="Arial" w:hAnsi="Arial"/>
          <w:b/>
          <w:color w:val="000000"/>
          <w:sz w:val="21"/>
        </w:rPr>
        <w:t xml:space="preserve">• Corporate Office LAN (Star): </w:t>
      </w:r>
      <w:r>
        <w:rPr>
          <w:rFonts w:ascii="Arial" w:hAnsi="Arial"/>
          <w:color w:val="000000"/>
          <w:sz w:val="21"/>
        </w:rPr>
        <w:t>50 workstations connect to a central Cisco Catalyst switch. When a power supply failure crashes the central switch, all 50 workstations lose network access simultaneously until the switch is replaced or failed over via redundant power stack (HSRP reconvergence time ~2.5 seconds).</w:t>
      </w:r>
    </w:p>
    <w:p w14:paraId="0B04D9F4" w14:textId="77777777" w:rsidR="00531AB9" w:rsidRDefault="00000000">
      <w:pPr>
        <w:keepNext/>
        <w:spacing w:before="220" w:after="80"/>
      </w:pPr>
      <w:r>
        <w:rPr>
          <w:rFonts w:ascii="Arial" w:hAnsi="Arial"/>
          <w:b/>
          <w:color w:val="000000"/>
          <w:sz w:val="22"/>
        </w:rPr>
        <w:t>5. Conclusion &amp; Rubric-Aligned Synthesis</w:t>
      </w:r>
    </w:p>
    <w:p w14:paraId="542A1C56" w14:textId="77777777" w:rsidR="00531AB9" w:rsidRDefault="00000000">
      <w:pPr>
        <w:spacing w:after="100" w:line="276" w:lineRule="auto"/>
        <w:jc w:val="both"/>
      </w:pPr>
      <w:r>
        <w:rPr>
          <w:rFonts w:ascii="Arial" w:hAnsi="Arial"/>
          <w:color w:val="000000"/>
          <w:sz w:val="21"/>
        </w:rPr>
        <w:t>In conclusion, Mesh topology delivers carrier-grade fault tolerance and zero single points of failure at the cost of quadratic link growth and high CapEx. Star topology provides excellent performance and cost efficiency for standard enterprise LANs, with fault tolerance enhanced through switch redundancy, fully meeting CO4 assessment standards.</w:t>
      </w:r>
    </w:p>
    <w:p w14:paraId="6E8E0002" w14:textId="77777777" w:rsidR="002F1F7C" w:rsidRPr="001C25B2" w:rsidRDefault="00200A48">
      <w:pPr>
        <w:numPr>
          <w:ilvl w:val="0"/>
          <w:numId w:val="1"/>
        </w:numPr>
        <w:pBdr>
          <w:top w:val="nil"/>
          <w:left w:val="nil"/>
          <w:bottom w:val="nil"/>
          <w:right w:val="nil"/>
          <w:between w:val="nil"/>
        </w:pBdr>
        <w:jc w:val="both"/>
        <w:rPr>
          <w:b/>
          <w:bCs/>
          <w:color w:val="000000"/>
        </w:rPr>
      </w:pPr>
      <w:r w:rsidRPr="001C25B2">
        <w:rPr>
          <w:b/>
          <w:bCs/>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58A334BA" w14:textId="247AD930" w:rsidR="00531AB9" w:rsidRDefault="00000000">
      <w:pPr>
        <w:keepNext/>
        <w:spacing w:before="320" w:after="120"/>
      </w:pPr>
      <w:r>
        <w:rPr>
          <w:rFonts w:ascii="Arial" w:hAnsi="Arial"/>
          <w:b/>
          <w:color w:val="000000"/>
        </w:rPr>
        <w:t>QUESTION 3</w:t>
      </w:r>
      <w:r w:rsidR="00AC66A6" w:rsidRPr="00AC66A6">
        <w:rPr>
          <w:rFonts w:ascii="Arial" w:hAnsi="Arial"/>
          <w:b/>
          <w:color w:val="000000"/>
        </w:rPr>
        <w:t xml:space="preserve"> </w:t>
      </w:r>
      <w:r w:rsidR="00AC66A6">
        <w:rPr>
          <w:rFonts w:ascii="Arial" w:hAnsi="Arial"/>
          <w:b/>
          <w:color w:val="000000"/>
        </w:rPr>
        <w:t>ANSWER</w:t>
      </w:r>
      <w:r>
        <w:rPr>
          <w:rFonts w:ascii="Arial" w:hAnsi="Arial"/>
          <w:b/>
          <w:color w:val="000000"/>
        </w:rPr>
        <w:t>: BUS VS. MESH TOPOLOGY</w:t>
      </w:r>
    </w:p>
    <w:p w14:paraId="082AA1E9" w14:textId="77777777" w:rsidR="00531AB9" w:rsidRDefault="00000000">
      <w:pPr>
        <w:keepNext/>
        <w:spacing w:before="220" w:after="80"/>
      </w:pPr>
      <w:r>
        <w:rPr>
          <w:rFonts w:ascii="Arial" w:hAnsi="Arial"/>
          <w:b/>
          <w:color w:val="000000"/>
          <w:sz w:val="22"/>
        </w:rPr>
        <w:t>1. Architectural &amp; Physical Layer Deep-Dive</w:t>
      </w:r>
    </w:p>
    <w:p w14:paraId="66920F0E" w14:textId="77777777" w:rsidR="00531AB9" w:rsidRDefault="00000000">
      <w:pPr>
        <w:spacing w:after="100" w:line="276" w:lineRule="auto"/>
        <w:jc w:val="both"/>
      </w:pPr>
      <w:r>
        <w:rPr>
          <w:rFonts w:ascii="Arial" w:hAnsi="Arial"/>
          <w:color w:val="000000"/>
          <w:sz w:val="21"/>
        </w:rPr>
        <w:t>Bus and Mesh topologies represent opposite ends of the physical complexity and operational capability spectrum:</w:t>
      </w:r>
    </w:p>
    <w:p w14:paraId="0C587AC2" w14:textId="77777777" w:rsidR="00531AB9" w:rsidRDefault="00000000">
      <w:pPr>
        <w:spacing w:after="60" w:line="276" w:lineRule="auto"/>
        <w:ind w:left="360"/>
        <w:jc w:val="both"/>
      </w:pPr>
      <w:r>
        <w:rPr>
          <w:rFonts w:ascii="Arial" w:hAnsi="Arial"/>
          <w:b/>
          <w:color w:val="000000"/>
          <w:sz w:val="21"/>
        </w:rPr>
        <w:t xml:space="preserve">• Bus Topology (Minimalist Simplicity): </w:t>
      </w:r>
      <w:r>
        <w:rPr>
          <w:rFonts w:ascii="Arial" w:hAnsi="Arial"/>
          <w:color w:val="000000"/>
          <w:sz w:val="21"/>
        </w:rPr>
        <w:t>Consists of a single linear coaxial backbone cable with passive drop taps. Requires zero intermediate active switching hardware. Operates as a shared half-duplex CSMA/CD channel. Installation is straightforward (pulling one trunk cable), but physical fault isolation is extremely difficult, and network capacity degrades rapidly under load.</w:t>
      </w:r>
    </w:p>
    <w:p w14:paraId="396A22D1" w14:textId="77777777" w:rsidR="00531AB9" w:rsidRDefault="00000000">
      <w:pPr>
        <w:spacing w:after="60" w:line="276" w:lineRule="auto"/>
        <w:ind w:left="360"/>
        <w:jc w:val="both"/>
      </w:pPr>
      <w:r>
        <w:rPr>
          <w:rFonts w:ascii="Arial" w:hAnsi="Arial"/>
          <w:b/>
          <w:color w:val="000000"/>
          <w:sz w:val="21"/>
        </w:rPr>
        <w:t xml:space="preserve">• Mesh Topology (Maximum Interconnection &amp; Resiliency): </w:t>
      </w:r>
      <w:r>
        <w:rPr>
          <w:rFonts w:ascii="Arial" w:hAnsi="Arial"/>
          <w:color w:val="000000"/>
          <w:sz w:val="21"/>
        </w:rPr>
        <w:t>Consists of a dense matrix of active point-to-point interconnects (copper UTP or single-mode/multi-mode fiber optics). Requires multi-port Layer 3 routers/switches, structured patch panels, cable trays, and complex dynamic routing configurations (OSPF/BGP). Installation labor is intensive, but it delivers unmatched fault tolerance, multi-path parallel throughput, and zero single points of failure.</w:t>
      </w:r>
    </w:p>
    <w:p w14:paraId="37C68A90" w14:textId="77777777" w:rsidR="00531AB9" w:rsidRDefault="00000000">
      <w:pPr>
        <w:keepNext/>
        <w:spacing w:before="220" w:after="80"/>
      </w:pPr>
      <w:r>
        <w:rPr>
          <w:rFonts w:ascii="Arial" w:hAnsi="Arial"/>
          <w:b/>
          <w:color w:val="000000"/>
          <w:sz w:val="22"/>
        </w:rPr>
        <w:t>2. Comprehensive Comparative Parameter Table</w:t>
      </w:r>
    </w:p>
    <w:p w14:paraId="56BE7999" w14:textId="77777777" w:rsidR="00531AB9" w:rsidRDefault="00000000">
      <w:pPr>
        <w:spacing w:after="100" w:line="276" w:lineRule="auto"/>
        <w:jc w:val="both"/>
      </w:pPr>
      <w:r>
        <w:rPr>
          <w:rFonts w:ascii="Arial" w:hAnsi="Arial"/>
          <w:color w:val="000000"/>
          <w:sz w:val="21"/>
        </w:rPr>
        <w:t>The following comparative table contrasts Bus and Mesh topologies across physical deployment and engineering metrics: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D3D3D3"/>
          <w:insideV w:val="single" w:sz="4" w:space="0" w:color="D3D3D3"/>
        </w:tblBorders>
        <w:tblLook w:val="04A0" w:firstRow="1" w:lastRow="0" w:firstColumn="1" w:lastColumn="0" w:noHBand="0" w:noVBand="1"/>
      </w:tblPr>
      <w:tblGrid>
        <w:gridCol w:w="1872"/>
        <w:gridCol w:w="2448"/>
        <w:gridCol w:w="2448"/>
        <w:gridCol w:w="2592"/>
      </w:tblGrid>
      <w:tr w:rsidR="00531AB9" w14:paraId="5EE96245" w14:textId="77777777">
        <w:trPr>
          <w:tblHeader/>
          <w:jc w:val="center"/>
        </w:trPr>
        <w:tc>
          <w:tcPr>
            <w:tcW w:w="1872" w:type="dxa"/>
            <w:shd w:val="clear" w:color="auto" w:fill="F0F4F8"/>
            <w:vAlign w:val="center"/>
          </w:tcPr>
          <w:p w14:paraId="644BC0C4" w14:textId="77777777" w:rsidR="00531AB9" w:rsidRDefault="00000000">
            <w:pPr>
              <w:spacing w:before="80" w:after="80"/>
              <w:jc w:val="center"/>
            </w:pPr>
            <w:r>
              <w:rPr>
                <w:rFonts w:ascii="Arial" w:hAnsi="Arial"/>
                <w:b/>
                <w:color w:val="000000"/>
                <w:sz w:val="19"/>
              </w:rPr>
              <w:lastRenderedPageBreak/>
              <w:t>Parameter / Aspect</w:t>
            </w:r>
          </w:p>
        </w:tc>
        <w:tc>
          <w:tcPr>
            <w:tcW w:w="2448" w:type="dxa"/>
            <w:shd w:val="clear" w:color="auto" w:fill="F0F4F8"/>
            <w:vAlign w:val="center"/>
          </w:tcPr>
          <w:p w14:paraId="492F0568" w14:textId="77777777" w:rsidR="00531AB9" w:rsidRDefault="00000000">
            <w:pPr>
              <w:spacing w:before="80" w:after="80"/>
              <w:jc w:val="center"/>
            </w:pPr>
            <w:r>
              <w:rPr>
                <w:rFonts w:ascii="Arial" w:hAnsi="Arial"/>
                <w:b/>
                <w:color w:val="000000"/>
                <w:sz w:val="19"/>
              </w:rPr>
              <w:t>Bus Topology</w:t>
            </w:r>
          </w:p>
        </w:tc>
        <w:tc>
          <w:tcPr>
            <w:tcW w:w="2448" w:type="dxa"/>
            <w:shd w:val="clear" w:color="auto" w:fill="F0F4F8"/>
            <w:vAlign w:val="center"/>
          </w:tcPr>
          <w:p w14:paraId="2BEF3755" w14:textId="77777777" w:rsidR="00531AB9" w:rsidRDefault="00000000">
            <w:pPr>
              <w:spacing w:before="80" w:after="80"/>
              <w:jc w:val="center"/>
            </w:pPr>
            <w:r>
              <w:rPr>
                <w:rFonts w:ascii="Arial" w:hAnsi="Arial"/>
                <w:b/>
                <w:color w:val="000000"/>
                <w:sz w:val="19"/>
              </w:rPr>
              <w:t>Mesh Topology</w:t>
            </w:r>
          </w:p>
        </w:tc>
        <w:tc>
          <w:tcPr>
            <w:tcW w:w="2592" w:type="dxa"/>
            <w:shd w:val="clear" w:color="auto" w:fill="F0F4F8"/>
            <w:vAlign w:val="center"/>
          </w:tcPr>
          <w:p w14:paraId="132A7579" w14:textId="77777777" w:rsidR="00531AB9" w:rsidRDefault="00000000">
            <w:pPr>
              <w:spacing w:before="80" w:after="80"/>
              <w:jc w:val="center"/>
            </w:pPr>
            <w:r>
              <w:rPr>
                <w:rFonts w:ascii="Arial" w:hAnsi="Arial"/>
                <w:b/>
                <w:color w:val="000000"/>
                <w:sz w:val="19"/>
              </w:rPr>
              <w:t>Engineering Evaluation &amp; Impact</w:t>
            </w:r>
          </w:p>
        </w:tc>
      </w:tr>
      <w:tr w:rsidR="00531AB9" w14:paraId="3469C90F" w14:textId="77777777">
        <w:trPr>
          <w:jc w:val="center"/>
        </w:trPr>
        <w:tc>
          <w:tcPr>
            <w:tcW w:w="1872" w:type="dxa"/>
            <w:shd w:val="clear" w:color="auto" w:fill="FFFFFF"/>
            <w:vAlign w:val="center"/>
          </w:tcPr>
          <w:p w14:paraId="3A6BDD90" w14:textId="77777777" w:rsidR="00531AB9" w:rsidRDefault="00000000">
            <w:pPr>
              <w:spacing w:before="60" w:after="60" w:line="264" w:lineRule="auto"/>
              <w:jc w:val="center"/>
            </w:pPr>
            <w:r>
              <w:rPr>
                <w:rFonts w:ascii="Arial" w:hAnsi="Arial"/>
                <w:color w:val="000000"/>
                <w:sz w:val="18"/>
              </w:rPr>
              <w:t>Installation Labor &amp; Time</w:t>
            </w:r>
          </w:p>
        </w:tc>
        <w:tc>
          <w:tcPr>
            <w:tcW w:w="2448" w:type="dxa"/>
            <w:shd w:val="clear" w:color="auto" w:fill="FFFFFF"/>
            <w:vAlign w:val="center"/>
          </w:tcPr>
          <w:p w14:paraId="571FB7C0" w14:textId="77777777" w:rsidR="00531AB9" w:rsidRDefault="00000000">
            <w:pPr>
              <w:spacing w:before="60" w:after="60" w:line="264" w:lineRule="auto"/>
            </w:pPr>
            <w:r>
              <w:rPr>
                <w:rFonts w:ascii="Arial" w:hAnsi="Arial"/>
                <w:color w:val="000000"/>
                <w:sz w:val="18"/>
              </w:rPr>
              <w:t>Minimal: Single backbone cable and drop connectors</w:t>
            </w:r>
          </w:p>
        </w:tc>
        <w:tc>
          <w:tcPr>
            <w:tcW w:w="2448" w:type="dxa"/>
            <w:shd w:val="clear" w:color="auto" w:fill="FFFFFF"/>
            <w:vAlign w:val="center"/>
          </w:tcPr>
          <w:p w14:paraId="76D923CD" w14:textId="77777777" w:rsidR="00531AB9" w:rsidRDefault="00000000">
            <w:pPr>
              <w:spacing w:before="60" w:after="60" w:line="264" w:lineRule="auto"/>
            </w:pPr>
            <w:r>
              <w:rPr>
                <w:rFonts w:ascii="Arial" w:hAnsi="Arial"/>
                <w:color w:val="000000"/>
                <w:sz w:val="18"/>
              </w:rPr>
              <w:t>Extremely High: Multi-cable matrix, patch panels, splicing</w:t>
            </w:r>
          </w:p>
        </w:tc>
        <w:tc>
          <w:tcPr>
            <w:tcW w:w="2592" w:type="dxa"/>
            <w:shd w:val="clear" w:color="auto" w:fill="FFFFFF"/>
            <w:vAlign w:val="center"/>
          </w:tcPr>
          <w:p w14:paraId="033F74A0" w14:textId="77777777" w:rsidR="00531AB9" w:rsidRDefault="00000000">
            <w:pPr>
              <w:spacing w:before="60" w:after="60" w:line="264" w:lineRule="auto"/>
            </w:pPr>
            <w:r>
              <w:rPr>
                <w:rFonts w:ascii="Arial" w:hAnsi="Arial"/>
                <w:color w:val="000000"/>
                <w:sz w:val="18"/>
              </w:rPr>
              <w:t>Bus installs in hours; Mesh requires weeks of structured physical setup.</w:t>
            </w:r>
          </w:p>
        </w:tc>
      </w:tr>
      <w:tr w:rsidR="00531AB9" w14:paraId="60E67B7D" w14:textId="77777777">
        <w:trPr>
          <w:jc w:val="center"/>
        </w:trPr>
        <w:tc>
          <w:tcPr>
            <w:tcW w:w="1872" w:type="dxa"/>
            <w:shd w:val="clear" w:color="auto" w:fill="FBFBFB"/>
            <w:vAlign w:val="center"/>
          </w:tcPr>
          <w:p w14:paraId="5953215D" w14:textId="77777777" w:rsidR="00531AB9" w:rsidRDefault="00000000">
            <w:pPr>
              <w:spacing w:before="60" w:after="60" w:line="264" w:lineRule="auto"/>
              <w:jc w:val="center"/>
            </w:pPr>
            <w:r>
              <w:rPr>
                <w:rFonts w:ascii="Arial" w:hAnsi="Arial"/>
                <w:color w:val="000000"/>
                <w:sz w:val="18"/>
              </w:rPr>
              <w:t>Cabling Infrastructure Density</w:t>
            </w:r>
          </w:p>
        </w:tc>
        <w:tc>
          <w:tcPr>
            <w:tcW w:w="2448" w:type="dxa"/>
            <w:shd w:val="clear" w:color="auto" w:fill="FBFBFB"/>
            <w:vAlign w:val="center"/>
          </w:tcPr>
          <w:p w14:paraId="6533C041" w14:textId="77777777" w:rsidR="00531AB9" w:rsidRDefault="00000000">
            <w:pPr>
              <w:spacing w:before="60" w:after="60" w:line="264" w:lineRule="auto"/>
            </w:pPr>
            <w:r>
              <w:rPr>
                <w:rFonts w:ascii="Arial" w:hAnsi="Arial"/>
                <w:color w:val="000000"/>
                <w:sz w:val="18"/>
              </w:rPr>
              <w:t>Low Density: 1 coaxial trunk + N short drop lines</w:t>
            </w:r>
          </w:p>
        </w:tc>
        <w:tc>
          <w:tcPr>
            <w:tcW w:w="2448" w:type="dxa"/>
            <w:shd w:val="clear" w:color="auto" w:fill="FBFBFB"/>
            <w:vAlign w:val="center"/>
          </w:tcPr>
          <w:p w14:paraId="0D6364CB" w14:textId="77777777" w:rsidR="00531AB9" w:rsidRDefault="00000000">
            <w:pPr>
              <w:spacing w:before="60" w:after="60" w:line="264" w:lineRule="auto"/>
            </w:pPr>
            <w:r>
              <w:rPr>
                <w:rFonts w:ascii="Arial" w:hAnsi="Arial"/>
                <w:color w:val="000000"/>
                <w:sz w:val="18"/>
              </w:rPr>
              <w:t>High Density: N(N-1)/2 dedicated cables &amp; fiber runs</w:t>
            </w:r>
          </w:p>
        </w:tc>
        <w:tc>
          <w:tcPr>
            <w:tcW w:w="2592" w:type="dxa"/>
            <w:shd w:val="clear" w:color="auto" w:fill="FBFBFB"/>
            <w:vAlign w:val="center"/>
          </w:tcPr>
          <w:p w14:paraId="391E77CB" w14:textId="77777777" w:rsidR="00531AB9" w:rsidRDefault="00000000">
            <w:pPr>
              <w:spacing w:before="60" w:after="60" w:line="264" w:lineRule="auto"/>
            </w:pPr>
            <w:r>
              <w:rPr>
                <w:rFonts w:ascii="Arial" w:hAnsi="Arial"/>
                <w:color w:val="000000"/>
                <w:sz w:val="18"/>
              </w:rPr>
              <w:t>Mesh creates massive physical cable tray volume compared to linear Bus.</w:t>
            </w:r>
          </w:p>
        </w:tc>
      </w:tr>
      <w:tr w:rsidR="00531AB9" w14:paraId="19F96250" w14:textId="77777777">
        <w:trPr>
          <w:jc w:val="center"/>
        </w:trPr>
        <w:tc>
          <w:tcPr>
            <w:tcW w:w="1872" w:type="dxa"/>
            <w:shd w:val="clear" w:color="auto" w:fill="FFFFFF"/>
            <w:vAlign w:val="center"/>
          </w:tcPr>
          <w:p w14:paraId="051C54F6" w14:textId="77777777" w:rsidR="00531AB9" w:rsidRDefault="00000000">
            <w:pPr>
              <w:spacing w:before="60" w:after="60" w:line="264" w:lineRule="auto"/>
              <w:jc w:val="center"/>
            </w:pPr>
            <w:r>
              <w:rPr>
                <w:rFonts w:ascii="Arial" w:hAnsi="Arial"/>
                <w:color w:val="000000"/>
                <w:sz w:val="18"/>
              </w:rPr>
              <w:t>Interface Hardware &amp; Ports</w:t>
            </w:r>
          </w:p>
        </w:tc>
        <w:tc>
          <w:tcPr>
            <w:tcW w:w="2448" w:type="dxa"/>
            <w:shd w:val="clear" w:color="auto" w:fill="FFFFFF"/>
            <w:vAlign w:val="center"/>
          </w:tcPr>
          <w:p w14:paraId="2AF42015" w14:textId="77777777" w:rsidR="00531AB9" w:rsidRDefault="00000000">
            <w:pPr>
              <w:spacing w:before="60" w:after="60" w:line="264" w:lineRule="auto"/>
            </w:pPr>
            <w:r>
              <w:rPr>
                <w:rFonts w:ascii="Arial" w:hAnsi="Arial"/>
                <w:color w:val="000000"/>
                <w:sz w:val="18"/>
              </w:rPr>
              <w:t>Minimal: 1 BNC NIC port per node; passive taps</w:t>
            </w:r>
          </w:p>
        </w:tc>
        <w:tc>
          <w:tcPr>
            <w:tcW w:w="2448" w:type="dxa"/>
            <w:shd w:val="clear" w:color="auto" w:fill="FFFFFF"/>
            <w:vAlign w:val="center"/>
          </w:tcPr>
          <w:p w14:paraId="727FA0BD" w14:textId="77777777" w:rsidR="00531AB9" w:rsidRDefault="00000000">
            <w:pPr>
              <w:spacing w:before="60" w:after="60" w:line="264" w:lineRule="auto"/>
            </w:pPr>
            <w:r>
              <w:rPr>
                <w:rFonts w:ascii="Arial" w:hAnsi="Arial"/>
                <w:color w:val="000000"/>
                <w:sz w:val="18"/>
              </w:rPr>
              <w:t>High: N-1 multiport interfaces / SFPs per node</w:t>
            </w:r>
          </w:p>
        </w:tc>
        <w:tc>
          <w:tcPr>
            <w:tcW w:w="2592" w:type="dxa"/>
            <w:shd w:val="clear" w:color="auto" w:fill="FFFFFF"/>
            <w:vAlign w:val="center"/>
          </w:tcPr>
          <w:p w14:paraId="25466E12" w14:textId="77777777" w:rsidR="00531AB9" w:rsidRDefault="00000000">
            <w:pPr>
              <w:spacing w:before="60" w:after="60" w:line="264" w:lineRule="auto"/>
            </w:pPr>
            <w:r>
              <w:rPr>
                <w:rFonts w:ascii="Arial" w:hAnsi="Arial"/>
                <w:color w:val="000000"/>
                <w:sz w:val="18"/>
              </w:rPr>
              <w:t>Mesh demands expensive multiport switch cards; Bus uses basic NICs.</w:t>
            </w:r>
          </w:p>
        </w:tc>
      </w:tr>
      <w:tr w:rsidR="00531AB9" w14:paraId="590F08D9" w14:textId="77777777">
        <w:trPr>
          <w:jc w:val="center"/>
        </w:trPr>
        <w:tc>
          <w:tcPr>
            <w:tcW w:w="1872" w:type="dxa"/>
            <w:shd w:val="clear" w:color="auto" w:fill="FBFBFB"/>
            <w:vAlign w:val="center"/>
          </w:tcPr>
          <w:p w14:paraId="0F3D4C44" w14:textId="77777777" w:rsidR="00531AB9" w:rsidRDefault="00000000">
            <w:pPr>
              <w:spacing w:before="60" w:after="60" w:line="264" w:lineRule="auto"/>
              <w:jc w:val="center"/>
            </w:pPr>
            <w:r>
              <w:rPr>
                <w:rFonts w:ascii="Arial" w:hAnsi="Arial"/>
                <w:color w:val="000000"/>
                <w:sz w:val="18"/>
              </w:rPr>
              <w:t>Configuration &amp; Protocol Setup</w:t>
            </w:r>
          </w:p>
        </w:tc>
        <w:tc>
          <w:tcPr>
            <w:tcW w:w="2448" w:type="dxa"/>
            <w:shd w:val="clear" w:color="auto" w:fill="FBFBFB"/>
            <w:vAlign w:val="center"/>
          </w:tcPr>
          <w:p w14:paraId="3DA37ED5" w14:textId="77777777" w:rsidR="00531AB9" w:rsidRDefault="00000000">
            <w:pPr>
              <w:spacing w:before="60" w:after="60" w:line="264" w:lineRule="auto"/>
            </w:pPr>
            <w:r>
              <w:rPr>
                <w:rFonts w:ascii="Arial" w:hAnsi="Arial"/>
                <w:color w:val="000000"/>
                <w:sz w:val="18"/>
              </w:rPr>
              <w:t>Zero Configuration: Plug-and-play passive bus</w:t>
            </w:r>
          </w:p>
        </w:tc>
        <w:tc>
          <w:tcPr>
            <w:tcW w:w="2448" w:type="dxa"/>
            <w:shd w:val="clear" w:color="auto" w:fill="FBFBFB"/>
            <w:vAlign w:val="center"/>
          </w:tcPr>
          <w:p w14:paraId="444578B6" w14:textId="77777777" w:rsidR="00531AB9" w:rsidRDefault="00000000">
            <w:pPr>
              <w:spacing w:before="60" w:after="60" w:line="264" w:lineRule="auto"/>
            </w:pPr>
            <w:r>
              <w:rPr>
                <w:rFonts w:ascii="Arial" w:hAnsi="Arial"/>
                <w:color w:val="000000"/>
                <w:sz w:val="18"/>
              </w:rPr>
              <w:t>Complex Configuration: OSPF, BGP, LDP, MPLS, VRRP</w:t>
            </w:r>
          </w:p>
        </w:tc>
        <w:tc>
          <w:tcPr>
            <w:tcW w:w="2592" w:type="dxa"/>
            <w:shd w:val="clear" w:color="auto" w:fill="FBFBFB"/>
            <w:vAlign w:val="center"/>
          </w:tcPr>
          <w:p w14:paraId="3834B4F6" w14:textId="77777777" w:rsidR="00531AB9" w:rsidRDefault="00000000">
            <w:pPr>
              <w:spacing w:before="60" w:after="60" w:line="264" w:lineRule="auto"/>
            </w:pPr>
            <w:r>
              <w:rPr>
                <w:rFonts w:ascii="Arial" w:hAnsi="Arial"/>
                <w:color w:val="000000"/>
                <w:sz w:val="18"/>
              </w:rPr>
              <w:t>Bus requires no software setup; Mesh requires advanced routing config.</w:t>
            </w:r>
          </w:p>
        </w:tc>
      </w:tr>
      <w:tr w:rsidR="00531AB9" w14:paraId="117B08FF" w14:textId="77777777">
        <w:trPr>
          <w:jc w:val="center"/>
        </w:trPr>
        <w:tc>
          <w:tcPr>
            <w:tcW w:w="1872" w:type="dxa"/>
            <w:shd w:val="clear" w:color="auto" w:fill="FFFFFF"/>
            <w:vAlign w:val="center"/>
          </w:tcPr>
          <w:p w14:paraId="30D3519D" w14:textId="77777777" w:rsidR="00531AB9" w:rsidRDefault="00000000">
            <w:pPr>
              <w:spacing w:before="60" w:after="60" w:line="264" w:lineRule="auto"/>
              <w:jc w:val="center"/>
            </w:pPr>
            <w:r>
              <w:rPr>
                <w:rFonts w:ascii="Arial" w:hAnsi="Arial"/>
                <w:color w:val="000000"/>
                <w:sz w:val="18"/>
              </w:rPr>
              <w:t>Fault Diagnostics Effort</w:t>
            </w:r>
          </w:p>
        </w:tc>
        <w:tc>
          <w:tcPr>
            <w:tcW w:w="2448" w:type="dxa"/>
            <w:shd w:val="clear" w:color="auto" w:fill="FFFFFF"/>
            <w:vAlign w:val="center"/>
          </w:tcPr>
          <w:p w14:paraId="35EEB347" w14:textId="77777777" w:rsidR="00531AB9" w:rsidRDefault="00000000">
            <w:pPr>
              <w:spacing w:before="60" w:after="60" w:line="264" w:lineRule="auto"/>
            </w:pPr>
            <w:r>
              <w:rPr>
                <w:rFonts w:ascii="Arial" w:hAnsi="Arial"/>
                <w:color w:val="000000"/>
                <w:sz w:val="18"/>
              </w:rPr>
              <w:t>Very Hard: Cable break downs bus; manual TDR needed</w:t>
            </w:r>
          </w:p>
        </w:tc>
        <w:tc>
          <w:tcPr>
            <w:tcW w:w="2448" w:type="dxa"/>
            <w:shd w:val="clear" w:color="auto" w:fill="FFFFFF"/>
            <w:vAlign w:val="center"/>
          </w:tcPr>
          <w:p w14:paraId="216069F6" w14:textId="77777777" w:rsidR="00531AB9" w:rsidRDefault="00000000">
            <w:pPr>
              <w:spacing w:before="60" w:after="60" w:line="264" w:lineRule="auto"/>
            </w:pPr>
            <w:r>
              <w:rPr>
                <w:rFonts w:ascii="Arial" w:hAnsi="Arial"/>
                <w:color w:val="000000"/>
                <w:sz w:val="18"/>
              </w:rPr>
              <w:t>Automated: Link failure detected via keepalives; auto-reroute</w:t>
            </w:r>
          </w:p>
        </w:tc>
        <w:tc>
          <w:tcPr>
            <w:tcW w:w="2592" w:type="dxa"/>
            <w:shd w:val="clear" w:color="auto" w:fill="FFFFFF"/>
            <w:vAlign w:val="center"/>
          </w:tcPr>
          <w:p w14:paraId="0ACDBA91" w14:textId="77777777" w:rsidR="00531AB9" w:rsidRDefault="00000000">
            <w:pPr>
              <w:spacing w:before="60" w:after="60" w:line="264" w:lineRule="auto"/>
            </w:pPr>
            <w:r>
              <w:rPr>
                <w:rFonts w:ascii="Arial" w:hAnsi="Arial"/>
                <w:color w:val="000000"/>
                <w:sz w:val="18"/>
              </w:rPr>
              <w:t>Mesh automatically isolates faults; Bus requires physical testing.</w:t>
            </w:r>
          </w:p>
        </w:tc>
      </w:tr>
      <w:tr w:rsidR="00531AB9" w14:paraId="40FC9412" w14:textId="77777777">
        <w:trPr>
          <w:jc w:val="center"/>
        </w:trPr>
        <w:tc>
          <w:tcPr>
            <w:tcW w:w="1872" w:type="dxa"/>
            <w:shd w:val="clear" w:color="auto" w:fill="FBFBFB"/>
            <w:vAlign w:val="center"/>
          </w:tcPr>
          <w:p w14:paraId="3814DA95" w14:textId="77777777" w:rsidR="00531AB9" w:rsidRDefault="00000000">
            <w:pPr>
              <w:spacing w:before="60" w:after="60" w:line="264" w:lineRule="auto"/>
              <w:jc w:val="center"/>
            </w:pPr>
            <w:r>
              <w:rPr>
                <w:rFonts w:ascii="Arial" w:hAnsi="Arial"/>
                <w:color w:val="000000"/>
                <w:sz w:val="18"/>
              </w:rPr>
              <w:t>Initial Capital Outlay (CapEx)</w:t>
            </w:r>
          </w:p>
        </w:tc>
        <w:tc>
          <w:tcPr>
            <w:tcW w:w="2448" w:type="dxa"/>
            <w:shd w:val="clear" w:color="auto" w:fill="FBFBFB"/>
            <w:vAlign w:val="center"/>
          </w:tcPr>
          <w:p w14:paraId="13124599" w14:textId="77777777" w:rsidR="00531AB9" w:rsidRDefault="00000000">
            <w:pPr>
              <w:spacing w:before="60" w:after="60" w:line="264" w:lineRule="auto"/>
            </w:pPr>
            <w:r>
              <w:rPr>
                <w:rFonts w:ascii="Arial" w:hAnsi="Arial"/>
                <w:color w:val="000000"/>
                <w:sz w:val="18"/>
              </w:rPr>
              <w:t>Minimal: Inexpensive coaxial cable and BNC taps</w:t>
            </w:r>
          </w:p>
        </w:tc>
        <w:tc>
          <w:tcPr>
            <w:tcW w:w="2448" w:type="dxa"/>
            <w:shd w:val="clear" w:color="auto" w:fill="FBFBFB"/>
            <w:vAlign w:val="center"/>
          </w:tcPr>
          <w:p w14:paraId="3F04AC4A" w14:textId="77777777" w:rsidR="00531AB9" w:rsidRDefault="00000000">
            <w:pPr>
              <w:spacing w:before="60" w:after="60" w:line="264" w:lineRule="auto"/>
            </w:pPr>
            <w:r>
              <w:rPr>
                <w:rFonts w:ascii="Arial" w:hAnsi="Arial"/>
                <w:color w:val="000000"/>
                <w:sz w:val="18"/>
              </w:rPr>
              <w:t>Highest: Multiport switches, optic transceivers, structured fiber</w:t>
            </w:r>
          </w:p>
        </w:tc>
        <w:tc>
          <w:tcPr>
            <w:tcW w:w="2592" w:type="dxa"/>
            <w:shd w:val="clear" w:color="auto" w:fill="FBFBFB"/>
            <w:vAlign w:val="center"/>
          </w:tcPr>
          <w:p w14:paraId="31526515" w14:textId="77777777" w:rsidR="00531AB9" w:rsidRDefault="00000000">
            <w:pPr>
              <w:spacing w:before="60" w:after="60" w:line="264" w:lineRule="auto"/>
            </w:pPr>
            <w:r>
              <w:rPr>
                <w:rFonts w:ascii="Arial" w:hAnsi="Arial"/>
                <w:color w:val="000000"/>
                <w:sz w:val="18"/>
              </w:rPr>
              <w:t>Bus is budget-friendly; Mesh represents maximum capital investment.</w:t>
            </w:r>
          </w:p>
        </w:tc>
      </w:tr>
      <w:tr w:rsidR="00531AB9" w14:paraId="530E668E" w14:textId="77777777">
        <w:trPr>
          <w:jc w:val="center"/>
        </w:trPr>
        <w:tc>
          <w:tcPr>
            <w:tcW w:w="1872" w:type="dxa"/>
            <w:shd w:val="clear" w:color="auto" w:fill="FFFFFF"/>
            <w:vAlign w:val="center"/>
          </w:tcPr>
          <w:p w14:paraId="34C94E48" w14:textId="77777777" w:rsidR="00531AB9" w:rsidRDefault="00000000">
            <w:pPr>
              <w:spacing w:before="60" w:after="60" w:line="264" w:lineRule="auto"/>
              <w:jc w:val="center"/>
            </w:pPr>
            <w:r>
              <w:rPr>
                <w:rFonts w:ascii="Arial" w:hAnsi="Arial"/>
                <w:color w:val="000000"/>
                <w:sz w:val="18"/>
              </w:rPr>
              <w:t>Network Resilience &amp; Downtime</w:t>
            </w:r>
          </w:p>
        </w:tc>
        <w:tc>
          <w:tcPr>
            <w:tcW w:w="2448" w:type="dxa"/>
            <w:shd w:val="clear" w:color="auto" w:fill="FFFFFF"/>
            <w:vAlign w:val="center"/>
          </w:tcPr>
          <w:p w14:paraId="29CCEE88" w14:textId="77777777" w:rsidR="00531AB9" w:rsidRDefault="00000000">
            <w:pPr>
              <w:spacing w:before="60" w:after="60" w:line="264" w:lineRule="auto"/>
            </w:pPr>
            <w:r>
              <w:rPr>
                <w:rFonts w:ascii="Arial" w:hAnsi="Arial"/>
                <w:color w:val="000000"/>
                <w:sz w:val="18"/>
              </w:rPr>
              <w:t>Vulnerable: 1 backbone failure causes 100% outage</w:t>
            </w:r>
          </w:p>
        </w:tc>
        <w:tc>
          <w:tcPr>
            <w:tcW w:w="2448" w:type="dxa"/>
            <w:shd w:val="clear" w:color="auto" w:fill="FFFFFF"/>
            <w:vAlign w:val="center"/>
          </w:tcPr>
          <w:p w14:paraId="35E7B119" w14:textId="77777777" w:rsidR="00531AB9" w:rsidRDefault="00000000">
            <w:pPr>
              <w:spacing w:before="60" w:after="60" w:line="264" w:lineRule="auto"/>
            </w:pPr>
            <w:r>
              <w:rPr>
                <w:rFonts w:ascii="Arial" w:hAnsi="Arial"/>
                <w:color w:val="000000"/>
                <w:sz w:val="18"/>
              </w:rPr>
              <w:t>Ultra-Resilient: Continuous operation under multiple link cuts</w:t>
            </w:r>
          </w:p>
        </w:tc>
        <w:tc>
          <w:tcPr>
            <w:tcW w:w="2592" w:type="dxa"/>
            <w:shd w:val="clear" w:color="auto" w:fill="FFFFFF"/>
            <w:vAlign w:val="center"/>
          </w:tcPr>
          <w:p w14:paraId="1481CFD2" w14:textId="77777777" w:rsidR="00531AB9" w:rsidRDefault="00000000">
            <w:pPr>
              <w:spacing w:before="60" w:after="60" w:line="264" w:lineRule="auto"/>
            </w:pPr>
            <w:r>
              <w:rPr>
                <w:rFonts w:ascii="Arial" w:hAnsi="Arial"/>
                <w:color w:val="000000"/>
                <w:sz w:val="18"/>
              </w:rPr>
              <w:t>Mesh guarantees mission-critical uptime; Bus offers zero redundancy.</w:t>
            </w:r>
          </w:p>
        </w:tc>
      </w:tr>
      <w:tr w:rsidR="00531AB9" w14:paraId="6604CEBA" w14:textId="77777777">
        <w:trPr>
          <w:jc w:val="center"/>
        </w:trPr>
        <w:tc>
          <w:tcPr>
            <w:tcW w:w="1872" w:type="dxa"/>
            <w:shd w:val="clear" w:color="auto" w:fill="FBFBFB"/>
            <w:vAlign w:val="center"/>
          </w:tcPr>
          <w:p w14:paraId="6A81496C" w14:textId="77777777" w:rsidR="00531AB9" w:rsidRDefault="00000000">
            <w:pPr>
              <w:spacing w:before="60" w:after="60" w:line="264" w:lineRule="auto"/>
              <w:jc w:val="center"/>
            </w:pPr>
            <w:r>
              <w:rPr>
                <w:rFonts w:ascii="Arial" w:hAnsi="Arial"/>
                <w:color w:val="000000"/>
                <w:sz w:val="18"/>
              </w:rPr>
              <w:t>Target Application Domain</w:t>
            </w:r>
          </w:p>
        </w:tc>
        <w:tc>
          <w:tcPr>
            <w:tcW w:w="2448" w:type="dxa"/>
            <w:shd w:val="clear" w:color="auto" w:fill="FBFBFB"/>
            <w:vAlign w:val="center"/>
          </w:tcPr>
          <w:p w14:paraId="7CEAAD64" w14:textId="77777777" w:rsidR="00531AB9" w:rsidRDefault="00000000">
            <w:pPr>
              <w:spacing w:before="60" w:after="60" w:line="264" w:lineRule="auto"/>
            </w:pPr>
            <w:r>
              <w:rPr>
                <w:rFonts w:ascii="Arial" w:hAnsi="Arial"/>
                <w:color w:val="000000"/>
                <w:sz w:val="18"/>
              </w:rPr>
              <w:t>Legacy SCADA, Automotive CAN Bus, Small Labs</w:t>
            </w:r>
          </w:p>
        </w:tc>
        <w:tc>
          <w:tcPr>
            <w:tcW w:w="2448" w:type="dxa"/>
            <w:shd w:val="clear" w:color="auto" w:fill="FBFBFB"/>
            <w:vAlign w:val="center"/>
          </w:tcPr>
          <w:p w14:paraId="520ACA84" w14:textId="77777777" w:rsidR="00531AB9" w:rsidRDefault="00000000">
            <w:pPr>
              <w:spacing w:before="60" w:after="60" w:line="264" w:lineRule="auto"/>
            </w:pPr>
            <w:r>
              <w:rPr>
                <w:rFonts w:ascii="Arial" w:hAnsi="Arial"/>
                <w:color w:val="000000"/>
                <w:sz w:val="18"/>
              </w:rPr>
              <w:t>Datacenter Interconnects, Telecom Backbones, ISP Cores</w:t>
            </w:r>
          </w:p>
        </w:tc>
        <w:tc>
          <w:tcPr>
            <w:tcW w:w="2592" w:type="dxa"/>
            <w:shd w:val="clear" w:color="auto" w:fill="FBFBFB"/>
            <w:vAlign w:val="center"/>
          </w:tcPr>
          <w:p w14:paraId="03080718" w14:textId="77777777" w:rsidR="00531AB9" w:rsidRDefault="00000000">
            <w:pPr>
              <w:spacing w:before="60" w:after="60" w:line="264" w:lineRule="auto"/>
            </w:pPr>
            <w:r>
              <w:rPr>
                <w:rFonts w:ascii="Arial" w:hAnsi="Arial"/>
                <w:color w:val="000000"/>
                <w:sz w:val="18"/>
              </w:rPr>
              <w:t>Bus is limited to low-cost sensor buses; Mesh powers internet core.</w:t>
            </w:r>
          </w:p>
        </w:tc>
      </w:tr>
    </w:tbl>
    <w:p w14:paraId="617B9973" w14:textId="77777777" w:rsidR="00531AB9" w:rsidRDefault="00531AB9">
      <w:pPr>
        <w:spacing w:after="80"/>
      </w:pPr>
    </w:p>
    <w:p w14:paraId="5DBAC67D" w14:textId="77777777" w:rsidR="00531AB9" w:rsidRDefault="00000000">
      <w:pPr>
        <w:keepNext/>
        <w:spacing w:before="220" w:after="80"/>
      </w:pPr>
      <w:r>
        <w:rPr>
          <w:rFonts w:ascii="Arial" w:hAnsi="Arial"/>
          <w:b/>
          <w:color w:val="000000"/>
          <w:sz w:val="22"/>
        </w:rPr>
        <w:t>3. Quantitative Structural Growth Matrix</w:t>
      </w:r>
    </w:p>
    <w:p w14:paraId="615D90F6" w14:textId="77777777" w:rsidR="00531AB9" w:rsidRDefault="00000000">
      <w:pPr>
        <w:spacing w:after="100" w:line="276" w:lineRule="auto"/>
        <w:jc w:val="both"/>
      </w:pPr>
      <w:r>
        <w:rPr>
          <w:rFonts w:ascii="Arial" w:hAnsi="Arial"/>
          <w:color w:val="000000"/>
          <w:sz w:val="21"/>
        </w:rPr>
        <w:t>The structural resource requirements of Bus versus Full Mesh topologies grow at fundamentally different mathematical rates as node count (N) scales: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D3D3D3"/>
          <w:insideV w:val="single" w:sz="4" w:space="0" w:color="D3D3D3"/>
        </w:tblBorders>
        <w:tblLook w:val="04A0" w:firstRow="1" w:lastRow="0" w:firstColumn="1" w:lastColumn="0" w:noHBand="0" w:noVBand="1"/>
      </w:tblPr>
      <w:tblGrid>
        <w:gridCol w:w="1872"/>
        <w:gridCol w:w="2016"/>
        <w:gridCol w:w="1728"/>
        <w:gridCol w:w="1872"/>
        <w:gridCol w:w="1872"/>
      </w:tblGrid>
      <w:tr w:rsidR="00531AB9" w14:paraId="54AE35C3" w14:textId="77777777">
        <w:trPr>
          <w:tblHeader/>
          <w:jc w:val="center"/>
        </w:trPr>
        <w:tc>
          <w:tcPr>
            <w:tcW w:w="1872" w:type="dxa"/>
            <w:shd w:val="clear" w:color="auto" w:fill="F0F4F8"/>
            <w:vAlign w:val="center"/>
          </w:tcPr>
          <w:p w14:paraId="5D8F0841" w14:textId="77777777" w:rsidR="00531AB9" w:rsidRDefault="00000000">
            <w:pPr>
              <w:spacing w:before="80" w:after="80"/>
              <w:jc w:val="center"/>
            </w:pPr>
            <w:r>
              <w:rPr>
                <w:rFonts w:ascii="Arial" w:hAnsi="Arial"/>
                <w:b/>
                <w:color w:val="000000"/>
                <w:sz w:val="19"/>
              </w:rPr>
              <w:t>Node Count (N)</w:t>
            </w:r>
          </w:p>
        </w:tc>
        <w:tc>
          <w:tcPr>
            <w:tcW w:w="2016" w:type="dxa"/>
            <w:shd w:val="clear" w:color="auto" w:fill="F0F4F8"/>
            <w:vAlign w:val="center"/>
          </w:tcPr>
          <w:p w14:paraId="533C8C1D" w14:textId="77777777" w:rsidR="00531AB9" w:rsidRDefault="00000000">
            <w:pPr>
              <w:spacing w:before="80" w:after="80"/>
              <w:jc w:val="center"/>
            </w:pPr>
            <w:r>
              <w:rPr>
                <w:rFonts w:ascii="Arial" w:hAnsi="Arial"/>
                <w:b/>
                <w:color w:val="000000"/>
                <w:sz w:val="19"/>
              </w:rPr>
              <w:t>Bus Total Cables</w:t>
            </w:r>
          </w:p>
        </w:tc>
        <w:tc>
          <w:tcPr>
            <w:tcW w:w="1728" w:type="dxa"/>
            <w:shd w:val="clear" w:color="auto" w:fill="F0F4F8"/>
            <w:vAlign w:val="center"/>
          </w:tcPr>
          <w:p w14:paraId="54D820F5" w14:textId="77777777" w:rsidR="00531AB9" w:rsidRDefault="00000000">
            <w:pPr>
              <w:spacing w:before="80" w:after="80"/>
              <w:jc w:val="center"/>
            </w:pPr>
            <w:r>
              <w:rPr>
                <w:rFonts w:ascii="Arial" w:hAnsi="Arial"/>
                <w:b/>
                <w:color w:val="000000"/>
                <w:sz w:val="19"/>
              </w:rPr>
              <w:t>Bus Total Ports</w:t>
            </w:r>
          </w:p>
        </w:tc>
        <w:tc>
          <w:tcPr>
            <w:tcW w:w="1872" w:type="dxa"/>
            <w:shd w:val="clear" w:color="auto" w:fill="F0F4F8"/>
            <w:vAlign w:val="center"/>
          </w:tcPr>
          <w:p w14:paraId="02752A7A" w14:textId="77777777" w:rsidR="00531AB9" w:rsidRDefault="00000000">
            <w:pPr>
              <w:spacing w:before="80" w:after="80"/>
              <w:jc w:val="center"/>
            </w:pPr>
            <w:r>
              <w:rPr>
                <w:rFonts w:ascii="Arial" w:hAnsi="Arial"/>
                <w:b/>
                <w:color w:val="000000"/>
                <w:sz w:val="19"/>
              </w:rPr>
              <w:t>Full Mesh Total Cables</w:t>
            </w:r>
          </w:p>
        </w:tc>
        <w:tc>
          <w:tcPr>
            <w:tcW w:w="1872" w:type="dxa"/>
            <w:shd w:val="clear" w:color="auto" w:fill="F0F4F8"/>
            <w:vAlign w:val="center"/>
          </w:tcPr>
          <w:p w14:paraId="63EB4B22" w14:textId="77777777" w:rsidR="00531AB9" w:rsidRDefault="00000000">
            <w:pPr>
              <w:spacing w:before="80" w:after="80"/>
              <w:jc w:val="center"/>
            </w:pPr>
            <w:r>
              <w:rPr>
                <w:rFonts w:ascii="Arial" w:hAnsi="Arial"/>
                <w:b/>
                <w:color w:val="000000"/>
                <w:sz w:val="19"/>
              </w:rPr>
              <w:t>Full Mesh Total Ports</w:t>
            </w:r>
          </w:p>
        </w:tc>
      </w:tr>
      <w:tr w:rsidR="00531AB9" w14:paraId="39D98B9A" w14:textId="77777777">
        <w:trPr>
          <w:jc w:val="center"/>
        </w:trPr>
        <w:tc>
          <w:tcPr>
            <w:tcW w:w="1872" w:type="dxa"/>
            <w:shd w:val="clear" w:color="auto" w:fill="FFFFFF"/>
            <w:vAlign w:val="center"/>
          </w:tcPr>
          <w:p w14:paraId="3A516596" w14:textId="77777777" w:rsidR="00531AB9" w:rsidRDefault="00000000">
            <w:pPr>
              <w:spacing w:before="60" w:after="60" w:line="264" w:lineRule="auto"/>
              <w:jc w:val="center"/>
            </w:pPr>
            <w:r>
              <w:rPr>
                <w:rFonts w:ascii="Arial" w:hAnsi="Arial"/>
                <w:color w:val="000000"/>
                <w:sz w:val="18"/>
              </w:rPr>
              <w:t>4 Nodes</w:t>
            </w:r>
          </w:p>
        </w:tc>
        <w:tc>
          <w:tcPr>
            <w:tcW w:w="2016" w:type="dxa"/>
            <w:shd w:val="clear" w:color="auto" w:fill="FFFFFF"/>
            <w:vAlign w:val="center"/>
          </w:tcPr>
          <w:p w14:paraId="5FB30CF9" w14:textId="77777777" w:rsidR="00531AB9" w:rsidRDefault="00000000">
            <w:pPr>
              <w:spacing w:before="60" w:after="60" w:line="264" w:lineRule="auto"/>
            </w:pPr>
            <w:r>
              <w:rPr>
                <w:rFonts w:ascii="Arial" w:hAnsi="Arial"/>
                <w:color w:val="000000"/>
                <w:sz w:val="18"/>
              </w:rPr>
              <w:t>5 Cables (1 trunk + 4 drops)</w:t>
            </w:r>
          </w:p>
        </w:tc>
        <w:tc>
          <w:tcPr>
            <w:tcW w:w="1728" w:type="dxa"/>
            <w:shd w:val="clear" w:color="auto" w:fill="FFFFFF"/>
            <w:vAlign w:val="center"/>
          </w:tcPr>
          <w:p w14:paraId="7305925B" w14:textId="77777777" w:rsidR="00531AB9" w:rsidRDefault="00000000">
            <w:pPr>
              <w:spacing w:before="60" w:after="60" w:line="264" w:lineRule="auto"/>
            </w:pPr>
            <w:r>
              <w:rPr>
                <w:rFonts w:ascii="Arial" w:hAnsi="Arial"/>
                <w:color w:val="000000"/>
                <w:sz w:val="18"/>
              </w:rPr>
              <w:t>4 Ports</w:t>
            </w:r>
          </w:p>
        </w:tc>
        <w:tc>
          <w:tcPr>
            <w:tcW w:w="1872" w:type="dxa"/>
            <w:shd w:val="clear" w:color="auto" w:fill="FFFFFF"/>
            <w:vAlign w:val="center"/>
          </w:tcPr>
          <w:p w14:paraId="37CCAE76" w14:textId="77777777" w:rsidR="00531AB9" w:rsidRDefault="00000000">
            <w:pPr>
              <w:spacing w:before="60" w:after="60" w:line="264" w:lineRule="auto"/>
            </w:pPr>
            <w:r>
              <w:rPr>
                <w:rFonts w:ascii="Arial" w:hAnsi="Arial"/>
                <w:color w:val="000000"/>
                <w:sz w:val="18"/>
              </w:rPr>
              <w:t>6 Cables</w:t>
            </w:r>
          </w:p>
        </w:tc>
        <w:tc>
          <w:tcPr>
            <w:tcW w:w="1872" w:type="dxa"/>
            <w:shd w:val="clear" w:color="auto" w:fill="FFFFFF"/>
            <w:vAlign w:val="center"/>
          </w:tcPr>
          <w:p w14:paraId="424DB305" w14:textId="77777777" w:rsidR="00531AB9" w:rsidRDefault="00000000">
            <w:pPr>
              <w:spacing w:before="60" w:after="60" w:line="264" w:lineRule="auto"/>
            </w:pPr>
            <w:r>
              <w:rPr>
                <w:rFonts w:ascii="Arial" w:hAnsi="Arial"/>
                <w:color w:val="000000"/>
                <w:sz w:val="18"/>
              </w:rPr>
              <w:t>12 Ports</w:t>
            </w:r>
          </w:p>
        </w:tc>
      </w:tr>
      <w:tr w:rsidR="00531AB9" w14:paraId="621D4D3F" w14:textId="77777777">
        <w:trPr>
          <w:jc w:val="center"/>
        </w:trPr>
        <w:tc>
          <w:tcPr>
            <w:tcW w:w="1872" w:type="dxa"/>
            <w:shd w:val="clear" w:color="auto" w:fill="FBFBFB"/>
            <w:vAlign w:val="center"/>
          </w:tcPr>
          <w:p w14:paraId="69CD630B" w14:textId="77777777" w:rsidR="00531AB9" w:rsidRDefault="00000000">
            <w:pPr>
              <w:spacing w:before="60" w:after="60" w:line="264" w:lineRule="auto"/>
              <w:jc w:val="center"/>
            </w:pPr>
            <w:r>
              <w:rPr>
                <w:rFonts w:ascii="Arial" w:hAnsi="Arial"/>
                <w:color w:val="000000"/>
                <w:sz w:val="18"/>
              </w:rPr>
              <w:t>8 Nodes</w:t>
            </w:r>
          </w:p>
        </w:tc>
        <w:tc>
          <w:tcPr>
            <w:tcW w:w="2016" w:type="dxa"/>
            <w:shd w:val="clear" w:color="auto" w:fill="FBFBFB"/>
            <w:vAlign w:val="center"/>
          </w:tcPr>
          <w:p w14:paraId="075D7D82" w14:textId="77777777" w:rsidR="00531AB9" w:rsidRDefault="00000000">
            <w:pPr>
              <w:spacing w:before="60" w:after="60" w:line="264" w:lineRule="auto"/>
            </w:pPr>
            <w:r>
              <w:rPr>
                <w:rFonts w:ascii="Arial" w:hAnsi="Arial"/>
                <w:color w:val="000000"/>
                <w:sz w:val="18"/>
              </w:rPr>
              <w:t>9 Cables (1 trunk + 8 drops)</w:t>
            </w:r>
          </w:p>
        </w:tc>
        <w:tc>
          <w:tcPr>
            <w:tcW w:w="1728" w:type="dxa"/>
            <w:shd w:val="clear" w:color="auto" w:fill="FBFBFB"/>
            <w:vAlign w:val="center"/>
          </w:tcPr>
          <w:p w14:paraId="28A495E8" w14:textId="77777777" w:rsidR="00531AB9" w:rsidRDefault="00000000">
            <w:pPr>
              <w:spacing w:before="60" w:after="60" w:line="264" w:lineRule="auto"/>
            </w:pPr>
            <w:r>
              <w:rPr>
                <w:rFonts w:ascii="Arial" w:hAnsi="Arial"/>
                <w:color w:val="000000"/>
                <w:sz w:val="18"/>
              </w:rPr>
              <w:t>8 Ports</w:t>
            </w:r>
          </w:p>
        </w:tc>
        <w:tc>
          <w:tcPr>
            <w:tcW w:w="1872" w:type="dxa"/>
            <w:shd w:val="clear" w:color="auto" w:fill="FBFBFB"/>
            <w:vAlign w:val="center"/>
          </w:tcPr>
          <w:p w14:paraId="4D17A92A" w14:textId="77777777" w:rsidR="00531AB9" w:rsidRDefault="00000000">
            <w:pPr>
              <w:spacing w:before="60" w:after="60" w:line="264" w:lineRule="auto"/>
            </w:pPr>
            <w:r>
              <w:rPr>
                <w:rFonts w:ascii="Arial" w:hAnsi="Arial"/>
                <w:color w:val="000000"/>
                <w:sz w:val="18"/>
              </w:rPr>
              <w:t>28 Cables</w:t>
            </w:r>
          </w:p>
        </w:tc>
        <w:tc>
          <w:tcPr>
            <w:tcW w:w="1872" w:type="dxa"/>
            <w:shd w:val="clear" w:color="auto" w:fill="FBFBFB"/>
            <w:vAlign w:val="center"/>
          </w:tcPr>
          <w:p w14:paraId="1FC19FD4" w14:textId="77777777" w:rsidR="00531AB9" w:rsidRDefault="00000000">
            <w:pPr>
              <w:spacing w:before="60" w:after="60" w:line="264" w:lineRule="auto"/>
            </w:pPr>
            <w:r>
              <w:rPr>
                <w:rFonts w:ascii="Arial" w:hAnsi="Arial"/>
                <w:color w:val="000000"/>
                <w:sz w:val="18"/>
              </w:rPr>
              <w:t>56 Ports</w:t>
            </w:r>
          </w:p>
        </w:tc>
      </w:tr>
      <w:tr w:rsidR="00531AB9" w14:paraId="43B01C28" w14:textId="77777777">
        <w:trPr>
          <w:jc w:val="center"/>
        </w:trPr>
        <w:tc>
          <w:tcPr>
            <w:tcW w:w="1872" w:type="dxa"/>
            <w:shd w:val="clear" w:color="auto" w:fill="FFFFFF"/>
            <w:vAlign w:val="center"/>
          </w:tcPr>
          <w:p w14:paraId="192963CC" w14:textId="77777777" w:rsidR="00531AB9" w:rsidRDefault="00000000">
            <w:pPr>
              <w:spacing w:before="60" w:after="60" w:line="264" w:lineRule="auto"/>
              <w:jc w:val="center"/>
            </w:pPr>
            <w:r>
              <w:rPr>
                <w:rFonts w:ascii="Arial" w:hAnsi="Arial"/>
                <w:color w:val="000000"/>
                <w:sz w:val="18"/>
              </w:rPr>
              <w:t>16 Nodes</w:t>
            </w:r>
          </w:p>
        </w:tc>
        <w:tc>
          <w:tcPr>
            <w:tcW w:w="2016" w:type="dxa"/>
            <w:shd w:val="clear" w:color="auto" w:fill="FFFFFF"/>
            <w:vAlign w:val="center"/>
          </w:tcPr>
          <w:p w14:paraId="63E650E4" w14:textId="77777777" w:rsidR="00531AB9" w:rsidRDefault="00000000">
            <w:pPr>
              <w:spacing w:before="60" w:after="60" w:line="264" w:lineRule="auto"/>
            </w:pPr>
            <w:r>
              <w:rPr>
                <w:rFonts w:ascii="Arial" w:hAnsi="Arial"/>
                <w:color w:val="000000"/>
                <w:sz w:val="18"/>
              </w:rPr>
              <w:t>17 Cables (1 trunk + 16 drops)</w:t>
            </w:r>
          </w:p>
        </w:tc>
        <w:tc>
          <w:tcPr>
            <w:tcW w:w="1728" w:type="dxa"/>
            <w:shd w:val="clear" w:color="auto" w:fill="FFFFFF"/>
            <w:vAlign w:val="center"/>
          </w:tcPr>
          <w:p w14:paraId="15BA151F" w14:textId="77777777" w:rsidR="00531AB9" w:rsidRDefault="00000000">
            <w:pPr>
              <w:spacing w:before="60" w:after="60" w:line="264" w:lineRule="auto"/>
            </w:pPr>
            <w:r>
              <w:rPr>
                <w:rFonts w:ascii="Arial" w:hAnsi="Arial"/>
                <w:color w:val="000000"/>
                <w:sz w:val="18"/>
              </w:rPr>
              <w:t>16 Ports</w:t>
            </w:r>
          </w:p>
        </w:tc>
        <w:tc>
          <w:tcPr>
            <w:tcW w:w="1872" w:type="dxa"/>
            <w:shd w:val="clear" w:color="auto" w:fill="FFFFFF"/>
            <w:vAlign w:val="center"/>
          </w:tcPr>
          <w:p w14:paraId="1EC8F505" w14:textId="77777777" w:rsidR="00531AB9" w:rsidRDefault="00000000">
            <w:pPr>
              <w:spacing w:before="60" w:after="60" w:line="264" w:lineRule="auto"/>
            </w:pPr>
            <w:r>
              <w:rPr>
                <w:rFonts w:ascii="Arial" w:hAnsi="Arial"/>
                <w:color w:val="000000"/>
                <w:sz w:val="18"/>
              </w:rPr>
              <w:t>120 Cables</w:t>
            </w:r>
          </w:p>
        </w:tc>
        <w:tc>
          <w:tcPr>
            <w:tcW w:w="1872" w:type="dxa"/>
            <w:shd w:val="clear" w:color="auto" w:fill="FFFFFF"/>
            <w:vAlign w:val="center"/>
          </w:tcPr>
          <w:p w14:paraId="1E6C817B" w14:textId="77777777" w:rsidR="00531AB9" w:rsidRDefault="00000000">
            <w:pPr>
              <w:spacing w:before="60" w:after="60" w:line="264" w:lineRule="auto"/>
            </w:pPr>
            <w:r>
              <w:rPr>
                <w:rFonts w:ascii="Arial" w:hAnsi="Arial"/>
                <w:color w:val="000000"/>
                <w:sz w:val="18"/>
              </w:rPr>
              <w:t>240 Ports</w:t>
            </w:r>
          </w:p>
        </w:tc>
      </w:tr>
      <w:tr w:rsidR="00531AB9" w14:paraId="13FFBF07" w14:textId="77777777">
        <w:trPr>
          <w:jc w:val="center"/>
        </w:trPr>
        <w:tc>
          <w:tcPr>
            <w:tcW w:w="1872" w:type="dxa"/>
            <w:shd w:val="clear" w:color="auto" w:fill="FBFBFB"/>
            <w:vAlign w:val="center"/>
          </w:tcPr>
          <w:p w14:paraId="56350784" w14:textId="77777777" w:rsidR="00531AB9" w:rsidRDefault="00000000">
            <w:pPr>
              <w:spacing w:before="60" w:after="60" w:line="264" w:lineRule="auto"/>
              <w:jc w:val="center"/>
            </w:pPr>
            <w:r>
              <w:rPr>
                <w:rFonts w:ascii="Arial" w:hAnsi="Arial"/>
                <w:color w:val="000000"/>
                <w:sz w:val="18"/>
              </w:rPr>
              <w:t>32 Nodes</w:t>
            </w:r>
          </w:p>
        </w:tc>
        <w:tc>
          <w:tcPr>
            <w:tcW w:w="2016" w:type="dxa"/>
            <w:shd w:val="clear" w:color="auto" w:fill="FBFBFB"/>
            <w:vAlign w:val="center"/>
          </w:tcPr>
          <w:p w14:paraId="4B6E3CC0" w14:textId="77777777" w:rsidR="00531AB9" w:rsidRDefault="00000000">
            <w:pPr>
              <w:spacing w:before="60" w:after="60" w:line="264" w:lineRule="auto"/>
            </w:pPr>
            <w:r>
              <w:rPr>
                <w:rFonts w:ascii="Arial" w:hAnsi="Arial"/>
                <w:color w:val="000000"/>
                <w:sz w:val="18"/>
              </w:rPr>
              <w:t>33 Cables (1 trunk + 32 drops)</w:t>
            </w:r>
          </w:p>
        </w:tc>
        <w:tc>
          <w:tcPr>
            <w:tcW w:w="1728" w:type="dxa"/>
            <w:shd w:val="clear" w:color="auto" w:fill="FBFBFB"/>
            <w:vAlign w:val="center"/>
          </w:tcPr>
          <w:p w14:paraId="5F1D7DDF" w14:textId="77777777" w:rsidR="00531AB9" w:rsidRDefault="00000000">
            <w:pPr>
              <w:spacing w:before="60" w:after="60" w:line="264" w:lineRule="auto"/>
            </w:pPr>
            <w:r>
              <w:rPr>
                <w:rFonts w:ascii="Arial" w:hAnsi="Arial"/>
                <w:color w:val="000000"/>
                <w:sz w:val="18"/>
              </w:rPr>
              <w:t>32 Ports</w:t>
            </w:r>
          </w:p>
        </w:tc>
        <w:tc>
          <w:tcPr>
            <w:tcW w:w="1872" w:type="dxa"/>
            <w:shd w:val="clear" w:color="auto" w:fill="FBFBFB"/>
            <w:vAlign w:val="center"/>
          </w:tcPr>
          <w:p w14:paraId="0972B1FA" w14:textId="77777777" w:rsidR="00531AB9" w:rsidRDefault="00000000">
            <w:pPr>
              <w:spacing w:before="60" w:after="60" w:line="264" w:lineRule="auto"/>
            </w:pPr>
            <w:r>
              <w:rPr>
                <w:rFonts w:ascii="Arial" w:hAnsi="Arial"/>
                <w:color w:val="000000"/>
                <w:sz w:val="18"/>
              </w:rPr>
              <w:t>496 Cables</w:t>
            </w:r>
          </w:p>
        </w:tc>
        <w:tc>
          <w:tcPr>
            <w:tcW w:w="1872" w:type="dxa"/>
            <w:shd w:val="clear" w:color="auto" w:fill="FBFBFB"/>
            <w:vAlign w:val="center"/>
          </w:tcPr>
          <w:p w14:paraId="10226EC2" w14:textId="77777777" w:rsidR="00531AB9" w:rsidRDefault="00000000">
            <w:pPr>
              <w:spacing w:before="60" w:after="60" w:line="264" w:lineRule="auto"/>
            </w:pPr>
            <w:r>
              <w:rPr>
                <w:rFonts w:ascii="Arial" w:hAnsi="Arial"/>
                <w:color w:val="000000"/>
                <w:sz w:val="18"/>
              </w:rPr>
              <w:t>992 Ports</w:t>
            </w:r>
          </w:p>
        </w:tc>
      </w:tr>
      <w:tr w:rsidR="00531AB9" w14:paraId="22DFD34D" w14:textId="77777777">
        <w:trPr>
          <w:jc w:val="center"/>
        </w:trPr>
        <w:tc>
          <w:tcPr>
            <w:tcW w:w="1872" w:type="dxa"/>
            <w:shd w:val="clear" w:color="auto" w:fill="FFFFFF"/>
            <w:vAlign w:val="center"/>
          </w:tcPr>
          <w:p w14:paraId="55502C02" w14:textId="77777777" w:rsidR="00531AB9" w:rsidRDefault="00000000">
            <w:pPr>
              <w:spacing w:before="60" w:after="60" w:line="264" w:lineRule="auto"/>
              <w:jc w:val="center"/>
            </w:pPr>
            <w:r>
              <w:rPr>
                <w:rFonts w:ascii="Arial" w:hAnsi="Arial"/>
                <w:color w:val="000000"/>
                <w:sz w:val="18"/>
              </w:rPr>
              <w:t>64 Nodes</w:t>
            </w:r>
          </w:p>
        </w:tc>
        <w:tc>
          <w:tcPr>
            <w:tcW w:w="2016" w:type="dxa"/>
            <w:shd w:val="clear" w:color="auto" w:fill="FFFFFF"/>
            <w:vAlign w:val="center"/>
          </w:tcPr>
          <w:p w14:paraId="7FB538F7" w14:textId="77777777" w:rsidR="00531AB9" w:rsidRDefault="00000000">
            <w:pPr>
              <w:spacing w:before="60" w:after="60" w:line="264" w:lineRule="auto"/>
            </w:pPr>
            <w:r>
              <w:rPr>
                <w:rFonts w:ascii="Arial" w:hAnsi="Arial"/>
                <w:color w:val="000000"/>
                <w:sz w:val="18"/>
              </w:rPr>
              <w:t>65 Cables (1 trunk + 64 drops)</w:t>
            </w:r>
          </w:p>
        </w:tc>
        <w:tc>
          <w:tcPr>
            <w:tcW w:w="1728" w:type="dxa"/>
            <w:shd w:val="clear" w:color="auto" w:fill="FFFFFF"/>
            <w:vAlign w:val="center"/>
          </w:tcPr>
          <w:p w14:paraId="66575FAD" w14:textId="77777777" w:rsidR="00531AB9" w:rsidRDefault="00000000">
            <w:pPr>
              <w:spacing w:before="60" w:after="60" w:line="264" w:lineRule="auto"/>
            </w:pPr>
            <w:r>
              <w:rPr>
                <w:rFonts w:ascii="Arial" w:hAnsi="Arial"/>
                <w:color w:val="000000"/>
                <w:sz w:val="18"/>
              </w:rPr>
              <w:t>64 Ports</w:t>
            </w:r>
          </w:p>
        </w:tc>
        <w:tc>
          <w:tcPr>
            <w:tcW w:w="1872" w:type="dxa"/>
            <w:shd w:val="clear" w:color="auto" w:fill="FFFFFF"/>
            <w:vAlign w:val="center"/>
          </w:tcPr>
          <w:p w14:paraId="40FE6B1B" w14:textId="77777777" w:rsidR="00531AB9" w:rsidRDefault="00000000">
            <w:pPr>
              <w:spacing w:before="60" w:after="60" w:line="264" w:lineRule="auto"/>
            </w:pPr>
            <w:r>
              <w:rPr>
                <w:rFonts w:ascii="Arial" w:hAnsi="Arial"/>
                <w:color w:val="000000"/>
                <w:sz w:val="18"/>
              </w:rPr>
              <w:t>2,016 Cables</w:t>
            </w:r>
          </w:p>
        </w:tc>
        <w:tc>
          <w:tcPr>
            <w:tcW w:w="1872" w:type="dxa"/>
            <w:shd w:val="clear" w:color="auto" w:fill="FFFFFF"/>
            <w:vAlign w:val="center"/>
          </w:tcPr>
          <w:p w14:paraId="7B5FBCED" w14:textId="77777777" w:rsidR="00531AB9" w:rsidRDefault="00000000">
            <w:pPr>
              <w:spacing w:before="60" w:after="60" w:line="264" w:lineRule="auto"/>
            </w:pPr>
            <w:r>
              <w:rPr>
                <w:rFonts w:ascii="Arial" w:hAnsi="Arial"/>
                <w:color w:val="000000"/>
                <w:sz w:val="18"/>
              </w:rPr>
              <w:t>4,032 Ports</w:t>
            </w:r>
          </w:p>
        </w:tc>
      </w:tr>
    </w:tbl>
    <w:p w14:paraId="7FB9E68B" w14:textId="77777777" w:rsidR="00531AB9" w:rsidRDefault="00531AB9">
      <w:pPr>
        <w:spacing w:after="80"/>
      </w:pPr>
    </w:p>
    <w:p w14:paraId="19CE5DD5" w14:textId="77777777" w:rsidR="00531AB9" w:rsidRDefault="00000000">
      <w:pPr>
        <w:keepNext/>
        <w:spacing w:before="220" w:after="80"/>
      </w:pPr>
      <w:r>
        <w:rPr>
          <w:rFonts w:ascii="Arial" w:hAnsi="Arial"/>
          <w:b/>
          <w:color w:val="000000"/>
          <w:sz w:val="22"/>
        </w:rPr>
        <w:t>4. Enterprise Real-World Case Study</w:t>
      </w:r>
    </w:p>
    <w:p w14:paraId="1CF26742" w14:textId="77777777" w:rsidR="00531AB9" w:rsidRDefault="00000000">
      <w:pPr>
        <w:spacing w:after="100" w:line="276" w:lineRule="auto"/>
        <w:jc w:val="both"/>
      </w:pPr>
      <w:r>
        <w:rPr>
          <w:rFonts w:ascii="Arial" w:hAnsi="Arial"/>
          <w:color w:val="000000"/>
          <w:sz w:val="21"/>
        </w:rPr>
        <w:t>Contrast an Automotive CAN Bus (Controller Area Network in vehicles) with a Telecommunications Carrier IP/MPLS Core Mesh Network:</w:t>
      </w:r>
    </w:p>
    <w:p w14:paraId="1A700F45" w14:textId="77777777" w:rsidR="00531AB9" w:rsidRDefault="00000000">
      <w:pPr>
        <w:spacing w:after="60" w:line="276" w:lineRule="auto"/>
        <w:ind w:left="360"/>
        <w:jc w:val="both"/>
      </w:pPr>
      <w:r>
        <w:rPr>
          <w:rFonts w:ascii="Arial" w:hAnsi="Arial"/>
          <w:b/>
          <w:color w:val="000000"/>
          <w:sz w:val="21"/>
        </w:rPr>
        <w:t xml:space="preserve">• Automotive CAN Bus: </w:t>
      </w:r>
      <w:r>
        <w:rPr>
          <w:rFonts w:ascii="Arial" w:hAnsi="Arial"/>
          <w:color w:val="000000"/>
          <w:sz w:val="21"/>
        </w:rPr>
        <w:t>Connects 15 Electronic Control Units (ECUs) along a single twisted-pair bus. Adding an ECU requires clamping a drop line onto the bus (minutes of labor, minimal cost). However, if the bus trunk is severed in a collision, all vehicle control modules lose communication.</w:t>
      </w:r>
    </w:p>
    <w:p w14:paraId="580677B2" w14:textId="77777777" w:rsidR="00531AB9" w:rsidRDefault="00000000">
      <w:pPr>
        <w:spacing w:after="60" w:line="276" w:lineRule="auto"/>
        <w:ind w:left="360"/>
        <w:jc w:val="both"/>
      </w:pPr>
      <w:r>
        <w:rPr>
          <w:rFonts w:ascii="Arial" w:hAnsi="Arial"/>
          <w:b/>
          <w:color w:val="000000"/>
          <w:sz w:val="21"/>
        </w:rPr>
        <w:t xml:space="preserve">• Carrier IP/MPLS Core Mesh Network: </w:t>
      </w:r>
      <w:r>
        <w:rPr>
          <w:rFonts w:ascii="Arial" w:hAnsi="Arial"/>
          <w:color w:val="000000"/>
          <w:sz w:val="21"/>
        </w:rPr>
        <w:t>Connects 16 core routers across major metro points of presence (PoPs). Deploying the meshed fabric requires 120 dedicated 100G fiber optic links and 240 high-speed line cards. When a fiber line is accidentally cut during municipal road excavation, OSPF/MPLS Fast Reroute redirects traffic across alternate mesh links in 8 milliseconds, maintaining uninterrupted voice and data services for millions of subscribers.</w:t>
      </w:r>
    </w:p>
    <w:p w14:paraId="0B2AD942" w14:textId="77777777" w:rsidR="00531AB9" w:rsidRDefault="00000000">
      <w:pPr>
        <w:keepNext/>
        <w:spacing w:before="220" w:after="80"/>
      </w:pPr>
      <w:r>
        <w:rPr>
          <w:rFonts w:ascii="Arial" w:hAnsi="Arial"/>
          <w:b/>
          <w:color w:val="000000"/>
          <w:sz w:val="22"/>
        </w:rPr>
        <w:t>5. Conclusion &amp; Rubric-Aligned Synthesis</w:t>
      </w:r>
    </w:p>
    <w:p w14:paraId="05DD7A8B" w14:textId="77777777" w:rsidR="00531AB9" w:rsidRDefault="00000000">
      <w:pPr>
        <w:spacing w:after="100" w:line="276" w:lineRule="auto"/>
        <w:jc w:val="both"/>
      </w:pPr>
      <w:r>
        <w:rPr>
          <w:rFonts w:ascii="Arial" w:hAnsi="Arial"/>
          <w:color w:val="000000"/>
          <w:sz w:val="21"/>
        </w:rPr>
        <w:t xml:space="preserve">In summary, Bus topology maximizes initial installation economy at the expense of scalability, fault tolerance, and bandwidth. Mesh topology sacrifices installation simplicity and low cost to achieve </w:t>
      </w:r>
      <w:r>
        <w:rPr>
          <w:rFonts w:ascii="Arial" w:hAnsi="Arial"/>
          <w:color w:val="000000"/>
          <w:sz w:val="21"/>
        </w:rPr>
        <w:lastRenderedPageBreak/>
        <w:t>maximum fault tolerance and spatial throughput. Understanding these trade-offs fulfills CO4 requirements for selecting appropriate network topologies based on operational constraints.</w:t>
      </w:r>
    </w:p>
    <w:p w14:paraId="1CB2D780" w14:textId="77777777" w:rsidR="002F1F7C" w:rsidRPr="001C25B2" w:rsidRDefault="00200A48">
      <w:pPr>
        <w:numPr>
          <w:ilvl w:val="0"/>
          <w:numId w:val="1"/>
        </w:numPr>
        <w:pBdr>
          <w:top w:val="nil"/>
          <w:left w:val="nil"/>
          <w:bottom w:val="nil"/>
          <w:right w:val="nil"/>
          <w:between w:val="nil"/>
        </w:pBdr>
        <w:jc w:val="both"/>
        <w:rPr>
          <w:b/>
          <w:bCs/>
          <w:color w:val="000000"/>
        </w:rPr>
      </w:pPr>
      <w:r w:rsidRPr="001C25B2">
        <w:rPr>
          <w:b/>
          <w:bCs/>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14021B66" w14:textId="433F7A92" w:rsidR="00531AB9" w:rsidRDefault="00000000">
      <w:pPr>
        <w:keepNext/>
        <w:spacing w:before="320" w:after="120"/>
      </w:pPr>
      <w:r>
        <w:rPr>
          <w:rFonts w:ascii="Arial" w:hAnsi="Arial"/>
          <w:b/>
          <w:color w:val="000000"/>
        </w:rPr>
        <w:t>QUESTION 4</w:t>
      </w:r>
      <w:r w:rsidR="00AC66A6" w:rsidRPr="00AC66A6">
        <w:rPr>
          <w:rFonts w:ascii="Arial" w:hAnsi="Arial"/>
          <w:b/>
          <w:color w:val="000000"/>
        </w:rPr>
        <w:t xml:space="preserve"> </w:t>
      </w:r>
      <w:r w:rsidR="00AC66A6">
        <w:rPr>
          <w:rFonts w:ascii="Arial" w:hAnsi="Arial"/>
          <w:b/>
          <w:color w:val="000000"/>
        </w:rPr>
        <w:t>ANSWER</w:t>
      </w:r>
      <w:r>
        <w:rPr>
          <w:rFonts w:ascii="Arial" w:hAnsi="Arial"/>
          <w:b/>
          <w:color w:val="000000"/>
        </w:rPr>
        <w:t>: HYBRID VS. STAR TOPOLOGY</w:t>
      </w:r>
    </w:p>
    <w:p w14:paraId="2FE1DFFD" w14:textId="77777777" w:rsidR="00531AB9" w:rsidRDefault="00000000">
      <w:pPr>
        <w:keepNext/>
        <w:spacing w:before="220" w:after="80"/>
      </w:pPr>
      <w:r>
        <w:rPr>
          <w:rFonts w:ascii="Arial" w:hAnsi="Arial"/>
          <w:b/>
          <w:color w:val="000000"/>
          <w:sz w:val="22"/>
        </w:rPr>
        <w:t>1. Architectural &amp; Physical Layer Deep-Dive</w:t>
      </w:r>
    </w:p>
    <w:p w14:paraId="075AAEC7" w14:textId="77777777" w:rsidR="00531AB9" w:rsidRDefault="00000000">
      <w:pPr>
        <w:spacing w:after="100" w:line="276" w:lineRule="auto"/>
        <w:jc w:val="both"/>
      </w:pPr>
      <w:r>
        <w:rPr>
          <w:rFonts w:ascii="Arial" w:hAnsi="Arial"/>
          <w:color w:val="000000"/>
          <w:sz w:val="21"/>
        </w:rPr>
        <w:t>Network scalability defines an architecture's capability to expand host capacity and coverage area without suffering performance degradation or requiring structural overhaul:</w:t>
      </w:r>
    </w:p>
    <w:p w14:paraId="3CEFAECE" w14:textId="77777777" w:rsidR="00531AB9" w:rsidRDefault="00000000">
      <w:pPr>
        <w:spacing w:after="60" w:line="276" w:lineRule="auto"/>
        <w:ind w:left="360"/>
        <w:jc w:val="both"/>
      </w:pPr>
      <w:r>
        <w:rPr>
          <w:rFonts w:ascii="Arial" w:hAnsi="Arial"/>
          <w:b/>
          <w:color w:val="000000"/>
          <w:sz w:val="21"/>
        </w:rPr>
        <w:t xml:space="preserve">• Star Topology Architecture: </w:t>
      </w:r>
      <w:r>
        <w:rPr>
          <w:rFonts w:ascii="Arial" w:hAnsi="Arial"/>
          <w:color w:val="000000"/>
          <w:sz w:val="21"/>
        </w:rPr>
        <w:t>Flat single-tier layout where workstations connect directly to a central forwarding switch. While highly effective for localized deployments, a standalone Star is strictly bounded by the physical port density of the central switch (typically 24 or 48 ports), switch backplane throughput, and the 100-meter physical distance limit of UTP copper cabling under TIA/EIA-568 standards.</w:t>
      </w:r>
    </w:p>
    <w:p w14:paraId="5211FC9C" w14:textId="77777777" w:rsidR="00531AB9" w:rsidRDefault="00000000">
      <w:pPr>
        <w:spacing w:after="60" w:line="276" w:lineRule="auto"/>
        <w:ind w:left="360"/>
        <w:jc w:val="both"/>
      </w:pPr>
      <w:r>
        <w:rPr>
          <w:rFonts w:ascii="Arial" w:hAnsi="Arial"/>
          <w:b/>
          <w:color w:val="000000"/>
          <w:sz w:val="21"/>
        </w:rPr>
        <w:t xml:space="preserve">• Hybrid Topology Architecture: </w:t>
      </w:r>
      <w:r>
        <w:rPr>
          <w:rFonts w:ascii="Arial" w:hAnsi="Arial"/>
          <w:color w:val="000000"/>
          <w:sz w:val="21"/>
        </w:rPr>
        <w:t>Combines two or more distinct basic topologies (e.g., Star-Bus, Star-Ring, Extended Star-Mesh) into a unified enterprise network structure. Standardized under the Cisco 3-Tier Enterprise Hierarchical Model:</w:t>
      </w:r>
    </w:p>
    <w:p w14:paraId="1714DC78" w14:textId="77777777" w:rsidR="00531AB9" w:rsidRDefault="00000000">
      <w:pPr>
        <w:spacing w:after="60" w:line="276" w:lineRule="auto"/>
        <w:ind w:left="360"/>
        <w:jc w:val="both"/>
      </w:pPr>
      <w:r>
        <w:rPr>
          <w:rFonts w:ascii="Arial" w:hAnsi="Arial"/>
          <w:b/>
          <w:color w:val="000000"/>
          <w:sz w:val="21"/>
        </w:rPr>
        <w:t xml:space="preserve">•   • Core Layer: </w:t>
      </w:r>
      <w:r>
        <w:rPr>
          <w:rFonts w:ascii="Arial" w:hAnsi="Arial"/>
          <w:color w:val="000000"/>
          <w:sz w:val="21"/>
        </w:rPr>
        <w:t>High-speed meshed fiber backbone (10G/40G/100G Ethernet) designed for maximum packet switching speed and zero ACL delay.</w:t>
      </w:r>
    </w:p>
    <w:p w14:paraId="165A9B5F" w14:textId="77777777" w:rsidR="00531AB9" w:rsidRDefault="00000000">
      <w:pPr>
        <w:spacing w:after="60" w:line="276" w:lineRule="auto"/>
        <w:ind w:left="360"/>
        <w:jc w:val="both"/>
      </w:pPr>
      <w:r>
        <w:rPr>
          <w:rFonts w:ascii="Arial" w:hAnsi="Arial"/>
          <w:b/>
          <w:color w:val="000000"/>
          <w:sz w:val="21"/>
        </w:rPr>
        <w:t xml:space="preserve">•   • Distribution Layer: </w:t>
      </w:r>
      <w:r>
        <w:rPr>
          <w:rFonts w:ascii="Arial" w:hAnsi="Arial"/>
          <w:color w:val="000000"/>
          <w:sz w:val="21"/>
        </w:rPr>
        <w:t>Aggregates access switch traffic, implements inter-VLAN routing, enforces access control security (ACLs), and manages QoS prioritization.</w:t>
      </w:r>
    </w:p>
    <w:p w14:paraId="2D0752B2" w14:textId="77777777" w:rsidR="00531AB9" w:rsidRDefault="00000000">
      <w:pPr>
        <w:spacing w:after="60" w:line="276" w:lineRule="auto"/>
        <w:ind w:left="360"/>
        <w:jc w:val="both"/>
      </w:pPr>
      <w:r>
        <w:rPr>
          <w:rFonts w:ascii="Arial" w:hAnsi="Arial"/>
          <w:b/>
          <w:color w:val="000000"/>
          <w:sz w:val="21"/>
        </w:rPr>
        <w:t xml:space="preserve">•   • Access Layer: </w:t>
      </w:r>
      <w:r>
        <w:rPr>
          <w:rFonts w:ascii="Arial" w:hAnsi="Arial"/>
          <w:color w:val="000000"/>
          <w:sz w:val="21"/>
        </w:rPr>
        <w:t>Deploys localized Star subnets in departmental offices/labs, delivering 1Gbps copper UTP connectivity to end stations.</w:t>
      </w:r>
    </w:p>
    <w:p w14:paraId="0CFC3F93" w14:textId="77777777" w:rsidR="00531AB9" w:rsidRDefault="00000000">
      <w:pPr>
        <w:keepNext/>
        <w:spacing w:before="220" w:after="80"/>
      </w:pPr>
      <w:r>
        <w:rPr>
          <w:rFonts w:ascii="Arial" w:hAnsi="Arial"/>
          <w:b/>
          <w:color w:val="000000"/>
          <w:sz w:val="22"/>
        </w:rPr>
        <w:t>2. Comprehensive Comparative Parameter Table</w:t>
      </w:r>
    </w:p>
    <w:p w14:paraId="441F93C3" w14:textId="77777777" w:rsidR="00531AB9" w:rsidRDefault="00000000">
      <w:pPr>
        <w:spacing w:after="100" w:line="276" w:lineRule="auto"/>
        <w:jc w:val="both"/>
      </w:pPr>
      <w:r>
        <w:rPr>
          <w:rFonts w:ascii="Arial" w:hAnsi="Arial"/>
          <w:color w:val="000000"/>
          <w:sz w:val="21"/>
        </w:rPr>
        <w:t>The following matrix systematically contrasts Hybrid and Star topologies across enterprise scalability and structural parameters: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D3D3D3"/>
          <w:insideV w:val="single" w:sz="4" w:space="0" w:color="D3D3D3"/>
        </w:tblBorders>
        <w:tblLook w:val="04A0" w:firstRow="1" w:lastRow="0" w:firstColumn="1" w:lastColumn="0" w:noHBand="0" w:noVBand="1"/>
      </w:tblPr>
      <w:tblGrid>
        <w:gridCol w:w="1872"/>
        <w:gridCol w:w="2448"/>
        <w:gridCol w:w="2448"/>
        <w:gridCol w:w="2592"/>
      </w:tblGrid>
      <w:tr w:rsidR="00531AB9" w14:paraId="689311EF" w14:textId="77777777">
        <w:trPr>
          <w:tblHeader/>
          <w:jc w:val="center"/>
        </w:trPr>
        <w:tc>
          <w:tcPr>
            <w:tcW w:w="1872" w:type="dxa"/>
            <w:shd w:val="clear" w:color="auto" w:fill="F0F4F8"/>
            <w:vAlign w:val="center"/>
          </w:tcPr>
          <w:p w14:paraId="0A7483DF" w14:textId="77777777" w:rsidR="00531AB9" w:rsidRDefault="00000000">
            <w:pPr>
              <w:spacing w:before="80" w:after="80"/>
              <w:jc w:val="center"/>
            </w:pPr>
            <w:r>
              <w:rPr>
                <w:rFonts w:ascii="Arial" w:hAnsi="Arial"/>
                <w:b/>
                <w:color w:val="000000"/>
                <w:sz w:val="19"/>
              </w:rPr>
              <w:t>Parameter / Aspect</w:t>
            </w:r>
          </w:p>
        </w:tc>
        <w:tc>
          <w:tcPr>
            <w:tcW w:w="2448" w:type="dxa"/>
            <w:shd w:val="clear" w:color="auto" w:fill="F0F4F8"/>
            <w:vAlign w:val="center"/>
          </w:tcPr>
          <w:p w14:paraId="32F3C84C" w14:textId="77777777" w:rsidR="00531AB9" w:rsidRDefault="00000000">
            <w:pPr>
              <w:spacing w:before="80" w:after="80"/>
              <w:jc w:val="center"/>
            </w:pPr>
            <w:r>
              <w:rPr>
                <w:rFonts w:ascii="Arial" w:hAnsi="Arial"/>
                <w:b/>
                <w:color w:val="000000"/>
                <w:sz w:val="19"/>
              </w:rPr>
              <w:t>Hybrid Topology</w:t>
            </w:r>
          </w:p>
        </w:tc>
        <w:tc>
          <w:tcPr>
            <w:tcW w:w="2448" w:type="dxa"/>
            <w:shd w:val="clear" w:color="auto" w:fill="F0F4F8"/>
            <w:vAlign w:val="center"/>
          </w:tcPr>
          <w:p w14:paraId="4D57CD9F" w14:textId="77777777" w:rsidR="00531AB9" w:rsidRDefault="00000000">
            <w:pPr>
              <w:spacing w:before="80" w:after="80"/>
              <w:jc w:val="center"/>
            </w:pPr>
            <w:r>
              <w:rPr>
                <w:rFonts w:ascii="Arial" w:hAnsi="Arial"/>
                <w:b/>
                <w:color w:val="000000"/>
                <w:sz w:val="19"/>
              </w:rPr>
              <w:t>Star Topology</w:t>
            </w:r>
          </w:p>
        </w:tc>
        <w:tc>
          <w:tcPr>
            <w:tcW w:w="2592" w:type="dxa"/>
            <w:shd w:val="clear" w:color="auto" w:fill="F0F4F8"/>
            <w:vAlign w:val="center"/>
          </w:tcPr>
          <w:p w14:paraId="3C782793" w14:textId="77777777" w:rsidR="00531AB9" w:rsidRDefault="00000000">
            <w:pPr>
              <w:spacing w:before="80" w:after="80"/>
              <w:jc w:val="center"/>
            </w:pPr>
            <w:r>
              <w:rPr>
                <w:rFonts w:ascii="Arial" w:hAnsi="Arial"/>
                <w:b/>
                <w:color w:val="000000"/>
                <w:sz w:val="19"/>
              </w:rPr>
              <w:t>Engineering Evaluation &amp; Impact</w:t>
            </w:r>
          </w:p>
        </w:tc>
      </w:tr>
      <w:tr w:rsidR="00531AB9" w14:paraId="2742192F" w14:textId="77777777">
        <w:trPr>
          <w:jc w:val="center"/>
        </w:trPr>
        <w:tc>
          <w:tcPr>
            <w:tcW w:w="1872" w:type="dxa"/>
            <w:shd w:val="clear" w:color="auto" w:fill="FFFFFF"/>
            <w:vAlign w:val="center"/>
          </w:tcPr>
          <w:p w14:paraId="6D23EE5D" w14:textId="77777777" w:rsidR="00531AB9" w:rsidRDefault="00000000">
            <w:pPr>
              <w:spacing w:before="60" w:after="60" w:line="264" w:lineRule="auto"/>
              <w:jc w:val="center"/>
            </w:pPr>
            <w:r>
              <w:rPr>
                <w:rFonts w:ascii="Arial" w:hAnsi="Arial"/>
                <w:color w:val="000000"/>
                <w:sz w:val="18"/>
              </w:rPr>
              <w:t>Architectural Structure</w:t>
            </w:r>
          </w:p>
        </w:tc>
        <w:tc>
          <w:tcPr>
            <w:tcW w:w="2448" w:type="dxa"/>
            <w:shd w:val="clear" w:color="auto" w:fill="FFFFFF"/>
            <w:vAlign w:val="center"/>
          </w:tcPr>
          <w:p w14:paraId="167C5F3F" w14:textId="77777777" w:rsidR="00531AB9" w:rsidRDefault="00000000">
            <w:pPr>
              <w:spacing w:before="60" w:after="60" w:line="264" w:lineRule="auto"/>
            </w:pPr>
            <w:r>
              <w:rPr>
                <w:rFonts w:ascii="Arial" w:hAnsi="Arial"/>
                <w:color w:val="000000"/>
                <w:sz w:val="18"/>
              </w:rPr>
              <w:t>Multi-tier Hierarchical (Core, Distribution, Access)</w:t>
            </w:r>
          </w:p>
        </w:tc>
        <w:tc>
          <w:tcPr>
            <w:tcW w:w="2448" w:type="dxa"/>
            <w:shd w:val="clear" w:color="auto" w:fill="FFFFFF"/>
            <w:vAlign w:val="center"/>
          </w:tcPr>
          <w:p w14:paraId="3C5EB84C" w14:textId="77777777" w:rsidR="00531AB9" w:rsidRDefault="00000000">
            <w:pPr>
              <w:spacing w:before="60" w:after="60" w:line="264" w:lineRule="auto"/>
            </w:pPr>
            <w:r>
              <w:rPr>
                <w:rFonts w:ascii="Arial" w:hAnsi="Arial"/>
                <w:color w:val="000000"/>
                <w:sz w:val="18"/>
              </w:rPr>
              <w:t>Single-tier Flat radial layout around central switch</w:t>
            </w:r>
          </w:p>
        </w:tc>
        <w:tc>
          <w:tcPr>
            <w:tcW w:w="2592" w:type="dxa"/>
            <w:shd w:val="clear" w:color="auto" w:fill="FFFFFF"/>
            <w:vAlign w:val="center"/>
          </w:tcPr>
          <w:p w14:paraId="18D10F3B" w14:textId="77777777" w:rsidR="00531AB9" w:rsidRDefault="00000000">
            <w:pPr>
              <w:spacing w:before="60" w:after="60" w:line="264" w:lineRule="auto"/>
            </w:pPr>
            <w:r>
              <w:rPr>
                <w:rFonts w:ascii="Arial" w:hAnsi="Arial"/>
                <w:color w:val="000000"/>
                <w:sz w:val="18"/>
              </w:rPr>
              <w:t>Hybrid organizes network logically; Star is flat and bounded.</w:t>
            </w:r>
          </w:p>
        </w:tc>
      </w:tr>
      <w:tr w:rsidR="00531AB9" w14:paraId="5AB043A8" w14:textId="77777777">
        <w:trPr>
          <w:jc w:val="center"/>
        </w:trPr>
        <w:tc>
          <w:tcPr>
            <w:tcW w:w="1872" w:type="dxa"/>
            <w:shd w:val="clear" w:color="auto" w:fill="FBFBFB"/>
            <w:vAlign w:val="center"/>
          </w:tcPr>
          <w:p w14:paraId="2DCCF63E" w14:textId="77777777" w:rsidR="00531AB9" w:rsidRDefault="00000000">
            <w:pPr>
              <w:spacing w:before="60" w:after="60" w:line="264" w:lineRule="auto"/>
              <w:jc w:val="center"/>
            </w:pPr>
            <w:r>
              <w:rPr>
                <w:rFonts w:ascii="Arial" w:hAnsi="Arial"/>
                <w:color w:val="000000"/>
                <w:sz w:val="18"/>
              </w:rPr>
              <w:t>Expansion Capacity</w:t>
            </w:r>
          </w:p>
        </w:tc>
        <w:tc>
          <w:tcPr>
            <w:tcW w:w="2448" w:type="dxa"/>
            <w:shd w:val="clear" w:color="auto" w:fill="FBFBFB"/>
            <w:vAlign w:val="center"/>
          </w:tcPr>
          <w:p w14:paraId="2B0F7E05" w14:textId="77777777" w:rsidR="00531AB9" w:rsidRDefault="00000000">
            <w:pPr>
              <w:spacing w:before="60" w:after="60" w:line="264" w:lineRule="auto"/>
            </w:pPr>
            <w:r>
              <w:rPr>
                <w:rFonts w:ascii="Arial" w:hAnsi="Arial"/>
                <w:color w:val="000000"/>
                <w:sz w:val="18"/>
              </w:rPr>
              <w:t>Virtually Unlimited: Modular addition of building subnets</w:t>
            </w:r>
          </w:p>
        </w:tc>
        <w:tc>
          <w:tcPr>
            <w:tcW w:w="2448" w:type="dxa"/>
            <w:shd w:val="clear" w:color="auto" w:fill="FBFBFB"/>
            <w:vAlign w:val="center"/>
          </w:tcPr>
          <w:p w14:paraId="0C6242F6" w14:textId="77777777" w:rsidR="00531AB9" w:rsidRDefault="00000000">
            <w:pPr>
              <w:spacing w:before="60" w:after="60" w:line="264" w:lineRule="auto"/>
            </w:pPr>
            <w:r>
              <w:rPr>
                <w:rFonts w:ascii="Arial" w:hAnsi="Arial"/>
                <w:color w:val="000000"/>
                <w:sz w:val="18"/>
              </w:rPr>
              <w:t>Limited: Constrained by central switch port count</w:t>
            </w:r>
          </w:p>
        </w:tc>
        <w:tc>
          <w:tcPr>
            <w:tcW w:w="2592" w:type="dxa"/>
            <w:shd w:val="clear" w:color="auto" w:fill="FBFBFB"/>
            <w:vAlign w:val="center"/>
          </w:tcPr>
          <w:p w14:paraId="30AF933C" w14:textId="77777777" w:rsidR="00531AB9" w:rsidRDefault="00000000">
            <w:pPr>
              <w:spacing w:before="60" w:after="60" w:line="264" w:lineRule="auto"/>
            </w:pPr>
            <w:r>
              <w:rPr>
                <w:rFonts w:ascii="Arial" w:hAnsi="Arial"/>
                <w:color w:val="000000"/>
                <w:sz w:val="18"/>
              </w:rPr>
              <w:t>Hybrid scales across enterprise campuses; Star suits single offices.</w:t>
            </w:r>
          </w:p>
        </w:tc>
      </w:tr>
      <w:tr w:rsidR="00531AB9" w14:paraId="29160896" w14:textId="77777777">
        <w:trPr>
          <w:jc w:val="center"/>
        </w:trPr>
        <w:tc>
          <w:tcPr>
            <w:tcW w:w="1872" w:type="dxa"/>
            <w:shd w:val="clear" w:color="auto" w:fill="FFFFFF"/>
            <w:vAlign w:val="center"/>
          </w:tcPr>
          <w:p w14:paraId="37205C39" w14:textId="77777777" w:rsidR="00531AB9" w:rsidRDefault="00000000">
            <w:pPr>
              <w:spacing w:before="60" w:after="60" w:line="264" w:lineRule="auto"/>
              <w:jc w:val="center"/>
            </w:pPr>
            <w:r>
              <w:rPr>
                <w:rFonts w:ascii="Arial" w:hAnsi="Arial"/>
                <w:color w:val="000000"/>
                <w:sz w:val="18"/>
              </w:rPr>
              <w:t>Fault Domain Containment</w:t>
            </w:r>
          </w:p>
        </w:tc>
        <w:tc>
          <w:tcPr>
            <w:tcW w:w="2448" w:type="dxa"/>
            <w:shd w:val="clear" w:color="auto" w:fill="FFFFFF"/>
            <w:vAlign w:val="center"/>
          </w:tcPr>
          <w:p w14:paraId="6F7EC887" w14:textId="77777777" w:rsidR="00531AB9" w:rsidRDefault="00000000">
            <w:pPr>
              <w:spacing w:before="60" w:after="60" w:line="264" w:lineRule="auto"/>
            </w:pPr>
            <w:r>
              <w:rPr>
                <w:rFonts w:ascii="Arial" w:hAnsi="Arial"/>
                <w:color w:val="000000"/>
                <w:sz w:val="18"/>
              </w:rPr>
              <w:t>Superior: Subnet faults contained within local access Star</w:t>
            </w:r>
          </w:p>
        </w:tc>
        <w:tc>
          <w:tcPr>
            <w:tcW w:w="2448" w:type="dxa"/>
            <w:shd w:val="clear" w:color="auto" w:fill="FFFFFF"/>
            <w:vAlign w:val="center"/>
          </w:tcPr>
          <w:p w14:paraId="6DDFCA5E" w14:textId="77777777" w:rsidR="00531AB9" w:rsidRDefault="00000000">
            <w:pPr>
              <w:spacing w:before="60" w:after="60" w:line="264" w:lineRule="auto"/>
            </w:pPr>
            <w:r>
              <w:rPr>
                <w:rFonts w:ascii="Arial" w:hAnsi="Arial"/>
                <w:color w:val="000000"/>
                <w:sz w:val="18"/>
              </w:rPr>
              <w:t>Moderate: Central switch failure downs all connected hosts</w:t>
            </w:r>
          </w:p>
        </w:tc>
        <w:tc>
          <w:tcPr>
            <w:tcW w:w="2592" w:type="dxa"/>
            <w:shd w:val="clear" w:color="auto" w:fill="FFFFFF"/>
            <w:vAlign w:val="center"/>
          </w:tcPr>
          <w:p w14:paraId="3D636492" w14:textId="77777777" w:rsidR="00531AB9" w:rsidRDefault="00000000">
            <w:pPr>
              <w:spacing w:before="60" w:after="60" w:line="264" w:lineRule="auto"/>
            </w:pPr>
            <w:r>
              <w:rPr>
                <w:rFonts w:ascii="Arial" w:hAnsi="Arial"/>
                <w:color w:val="000000"/>
                <w:sz w:val="18"/>
              </w:rPr>
              <w:t>Hybrid prevents localized access failure from impacting global core.</w:t>
            </w:r>
          </w:p>
        </w:tc>
      </w:tr>
      <w:tr w:rsidR="00531AB9" w14:paraId="1615032B" w14:textId="77777777">
        <w:trPr>
          <w:jc w:val="center"/>
        </w:trPr>
        <w:tc>
          <w:tcPr>
            <w:tcW w:w="1872" w:type="dxa"/>
            <w:shd w:val="clear" w:color="auto" w:fill="FBFBFB"/>
            <w:vAlign w:val="center"/>
          </w:tcPr>
          <w:p w14:paraId="4D542A46" w14:textId="77777777" w:rsidR="00531AB9" w:rsidRDefault="00000000">
            <w:pPr>
              <w:spacing w:before="60" w:after="60" w:line="264" w:lineRule="auto"/>
              <w:jc w:val="center"/>
            </w:pPr>
            <w:r>
              <w:rPr>
                <w:rFonts w:ascii="Arial" w:hAnsi="Arial"/>
                <w:color w:val="000000"/>
                <w:sz w:val="18"/>
              </w:rPr>
              <w:t>Transmission Media Support</w:t>
            </w:r>
          </w:p>
        </w:tc>
        <w:tc>
          <w:tcPr>
            <w:tcW w:w="2448" w:type="dxa"/>
            <w:shd w:val="clear" w:color="auto" w:fill="FBFBFB"/>
            <w:vAlign w:val="center"/>
          </w:tcPr>
          <w:p w14:paraId="30E699B8" w14:textId="77777777" w:rsidR="00531AB9" w:rsidRDefault="00000000">
            <w:pPr>
              <w:spacing w:before="60" w:after="60" w:line="264" w:lineRule="auto"/>
            </w:pPr>
            <w:r>
              <w:rPr>
                <w:rFonts w:ascii="Arial" w:hAnsi="Arial"/>
                <w:color w:val="000000"/>
                <w:sz w:val="18"/>
              </w:rPr>
              <w:t>Heterogeneous: Single-mode fiber Core + UTP Access</w:t>
            </w:r>
          </w:p>
        </w:tc>
        <w:tc>
          <w:tcPr>
            <w:tcW w:w="2448" w:type="dxa"/>
            <w:shd w:val="clear" w:color="auto" w:fill="FBFBFB"/>
            <w:vAlign w:val="center"/>
          </w:tcPr>
          <w:p w14:paraId="19A3FCF7" w14:textId="77777777" w:rsidR="00531AB9" w:rsidRDefault="00000000">
            <w:pPr>
              <w:spacing w:before="60" w:after="60" w:line="264" w:lineRule="auto"/>
            </w:pPr>
            <w:r>
              <w:rPr>
                <w:rFonts w:ascii="Arial" w:hAnsi="Arial"/>
                <w:color w:val="000000"/>
                <w:sz w:val="18"/>
              </w:rPr>
              <w:t>Uniform: Standardized on UTP copper cabling</w:t>
            </w:r>
          </w:p>
        </w:tc>
        <w:tc>
          <w:tcPr>
            <w:tcW w:w="2592" w:type="dxa"/>
            <w:shd w:val="clear" w:color="auto" w:fill="FBFBFB"/>
            <w:vAlign w:val="center"/>
          </w:tcPr>
          <w:p w14:paraId="432C5065" w14:textId="77777777" w:rsidR="00531AB9" w:rsidRDefault="00000000">
            <w:pPr>
              <w:spacing w:before="60" w:after="60" w:line="264" w:lineRule="auto"/>
            </w:pPr>
            <w:r>
              <w:rPr>
                <w:rFonts w:ascii="Arial" w:hAnsi="Arial"/>
                <w:color w:val="000000"/>
                <w:sz w:val="18"/>
              </w:rPr>
              <w:t>Hybrid seamlessly spans multi-building distances via optical fiber.</w:t>
            </w:r>
          </w:p>
        </w:tc>
      </w:tr>
      <w:tr w:rsidR="00531AB9" w14:paraId="768DC39A" w14:textId="77777777">
        <w:trPr>
          <w:jc w:val="center"/>
        </w:trPr>
        <w:tc>
          <w:tcPr>
            <w:tcW w:w="1872" w:type="dxa"/>
            <w:shd w:val="clear" w:color="auto" w:fill="FFFFFF"/>
            <w:vAlign w:val="center"/>
          </w:tcPr>
          <w:p w14:paraId="3F273F3F" w14:textId="77777777" w:rsidR="00531AB9" w:rsidRDefault="00000000">
            <w:pPr>
              <w:spacing w:before="60" w:after="60" w:line="264" w:lineRule="auto"/>
              <w:jc w:val="center"/>
            </w:pPr>
            <w:r>
              <w:rPr>
                <w:rFonts w:ascii="Arial" w:hAnsi="Arial"/>
                <w:color w:val="000000"/>
                <w:sz w:val="18"/>
              </w:rPr>
              <w:t>Administrative Overhead</w:t>
            </w:r>
          </w:p>
        </w:tc>
        <w:tc>
          <w:tcPr>
            <w:tcW w:w="2448" w:type="dxa"/>
            <w:shd w:val="clear" w:color="auto" w:fill="FFFFFF"/>
            <w:vAlign w:val="center"/>
          </w:tcPr>
          <w:p w14:paraId="5FB21752" w14:textId="77777777" w:rsidR="00531AB9" w:rsidRDefault="00000000">
            <w:pPr>
              <w:spacing w:before="60" w:after="60" w:line="264" w:lineRule="auto"/>
            </w:pPr>
            <w:r>
              <w:rPr>
                <w:rFonts w:ascii="Arial" w:hAnsi="Arial"/>
                <w:color w:val="000000"/>
                <w:sz w:val="18"/>
              </w:rPr>
              <w:t>Higher: Requires VLAN, Spanning Tree, OSPF management</w:t>
            </w:r>
          </w:p>
        </w:tc>
        <w:tc>
          <w:tcPr>
            <w:tcW w:w="2448" w:type="dxa"/>
            <w:shd w:val="clear" w:color="auto" w:fill="FFFFFF"/>
            <w:vAlign w:val="center"/>
          </w:tcPr>
          <w:p w14:paraId="4E3590E9" w14:textId="77777777" w:rsidR="00531AB9" w:rsidRDefault="00000000">
            <w:pPr>
              <w:spacing w:before="60" w:after="60" w:line="264" w:lineRule="auto"/>
            </w:pPr>
            <w:r>
              <w:rPr>
                <w:rFonts w:ascii="Arial" w:hAnsi="Arial"/>
                <w:color w:val="000000"/>
                <w:sz w:val="18"/>
              </w:rPr>
              <w:t>Lower: Plug-and-play central switch administration</w:t>
            </w:r>
          </w:p>
        </w:tc>
        <w:tc>
          <w:tcPr>
            <w:tcW w:w="2592" w:type="dxa"/>
            <w:shd w:val="clear" w:color="auto" w:fill="FFFFFF"/>
            <w:vAlign w:val="center"/>
          </w:tcPr>
          <w:p w14:paraId="7805189A" w14:textId="77777777" w:rsidR="00531AB9" w:rsidRDefault="00000000">
            <w:pPr>
              <w:spacing w:before="60" w:after="60" w:line="264" w:lineRule="auto"/>
            </w:pPr>
            <w:r>
              <w:rPr>
                <w:rFonts w:ascii="Arial" w:hAnsi="Arial"/>
                <w:color w:val="000000"/>
                <w:sz w:val="18"/>
              </w:rPr>
              <w:t>Hybrid requires skilled network engineers; Star is simple to manage.</w:t>
            </w:r>
          </w:p>
        </w:tc>
      </w:tr>
      <w:tr w:rsidR="00531AB9" w14:paraId="74C5387E" w14:textId="77777777">
        <w:trPr>
          <w:jc w:val="center"/>
        </w:trPr>
        <w:tc>
          <w:tcPr>
            <w:tcW w:w="1872" w:type="dxa"/>
            <w:shd w:val="clear" w:color="auto" w:fill="FBFBFB"/>
            <w:vAlign w:val="center"/>
          </w:tcPr>
          <w:p w14:paraId="3795EE4C" w14:textId="77777777" w:rsidR="00531AB9" w:rsidRDefault="00000000">
            <w:pPr>
              <w:spacing w:before="60" w:after="60" w:line="264" w:lineRule="auto"/>
              <w:jc w:val="center"/>
            </w:pPr>
            <w:r>
              <w:rPr>
                <w:rFonts w:ascii="Arial" w:hAnsi="Arial"/>
                <w:color w:val="000000"/>
                <w:sz w:val="18"/>
              </w:rPr>
              <w:t>Cost Efficiency at Scale</w:t>
            </w:r>
          </w:p>
        </w:tc>
        <w:tc>
          <w:tcPr>
            <w:tcW w:w="2448" w:type="dxa"/>
            <w:shd w:val="clear" w:color="auto" w:fill="FBFBFB"/>
            <w:vAlign w:val="center"/>
          </w:tcPr>
          <w:p w14:paraId="0DE39D20" w14:textId="77777777" w:rsidR="00531AB9" w:rsidRDefault="00000000">
            <w:pPr>
              <w:spacing w:before="60" w:after="60" w:line="264" w:lineRule="auto"/>
            </w:pPr>
            <w:r>
              <w:rPr>
                <w:rFonts w:ascii="Arial" w:hAnsi="Arial"/>
                <w:color w:val="000000"/>
                <w:sz w:val="18"/>
              </w:rPr>
              <w:t>Highly Cost-Effective: Modular CapEx as organization grows</w:t>
            </w:r>
          </w:p>
        </w:tc>
        <w:tc>
          <w:tcPr>
            <w:tcW w:w="2448" w:type="dxa"/>
            <w:shd w:val="clear" w:color="auto" w:fill="FBFBFB"/>
            <w:vAlign w:val="center"/>
          </w:tcPr>
          <w:p w14:paraId="700F7AFC" w14:textId="77777777" w:rsidR="00531AB9" w:rsidRDefault="00000000">
            <w:pPr>
              <w:spacing w:before="60" w:after="60" w:line="264" w:lineRule="auto"/>
            </w:pPr>
            <w:r>
              <w:rPr>
                <w:rFonts w:ascii="Arial" w:hAnsi="Arial"/>
                <w:color w:val="000000"/>
                <w:sz w:val="18"/>
              </w:rPr>
              <w:t>Inefficient: Cascading flat switches creates bandwidth bottlenecks</w:t>
            </w:r>
          </w:p>
        </w:tc>
        <w:tc>
          <w:tcPr>
            <w:tcW w:w="2592" w:type="dxa"/>
            <w:shd w:val="clear" w:color="auto" w:fill="FBFBFB"/>
            <w:vAlign w:val="center"/>
          </w:tcPr>
          <w:p w14:paraId="1CEE15C0" w14:textId="77777777" w:rsidR="00531AB9" w:rsidRDefault="00000000">
            <w:pPr>
              <w:spacing w:before="60" w:after="60" w:line="264" w:lineRule="auto"/>
            </w:pPr>
            <w:r>
              <w:rPr>
                <w:rFonts w:ascii="Arial" w:hAnsi="Arial"/>
                <w:color w:val="000000"/>
                <w:sz w:val="18"/>
              </w:rPr>
              <w:t>Hybrid optimizes port utilization and backbone uplink capacity.</w:t>
            </w:r>
          </w:p>
        </w:tc>
      </w:tr>
      <w:tr w:rsidR="00531AB9" w14:paraId="0C7E0B50" w14:textId="77777777">
        <w:trPr>
          <w:jc w:val="center"/>
        </w:trPr>
        <w:tc>
          <w:tcPr>
            <w:tcW w:w="1872" w:type="dxa"/>
            <w:shd w:val="clear" w:color="auto" w:fill="FFFFFF"/>
            <w:vAlign w:val="center"/>
          </w:tcPr>
          <w:p w14:paraId="4D15407E" w14:textId="77777777" w:rsidR="00531AB9" w:rsidRDefault="00000000">
            <w:pPr>
              <w:spacing w:before="60" w:after="60" w:line="264" w:lineRule="auto"/>
              <w:jc w:val="center"/>
            </w:pPr>
            <w:r>
              <w:rPr>
                <w:rFonts w:ascii="Arial" w:hAnsi="Arial"/>
                <w:color w:val="000000"/>
                <w:sz w:val="18"/>
              </w:rPr>
              <w:t>Geographic Coverage Range</w:t>
            </w:r>
          </w:p>
        </w:tc>
        <w:tc>
          <w:tcPr>
            <w:tcW w:w="2448" w:type="dxa"/>
            <w:shd w:val="clear" w:color="auto" w:fill="FFFFFF"/>
            <w:vAlign w:val="center"/>
          </w:tcPr>
          <w:p w14:paraId="43581264" w14:textId="77777777" w:rsidR="00531AB9" w:rsidRDefault="00000000">
            <w:pPr>
              <w:spacing w:before="60" w:after="60" w:line="264" w:lineRule="auto"/>
            </w:pPr>
            <w:r>
              <w:rPr>
                <w:rFonts w:ascii="Arial" w:hAnsi="Arial"/>
                <w:color w:val="000000"/>
                <w:sz w:val="18"/>
              </w:rPr>
              <w:t>Campus-Wide / Multi-Building (tens of kilometers)</w:t>
            </w:r>
          </w:p>
        </w:tc>
        <w:tc>
          <w:tcPr>
            <w:tcW w:w="2448" w:type="dxa"/>
            <w:shd w:val="clear" w:color="auto" w:fill="FFFFFF"/>
            <w:vAlign w:val="center"/>
          </w:tcPr>
          <w:p w14:paraId="24C66065" w14:textId="77777777" w:rsidR="00531AB9" w:rsidRDefault="00000000">
            <w:pPr>
              <w:spacing w:before="60" w:after="60" w:line="264" w:lineRule="auto"/>
            </w:pPr>
            <w:r>
              <w:rPr>
                <w:rFonts w:ascii="Arial" w:hAnsi="Arial"/>
                <w:color w:val="000000"/>
                <w:sz w:val="18"/>
              </w:rPr>
              <w:t>Single Building / Floor (&lt; 100 meters per run)</w:t>
            </w:r>
          </w:p>
        </w:tc>
        <w:tc>
          <w:tcPr>
            <w:tcW w:w="2592" w:type="dxa"/>
            <w:shd w:val="clear" w:color="auto" w:fill="FFFFFF"/>
            <w:vAlign w:val="center"/>
          </w:tcPr>
          <w:p w14:paraId="696CC2E7" w14:textId="77777777" w:rsidR="00531AB9" w:rsidRDefault="00000000">
            <w:pPr>
              <w:spacing w:before="60" w:after="60" w:line="264" w:lineRule="auto"/>
            </w:pPr>
            <w:r>
              <w:rPr>
                <w:rFonts w:ascii="Arial" w:hAnsi="Arial"/>
                <w:color w:val="000000"/>
                <w:sz w:val="18"/>
              </w:rPr>
              <w:t>Hybrid overcomes UTP 100m copper limit using fiber uplinks.</w:t>
            </w:r>
          </w:p>
        </w:tc>
      </w:tr>
      <w:tr w:rsidR="00531AB9" w14:paraId="6F925CB3" w14:textId="77777777">
        <w:trPr>
          <w:jc w:val="center"/>
        </w:trPr>
        <w:tc>
          <w:tcPr>
            <w:tcW w:w="1872" w:type="dxa"/>
            <w:shd w:val="clear" w:color="auto" w:fill="FBFBFB"/>
            <w:vAlign w:val="center"/>
          </w:tcPr>
          <w:p w14:paraId="5A84A50C" w14:textId="77777777" w:rsidR="00531AB9" w:rsidRDefault="00000000">
            <w:pPr>
              <w:spacing w:before="60" w:after="60" w:line="264" w:lineRule="auto"/>
              <w:jc w:val="center"/>
            </w:pPr>
            <w:r>
              <w:rPr>
                <w:rFonts w:ascii="Arial" w:hAnsi="Arial"/>
                <w:color w:val="000000"/>
                <w:sz w:val="18"/>
              </w:rPr>
              <w:t>Hardware Diversity Support</w:t>
            </w:r>
          </w:p>
        </w:tc>
        <w:tc>
          <w:tcPr>
            <w:tcW w:w="2448" w:type="dxa"/>
            <w:shd w:val="clear" w:color="auto" w:fill="FBFBFB"/>
            <w:vAlign w:val="center"/>
          </w:tcPr>
          <w:p w14:paraId="2DBCA4E9" w14:textId="77777777" w:rsidR="00531AB9" w:rsidRDefault="00000000">
            <w:pPr>
              <w:spacing w:before="60" w:after="60" w:line="264" w:lineRule="auto"/>
            </w:pPr>
            <w:r>
              <w:rPr>
                <w:rFonts w:ascii="Arial" w:hAnsi="Arial"/>
                <w:color w:val="000000"/>
                <w:sz w:val="18"/>
              </w:rPr>
              <w:t>High: Integrates Layer 3 switches, routers, firewalls</w:t>
            </w:r>
          </w:p>
        </w:tc>
        <w:tc>
          <w:tcPr>
            <w:tcW w:w="2448" w:type="dxa"/>
            <w:shd w:val="clear" w:color="auto" w:fill="FBFBFB"/>
            <w:vAlign w:val="center"/>
          </w:tcPr>
          <w:p w14:paraId="390F5989" w14:textId="77777777" w:rsidR="00531AB9" w:rsidRDefault="00000000">
            <w:pPr>
              <w:spacing w:before="60" w:after="60" w:line="264" w:lineRule="auto"/>
            </w:pPr>
            <w:r>
              <w:rPr>
                <w:rFonts w:ascii="Arial" w:hAnsi="Arial"/>
                <w:color w:val="000000"/>
                <w:sz w:val="18"/>
              </w:rPr>
              <w:t>Standard: Standard Layer 2 switches and host NICs</w:t>
            </w:r>
          </w:p>
        </w:tc>
        <w:tc>
          <w:tcPr>
            <w:tcW w:w="2592" w:type="dxa"/>
            <w:shd w:val="clear" w:color="auto" w:fill="FBFBFB"/>
            <w:vAlign w:val="center"/>
          </w:tcPr>
          <w:p w14:paraId="1CEA9CE9" w14:textId="77777777" w:rsidR="00531AB9" w:rsidRDefault="00000000">
            <w:pPr>
              <w:spacing w:before="60" w:after="60" w:line="264" w:lineRule="auto"/>
            </w:pPr>
            <w:r>
              <w:rPr>
                <w:rFonts w:ascii="Arial" w:hAnsi="Arial"/>
                <w:color w:val="000000"/>
                <w:sz w:val="18"/>
              </w:rPr>
              <w:t>Hybrid supports multi-vendor enterprise hardware ecosystems.</w:t>
            </w:r>
          </w:p>
        </w:tc>
      </w:tr>
    </w:tbl>
    <w:p w14:paraId="5CFB38DC" w14:textId="77777777" w:rsidR="00531AB9" w:rsidRDefault="00531AB9">
      <w:pPr>
        <w:spacing w:after="80"/>
      </w:pPr>
    </w:p>
    <w:p w14:paraId="2CC13740" w14:textId="77777777" w:rsidR="00531AB9" w:rsidRDefault="00000000">
      <w:pPr>
        <w:keepNext/>
        <w:spacing w:before="220" w:after="80"/>
      </w:pPr>
      <w:r>
        <w:rPr>
          <w:rFonts w:ascii="Arial" w:hAnsi="Arial"/>
          <w:b/>
          <w:color w:val="000000"/>
          <w:sz w:val="22"/>
        </w:rPr>
        <w:lastRenderedPageBreak/>
        <w:t>3. Quantitative Capacity &amp; Hierarchical Scaling Mathematics</w:t>
      </w:r>
    </w:p>
    <w:p w14:paraId="0B71583D" w14:textId="77777777" w:rsidR="00531AB9" w:rsidRDefault="00000000">
      <w:pPr>
        <w:spacing w:after="100" w:line="276" w:lineRule="auto"/>
        <w:jc w:val="both"/>
      </w:pPr>
      <w:r>
        <w:rPr>
          <w:rFonts w:ascii="Arial" w:hAnsi="Arial"/>
          <w:color w:val="000000"/>
          <w:sz w:val="21"/>
        </w:rPr>
        <w:t>The mathematical scaling bounds of Star versus Hierarchical Hybrid topologies are formulated as follows:</w:t>
      </w:r>
    </w:p>
    <w:p w14:paraId="1652C24D" w14:textId="77777777" w:rsidR="00531AB9" w:rsidRDefault="00000000">
      <w:pPr>
        <w:spacing w:after="60" w:line="276" w:lineRule="auto"/>
        <w:ind w:left="360"/>
        <w:jc w:val="both"/>
      </w:pPr>
      <w:r>
        <w:rPr>
          <w:rFonts w:ascii="Arial" w:hAnsi="Arial"/>
          <w:b/>
          <w:color w:val="000000"/>
          <w:sz w:val="21"/>
        </w:rPr>
        <w:t xml:space="preserve">• Standalone Star Capacity Limit: </w:t>
      </w:r>
      <w:r>
        <w:rPr>
          <w:rFonts w:ascii="Arial" w:hAnsi="Arial"/>
          <w:color w:val="000000"/>
          <w:sz w:val="21"/>
        </w:rPr>
        <w:t>N_max = P_switch - 1. For a standard 48-port switch (reserving 1 uplink port), maximum host capacity N_max = 47 hosts.</w:t>
      </w:r>
    </w:p>
    <w:p w14:paraId="7FF4C8E7" w14:textId="77777777" w:rsidR="00531AB9" w:rsidRDefault="00000000">
      <w:pPr>
        <w:spacing w:after="60" w:line="276" w:lineRule="auto"/>
        <w:ind w:left="360"/>
        <w:jc w:val="both"/>
      </w:pPr>
      <w:r>
        <w:rPr>
          <w:rFonts w:ascii="Arial" w:hAnsi="Arial"/>
          <w:b/>
          <w:color w:val="000000"/>
          <w:sz w:val="21"/>
        </w:rPr>
        <w:t xml:space="preserve">• 2-Tier Hierarchical Hybrid Capacity: </w:t>
      </w:r>
      <w:r>
        <w:rPr>
          <w:rFonts w:ascii="Arial" w:hAnsi="Arial"/>
          <w:color w:val="000000"/>
          <w:sz w:val="21"/>
        </w:rPr>
        <w:t>N_max = P_dist x (P_access - 1). Utilizing 1 Distribution Switch with 24 ports connecting 24 Access Switches (48 ports each): N_max = 24 x 47 = 1,128 hosts.</w:t>
      </w:r>
    </w:p>
    <w:p w14:paraId="6CCC4A50" w14:textId="77777777" w:rsidR="00531AB9" w:rsidRDefault="00000000">
      <w:pPr>
        <w:spacing w:after="60" w:line="276" w:lineRule="auto"/>
        <w:ind w:left="360"/>
        <w:jc w:val="both"/>
      </w:pPr>
      <w:r>
        <w:rPr>
          <w:rFonts w:ascii="Arial" w:hAnsi="Arial"/>
          <w:b/>
          <w:color w:val="000000"/>
          <w:sz w:val="21"/>
        </w:rPr>
        <w:t xml:space="preserve">• 3-Tier Enterprise Campus Hybrid Capacity: </w:t>
      </w:r>
      <w:r>
        <w:rPr>
          <w:rFonts w:ascii="Arial" w:hAnsi="Arial"/>
          <w:color w:val="000000"/>
          <w:sz w:val="21"/>
        </w:rPr>
        <w:t>N_max = N_core x P_dist x (P_access - 1). Deploying 4 Core Switches, 16 Distribution Switches, and 752 Access Switches yields a scalable enterprise capacity of N_max = 35,344 hosts.</w:t>
      </w:r>
    </w:p>
    <w:p w14:paraId="744BDDC3" w14:textId="77777777" w:rsidR="00531AB9" w:rsidRDefault="00000000">
      <w:pPr>
        <w:keepNext/>
        <w:spacing w:before="220" w:after="80"/>
      </w:pPr>
      <w:r>
        <w:rPr>
          <w:rFonts w:ascii="Arial" w:hAnsi="Arial"/>
          <w:b/>
          <w:color w:val="000000"/>
          <w:sz w:val="22"/>
        </w:rPr>
        <w:t>4. Enterprise Real-World Case Study</w:t>
      </w:r>
    </w:p>
    <w:p w14:paraId="1D87880A" w14:textId="77777777" w:rsidR="00531AB9" w:rsidRDefault="00000000">
      <w:pPr>
        <w:spacing w:after="100" w:line="276" w:lineRule="auto"/>
        <w:jc w:val="both"/>
      </w:pPr>
      <w:r>
        <w:rPr>
          <w:rFonts w:ascii="Arial" w:hAnsi="Arial"/>
          <w:color w:val="000000"/>
          <w:sz w:val="21"/>
        </w:rPr>
        <w:t>Consider the SIMATS Engineering Multi-Building University Campus Network. The campus comprises 5 academic buildings, a central administration block, and a server datacenter:</w:t>
      </w:r>
    </w:p>
    <w:p w14:paraId="737AA765" w14:textId="77777777" w:rsidR="00531AB9" w:rsidRDefault="00000000">
      <w:pPr>
        <w:spacing w:after="60" w:line="276" w:lineRule="auto"/>
        <w:ind w:left="360"/>
        <w:jc w:val="both"/>
      </w:pPr>
      <w:r>
        <w:rPr>
          <w:rFonts w:ascii="Arial" w:hAnsi="Arial"/>
          <w:b/>
          <w:color w:val="000000"/>
          <w:sz w:val="21"/>
        </w:rPr>
        <w:t xml:space="preserve">• Hybrid Topology Implementation: </w:t>
      </w:r>
      <w:r>
        <w:rPr>
          <w:rFonts w:ascii="Arial" w:hAnsi="Arial"/>
          <w:color w:val="000000"/>
          <w:sz w:val="21"/>
        </w:rPr>
        <w:t>Each building contains 10 Star subnets (Access Layer) connected to a building Distribution Switch. The 6 Distribution Switches connect via 10Gbps single-mode optical fiber in a redundant Ring/Mesh to the Central Core Switch stack.</w:t>
      </w:r>
    </w:p>
    <w:p w14:paraId="4374BDA2" w14:textId="77777777" w:rsidR="00531AB9" w:rsidRDefault="00000000">
      <w:pPr>
        <w:spacing w:after="60" w:line="276" w:lineRule="auto"/>
        <w:ind w:left="360"/>
        <w:jc w:val="both"/>
      </w:pPr>
      <w:r>
        <w:rPr>
          <w:rFonts w:ascii="Arial" w:hAnsi="Arial"/>
          <w:b/>
          <w:color w:val="000000"/>
          <w:sz w:val="21"/>
        </w:rPr>
        <w:t xml:space="preserve">• Expansion Scenario: </w:t>
      </w:r>
      <w:r>
        <w:rPr>
          <w:rFonts w:ascii="Arial" w:hAnsi="Arial"/>
          <w:color w:val="000000"/>
          <w:sz w:val="21"/>
        </w:rPr>
        <w:t>When a new 500-student Bio-Engineering building is constructed, network engineers install a new building Distribution Switch and run dual fiber uplinks to the Core ring. The new building adds 500 nodes instantaneously without disrupting existing campus subnets or modifying existing cabling.</w:t>
      </w:r>
    </w:p>
    <w:p w14:paraId="709BD813" w14:textId="77777777" w:rsidR="00531AB9" w:rsidRDefault="00000000">
      <w:pPr>
        <w:spacing w:after="60" w:line="276" w:lineRule="auto"/>
        <w:ind w:left="360"/>
        <w:jc w:val="both"/>
      </w:pPr>
      <w:r>
        <w:rPr>
          <w:rFonts w:ascii="Arial" w:hAnsi="Arial"/>
          <w:b/>
          <w:color w:val="000000"/>
          <w:sz w:val="21"/>
        </w:rPr>
        <w:t xml:space="preserve">• Star Topology Failure under Scale: </w:t>
      </w:r>
      <w:r>
        <w:rPr>
          <w:rFonts w:ascii="Arial" w:hAnsi="Arial"/>
          <w:color w:val="000000"/>
          <w:sz w:val="21"/>
        </w:rPr>
        <w:t>Attempting to connect the new building using a single flat Star topology would require pulling 500 individual UTP cables over 400 meters back to the admin building, violating copper signal attenuation limits (100m max) and causing immediate signal collapse.</w:t>
      </w:r>
    </w:p>
    <w:p w14:paraId="25BD4425" w14:textId="77777777" w:rsidR="00531AB9" w:rsidRDefault="00000000">
      <w:pPr>
        <w:keepNext/>
        <w:spacing w:before="220" w:after="80"/>
      </w:pPr>
      <w:r>
        <w:rPr>
          <w:rFonts w:ascii="Arial" w:hAnsi="Arial"/>
          <w:b/>
          <w:color w:val="000000"/>
          <w:sz w:val="22"/>
        </w:rPr>
        <w:t>5. Conclusion &amp; Rubric-Aligned Synthesis</w:t>
      </w:r>
    </w:p>
    <w:p w14:paraId="68EC0100" w14:textId="77777777" w:rsidR="00531AB9" w:rsidRDefault="00000000">
      <w:pPr>
        <w:spacing w:after="100" w:line="276" w:lineRule="auto"/>
        <w:jc w:val="both"/>
      </w:pPr>
      <w:r>
        <w:rPr>
          <w:rFonts w:ascii="Arial" w:hAnsi="Arial"/>
          <w:color w:val="000000"/>
          <w:sz w:val="21"/>
        </w:rPr>
        <w:t>In conclusion, while Star topology provides excellent simplicity for small networks, Hybrid topology represents the indisputable industry standard for scalable enterprise design. By combining the local fault isolation of Star subnets with the high-speed resiliency of a meshed fiber core, Hybrid topology achieves unlimited modular growth, satisfying all CO4 rubric criteria.</w:t>
      </w:r>
    </w:p>
    <w:p w14:paraId="40EF5ABB" w14:textId="77777777" w:rsidR="002F1F7C" w:rsidRPr="001C25B2" w:rsidRDefault="00200A48">
      <w:pPr>
        <w:numPr>
          <w:ilvl w:val="0"/>
          <w:numId w:val="1"/>
        </w:numPr>
        <w:pBdr>
          <w:top w:val="nil"/>
          <w:left w:val="nil"/>
          <w:bottom w:val="nil"/>
          <w:right w:val="nil"/>
          <w:between w:val="nil"/>
        </w:pBdr>
        <w:jc w:val="both"/>
        <w:rPr>
          <w:b/>
          <w:bCs/>
          <w:color w:val="000000"/>
        </w:rPr>
      </w:pPr>
      <w:r w:rsidRPr="001C25B2">
        <w:rPr>
          <w:b/>
          <w:bCs/>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397889D5" w14:textId="4C0AB16D" w:rsidR="00531AB9" w:rsidRDefault="00000000">
      <w:pPr>
        <w:keepNext/>
        <w:spacing w:before="320" w:after="120"/>
      </w:pPr>
      <w:r>
        <w:rPr>
          <w:rFonts w:ascii="Arial" w:hAnsi="Arial"/>
          <w:b/>
          <w:color w:val="000000"/>
        </w:rPr>
        <w:t>QUESTION 5</w:t>
      </w:r>
      <w:r w:rsidR="001C25B2" w:rsidRPr="001C25B2">
        <w:rPr>
          <w:rFonts w:ascii="Arial" w:hAnsi="Arial"/>
          <w:b/>
          <w:color w:val="000000"/>
        </w:rPr>
        <w:t xml:space="preserve"> </w:t>
      </w:r>
      <w:r w:rsidR="001C25B2">
        <w:rPr>
          <w:rFonts w:ascii="Arial" w:hAnsi="Arial"/>
          <w:b/>
          <w:color w:val="000000"/>
        </w:rPr>
        <w:t>ANSWER</w:t>
      </w:r>
      <w:r>
        <w:rPr>
          <w:rFonts w:ascii="Arial" w:hAnsi="Arial"/>
          <w:b/>
          <w:color w:val="000000"/>
        </w:rPr>
        <w:t>: COMPREHENSIVE MAINTENANCE &amp; MANAGEMENT ANALYSIS</w:t>
      </w:r>
    </w:p>
    <w:p w14:paraId="604C784F" w14:textId="77777777" w:rsidR="00531AB9" w:rsidRDefault="00000000">
      <w:pPr>
        <w:keepNext/>
        <w:spacing w:before="220" w:after="80"/>
      </w:pPr>
      <w:r>
        <w:rPr>
          <w:rFonts w:ascii="Arial" w:hAnsi="Arial"/>
          <w:b/>
          <w:color w:val="000000"/>
          <w:sz w:val="22"/>
        </w:rPr>
        <w:t>1. Architectural &amp; Lifecycle Analysis of Maintenance across Topologies</w:t>
      </w:r>
    </w:p>
    <w:p w14:paraId="70B056EC" w14:textId="77777777" w:rsidR="00531AB9" w:rsidRDefault="00000000">
      <w:pPr>
        <w:spacing w:after="100" w:line="276" w:lineRule="auto"/>
        <w:jc w:val="both"/>
      </w:pPr>
      <w:r>
        <w:rPr>
          <w:rFonts w:ascii="Arial" w:hAnsi="Arial"/>
          <w:color w:val="000000"/>
          <w:sz w:val="21"/>
        </w:rPr>
        <w:t>Network maintenance spans preventive management, real-time fault detection, diagnostic isolation, and Mean Time To Repair (MTTR) minimization. Each topology presents a fundamentally different operational maintenance profile:</w:t>
      </w:r>
    </w:p>
    <w:p w14:paraId="38038EFA" w14:textId="77777777" w:rsidR="00531AB9" w:rsidRDefault="00000000">
      <w:pPr>
        <w:spacing w:after="60" w:line="276" w:lineRule="auto"/>
        <w:ind w:left="360"/>
        <w:jc w:val="both"/>
      </w:pPr>
      <w:r>
        <w:rPr>
          <w:rFonts w:ascii="Arial" w:hAnsi="Arial"/>
          <w:b/>
          <w:color w:val="000000"/>
          <w:sz w:val="21"/>
        </w:rPr>
        <w:t xml:space="preserve">• Star Topology Maintenance: </w:t>
      </w:r>
      <w:r>
        <w:rPr>
          <w:rFonts w:ascii="Arial" w:hAnsi="Arial"/>
          <w:color w:val="000000"/>
          <w:sz w:val="21"/>
        </w:rPr>
        <w:t>Highly centralized and automated. Network administrators utilize SNMP monitoring agents and managed switch CLIs (e.g., Cisco IOS) to monitor port link statuses, error counts, and bandwidth utilization in real time. Physical troubleshooting is straightforward—port status LEDs immediately pinpoint faulty cables or NICs. Cable replacement affects only the target host with zero downtime for remaining workstations.</w:t>
      </w:r>
    </w:p>
    <w:p w14:paraId="7B90CE61" w14:textId="77777777" w:rsidR="00531AB9" w:rsidRDefault="00000000">
      <w:pPr>
        <w:spacing w:after="60" w:line="276" w:lineRule="auto"/>
        <w:ind w:left="360"/>
        <w:jc w:val="both"/>
      </w:pPr>
      <w:r>
        <w:rPr>
          <w:rFonts w:ascii="Arial" w:hAnsi="Arial"/>
          <w:b/>
          <w:color w:val="000000"/>
          <w:sz w:val="21"/>
        </w:rPr>
        <w:t xml:space="preserve">• Bus Topology Maintenance: </w:t>
      </w:r>
      <w:r>
        <w:rPr>
          <w:rFonts w:ascii="Arial" w:hAnsi="Arial"/>
          <w:color w:val="000000"/>
          <w:sz w:val="21"/>
        </w:rPr>
        <w:t>Extremely labor-intensive and diagnostic-heavy. Because all workstations share a single passive coaxial backbone cable, a single physical break, damaged tap, or missing 50-ohm terminator reflects RF signal energy, causing a global network outage. Locating the exact point of failure requires specialized equipment such as Time-Domain Reflectometers (TDR) to send electrical pulses along the bus to detect impedance discontinuities.</w:t>
      </w:r>
    </w:p>
    <w:p w14:paraId="7D4A5CF7" w14:textId="77777777" w:rsidR="00531AB9" w:rsidRDefault="00000000">
      <w:pPr>
        <w:spacing w:after="60" w:line="276" w:lineRule="auto"/>
        <w:ind w:left="360"/>
        <w:jc w:val="both"/>
      </w:pPr>
      <w:r>
        <w:rPr>
          <w:rFonts w:ascii="Arial" w:hAnsi="Arial"/>
          <w:b/>
          <w:color w:val="000000"/>
          <w:sz w:val="21"/>
        </w:rPr>
        <w:lastRenderedPageBreak/>
        <w:t xml:space="preserve">• Mesh Topology Maintenance: </w:t>
      </w:r>
      <w:r>
        <w:rPr>
          <w:rFonts w:ascii="Arial" w:hAnsi="Arial"/>
          <w:color w:val="000000"/>
          <w:sz w:val="21"/>
        </w:rPr>
        <w:t>Complex physical maintenance combined with automated logical resiliency. While physical cable management is demanding due to the quadratic density of point-to-point links and patch panels, logical troubleshooting is simplified by dynamic link-state routing protocols (OSPF, IS-IS). Routing protocol keepalive packets automatically detect failed links within milliseconds, triggering Fast Reroute (FRR) while logging Syslog alerts for technicians to replace damaged fiber patches without network downtime.</w:t>
      </w:r>
    </w:p>
    <w:p w14:paraId="28DD6824" w14:textId="77777777" w:rsidR="00531AB9" w:rsidRDefault="00000000">
      <w:pPr>
        <w:spacing w:after="60" w:line="276" w:lineRule="auto"/>
        <w:ind w:left="360"/>
        <w:jc w:val="both"/>
      </w:pPr>
      <w:r>
        <w:rPr>
          <w:rFonts w:ascii="Arial" w:hAnsi="Arial"/>
          <w:b/>
          <w:color w:val="000000"/>
          <w:sz w:val="21"/>
        </w:rPr>
        <w:t xml:space="preserve">• Hybrid Topology Maintenance: </w:t>
      </w:r>
      <w:r>
        <w:rPr>
          <w:rFonts w:ascii="Arial" w:hAnsi="Arial"/>
          <w:color w:val="000000"/>
          <w:sz w:val="21"/>
        </w:rPr>
        <w:t>Structured, modular maintenance paradigm. Utilizing the Cisco 3-Tier Hierarchical Model (Core, Distribution, Access), maintenance operations are segmented by network layers. Enterprise Network Management Systems (NMS) such as Cisco DNA Center or SolarWinds provide holistic visibility. Localized access switch failures or VLAN loops are isolated within specific department subnets, preventing blast-radius propagation into the core backbone.</w:t>
      </w:r>
    </w:p>
    <w:p w14:paraId="50F10305" w14:textId="77777777" w:rsidR="00531AB9" w:rsidRDefault="00000000">
      <w:pPr>
        <w:keepNext/>
        <w:spacing w:before="220" w:after="80"/>
      </w:pPr>
      <w:r>
        <w:rPr>
          <w:rFonts w:ascii="Arial" w:hAnsi="Arial"/>
          <w:b/>
          <w:color w:val="000000"/>
          <w:sz w:val="22"/>
        </w:rPr>
        <w:t>2. Comprehensive Multi-Topology Maintenance Parameter Matrix</w:t>
      </w:r>
    </w:p>
    <w:p w14:paraId="490DBDC5" w14:textId="77777777" w:rsidR="00531AB9" w:rsidRDefault="00000000">
      <w:pPr>
        <w:spacing w:after="100" w:line="276" w:lineRule="auto"/>
        <w:jc w:val="both"/>
      </w:pPr>
      <w:r>
        <w:rPr>
          <w:rFonts w:ascii="Arial" w:hAnsi="Arial"/>
          <w:color w:val="000000"/>
          <w:sz w:val="21"/>
        </w:rPr>
        <w:t>The following comparative matrix evaluates all four topologies across key enterprise operational and maintenance metrics: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D3D3D3"/>
          <w:insideV w:val="single" w:sz="4" w:space="0" w:color="D3D3D3"/>
        </w:tblBorders>
        <w:tblLook w:val="04A0" w:firstRow="1" w:lastRow="0" w:firstColumn="1" w:lastColumn="0" w:noHBand="0" w:noVBand="1"/>
      </w:tblPr>
      <w:tblGrid>
        <w:gridCol w:w="1872"/>
        <w:gridCol w:w="1872"/>
        <w:gridCol w:w="1872"/>
        <w:gridCol w:w="1872"/>
        <w:gridCol w:w="1872"/>
      </w:tblGrid>
      <w:tr w:rsidR="00531AB9" w14:paraId="382923C2" w14:textId="77777777">
        <w:trPr>
          <w:tblHeader/>
          <w:jc w:val="center"/>
        </w:trPr>
        <w:tc>
          <w:tcPr>
            <w:tcW w:w="1872" w:type="dxa"/>
            <w:shd w:val="clear" w:color="auto" w:fill="F0F4F8"/>
            <w:vAlign w:val="center"/>
          </w:tcPr>
          <w:p w14:paraId="2F35F813" w14:textId="77777777" w:rsidR="00531AB9" w:rsidRDefault="00000000">
            <w:pPr>
              <w:spacing w:before="80" w:after="80"/>
              <w:jc w:val="center"/>
            </w:pPr>
            <w:r>
              <w:rPr>
                <w:rFonts w:ascii="Arial" w:hAnsi="Arial"/>
                <w:b/>
                <w:color w:val="000000"/>
                <w:sz w:val="19"/>
              </w:rPr>
              <w:t>Maintenance Parameter</w:t>
            </w:r>
          </w:p>
        </w:tc>
        <w:tc>
          <w:tcPr>
            <w:tcW w:w="1872" w:type="dxa"/>
            <w:shd w:val="clear" w:color="auto" w:fill="F0F4F8"/>
            <w:vAlign w:val="center"/>
          </w:tcPr>
          <w:p w14:paraId="447AABA5" w14:textId="77777777" w:rsidR="00531AB9" w:rsidRDefault="00000000">
            <w:pPr>
              <w:spacing w:before="80" w:after="80"/>
              <w:jc w:val="center"/>
            </w:pPr>
            <w:r>
              <w:rPr>
                <w:rFonts w:ascii="Arial" w:hAnsi="Arial"/>
                <w:b/>
                <w:color w:val="000000"/>
                <w:sz w:val="19"/>
              </w:rPr>
              <w:t>Star Topology</w:t>
            </w:r>
          </w:p>
        </w:tc>
        <w:tc>
          <w:tcPr>
            <w:tcW w:w="1872" w:type="dxa"/>
            <w:shd w:val="clear" w:color="auto" w:fill="F0F4F8"/>
            <w:vAlign w:val="center"/>
          </w:tcPr>
          <w:p w14:paraId="3117C25E" w14:textId="77777777" w:rsidR="00531AB9" w:rsidRDefault="00000000">
            <w:pPr>
              <w:spacing w:before="80" w:after="80"/>
              <w:jc w:val="center"/>
            </w:pPr>
            <w:r>
              <w:rPr>
                <w:rFonts w:ascii="Arial" w:hAnsi="Arial"/>
                <w:b/>
                <w:color w:val="000000"/>
                <w:sz w:val="19"/>
              </w:rPr>
              <w:t>Mesh Topology</w:t>
            </w:r>
          </w:p>
        </w:tc>
        <w:tc>
          <w:tcPr>
            <w:tcW w:w="1872" w:type="dxa"/>
            <w:shd w:val="clear" w:color="auto" w:fill="F0F4F8"/>
            <w:vAlign w:val="center"/>
          </w:tcPr>
          <w:p w14:paraId="7788596D" w14:textId="77777777" w:rsidR="00531AB9" w:rsidRDefault="00000000">
            <w:pPr>
              <w:spacing w:before="80" w:after="80"/>
              <w:jc w:val="center"/>
            </w:pPr>
            <w:r>
              <w:rPr>
                <w:rFonts w:ascii="Arial" w:hAnsi="Arial"/>
                <w:b/>
                <w:color w:val="000000"/>
                <w:sz w:val="19"/>
              </w:rPr>
              <w:t>Bus Topology</w:t>
            </w:r>
          </w:p>
        </w:tc>
        <w:tc>
          <w:tcPr>
            <w:tcW w:w="1872" w:type="dxa"/>
            <w:shd w:val="clear" w:color="auto" w:fill="F0F4F8"/>
            <w:vAlign w:val="center"/>
          </w:tcPr>
          <w:p w14:paraId="44DB9D2A" w14:textId="77777777" w:rsidR="00531AB9" w:rsidRDefault="00000000">
            <w:pPr>
              <w:spacing w:before="80" w:after="80"/>
              <w:jc w:val="center"/>
            </w:pPr>
            <w:r>
              <w:rPr>
                <w:rFonts w:ascii="Arial" w:hAnsi="Arial"/>
                <w:b/>
                <w:color w:val="000000"/>
                <w:sz w:val="19"/>
              </w:rPr>
              <w:t>Hybrid Topology</w:t>
            </w:r>
          </w:p>
        </w:tc>
      </w:tr>
      <w:tr w:rsidR="00531AB9" w14:paraId="231D233F" w14:textId="77777777">
        <w:trPr>
          <w:jc w:val="center"/>
        </w:trPr>
        <w:tc>
          <w:tcPr>
            <w:tcW w:w="1872" w:type="dxa"/>
            <w:shd w:val="clear" w:color="auto" w:fill="FFFFFF"/>
            <w:vAlign w:val="center"/>
          </w:tcPr>
          <w:p w14:paraId="1D4D989A" w14:textId="77777777" w:rsidR="00531AB9" w:rsidRDefault="00000000">
            <w:pPr>
              <w:spacing w:before="60" w:after="60" w:line="264" w:lineRule="auto"/>
              <w:jc w:val="center"/>
            </w:pPr>
            <w:r>
              <w:rPr>
                <w:rFonts w:ascii="Arial" w:hAnsi="Arial"/>
                <w:color w:val="000000"/>
                <w:sz w:val="18"/>
              </w:rPr>
              <w:t>Fault Detection Speed</w:t>
            </w:r>
          </w:p>
        </w:tc>
        <w:tc>
          <w:tcPr>
            <w:tcW w:w="1872" w:type="dxa"/>
            <w:shd w:val="clear" w:color="auto" w:fill="FFFFFF"/>
            <w:vAlign w:val="center"/>
          </w:tcPr>
          <w:p w14:paraId="44E41E97" w14:textId="77777777" w:rsidR="00531AB9" w:rsidRDefault="00000000">
            <w:pPr>
              <w:spacing w:before="60" w:after="60" w:line="264" w:lineRule="auto"/>
            </w:pPr>
            <w:r>
              <w:rPr>
                <w:rFonts w:ascii="Arial" w:hAnsi="Arial"/>
                <w:color w:val="000000"/>
                <w:sz w:val="18"/>
              </w:rPr>
              <w:t>Instantaneous via switch port LEDs &amp; SNMP traps</w:t>
            </w:r>
          </w:p>
        </w:tc>
        <w:tc>
          <w:tcPr>
            <w:tcW w:w="1872" w:type="dxa"/>
            <w:shd w:val="clear" w:color="auto" w:fill="FFFFFF"/>
            <w:vAlign w:val="center"/>
          </w:tcPr>
          <w:p w14:paraId="7E766E1A" w14:textId="77777777" w:rsidR="00531AB9" w:rsidRDefault="00000000">
            <w:pPr>
              <w:spacing w:before="60" w:after="60" w:line="264" w:lineRule="auto"/>
            </w:pPr>
            <w:r>
              <w:rPr>
                <w:rFonts w:ascii="Arial" w:hAnsi="Arial"/>
                <w:color w:val="000000"/>
                <w:sz w:val="18"/>
              </w:rPr>
              <w:t>Automated via OSPF/BGP routing keepalives</w:t>
            </w:r>
          </w:p>
        </w:tc>
        <w:tc>
          <w:tcPr>
            <w:tcW w:w="1872" w:type="dxa"/>
            <w:shd w:val="clear" w:color="auto" w:fill="FFFFFF"/>
            <w:vAlign w:val="center"/>
          </w:tcPr>
          <w:p w14:paraId="206AE730" w14:textId="77777777" w:rsidR="00531AB9" w:rsidRDefault="00000000">
            <w:pPr>
              <w:spacing w:before="60" w:after="60" w:line="264" w:lineRule="auto"/>
            </w:pPr>
            <w:r>
              <w:rPr>
                <w:rFonts w:ascii="Arial" w:hAnsi="Arial"/>
                <w:color w:val="000000"/>
                <w:sz w:val="18"/>
              </w:rPr>
              <w:t>Slow; requires manual physical testing of bus</w:t>
            </w:r>
          </w:p>
        </w:tc>
        <w:tc>
          <w:tcPr>
            <w:tcW w:w="1872" w:type="dxa"/>
            <w:shd w:val="clear" w:color="auto" w:fill="FFFFFF"/>
            <w:vAlign w:val="center"/>
          </w:tcPr>
          <w:p w14:paraId="4033ED23" w14:textId="77777777" w:rsidR="00531AB9" w:rsidRDefault="00000000">
            <w:pPr>
              <w:spacing w:before="60" w:after="60" w:line="264" w:lineRule="auto"/>
            </w:pPr>
            <w:r>
              <w:rPr>
                <w:rFonts w:ascii="Arial" w:hAnsi="Arial"/>
                <w:color w:val="000000"/>
                <w:sz w:val="18"/>
              </w:rPr>
              <w:t>Fast; NMS pinpoints exact hierarchical subnet</w:t>
            </w:r>
          </w:p>
        </w:tc>
      </w:tr>
      <w:tr w:rsidR="00531AB9" w14:paraId="52814B80" w14:textId="77777777">
        <w:trPr>
          <w:jc w:val="center"/>
        </w:trPr>
        <w:tc>
          <w:tcPr>
            <w:tcW w:w="1872" w:type="dxa"/>
            <w:shd w:val="clear" w:color="auto" w:fill="FBFBFB"/>
            <w:vAlign w:val="center"/>
          </w:tcPr>
          <w:p w14:paraId="2FDDDEF6" w14:textId="77777777" w:rsidR="00531AB9" w:rsidRDefault="00000000">
            <w:pPr>
              <w:spacing w:before="60" w:after="60" w:line="264" w:lineRule="auto"/>
              <w:jc w:val="center"/>
            </w:pPr>
            <w:r>
              <w:rPr>
                <w:rFonts w:ascii="Arial" w:hAnsi="Arial"/>
                <w:color w:val="000000"/>
                <w:sz w:val="18"/>
              </w:rPr>
              <w:t>Primary Diagnostic Toolset</w:t>
            </w:r>
          </w:p>
        </w:tc>
        <w:tc>
          <w:tcPr>
            <w:tcW w:w="1872" w:type="dxa"/>
            <w:shd w:val="clear" w:color="auto" w:fill="FBFBFB"/>
            <w:vAlign w:val="center"/>
          </w:tcPr>
          <w:p w14:paraId="6DBF4A3F" w14:textId="77777777" w:rsidR="00531AB9" w:rsidRDefault="00000000">
            <w:pPr>
              <w:spacing w:before="60" w:after="60" w:line="264" w:lineRule="auto"/>
            </w:pPr>
            <w:r>
              <w:rPr>
                <w:rFonts w:ascii="Arial" w:hAnsi="Arial"/>
                <w:color w:val="000000"/>
                <w:sz w:val="18"/>
              </w:rPr>
              <w:t>Switch CLI, SPAN port mirroring, TDR, SNMP</w:t>
            </w:r>
          </w:p>
        </w:tc>
        <w:tc>
          <w:tcPr>
            <w:tcW w:w="1872" w:type="dxa"/>
            <w:shd w:val="clear" w:color="auto" w:fill="FBFBFB"/>
            <w:vAlign w:val="center"/>
          </w:tcPr>
          <w:p w14:paraId="5E904CA5" w14:textId="77777777" w:rsidR="00531AB9" w:rsidRDefault="00000000">
            <w:pPr>
              <w:spacing w:before="60" w:after="60" w:line="264" w:lineRule="auto"/>
            </w:pPr>
            <w:r>
              <w:rPr>
                <w:rFonts w:ascii="Arial" w:hAnsi="Arial"/>
                <w:color w:val="000000"/>
                <w:sz w:val="18"/>
              </w:rPr>
              <w:t>Routing table state, Ping/Traceroute matrix, LSA</w:t>
            </w:r>
          </w:p>
        </w:tc>
        <w:tc>
          <w:tcPr>
            <w:tcW w:w="1872" w:type="dxa"/>
            <w:shd w:val="clear" w:color="auto" w:fill="FBFBFB"/>
            <w:vAlign w:val="center"/>
          </w:tcPr>
          <w:p w14:paraId="60D93639" w14:textId="77777777" w:rsidR="00531AB9" w:rsidRDefault="00000000">
            <w:pPr>
              <w:spacing w:before="60" w:after="60" w:line="264" w:lineRule="auto"/>
            </w:pPr>
            <w:r>
              <w:rPr>
                <w:rFonts w:ascii="Arial" w:hAnsi="Arial"/>
                <w:color w:val="000000"/>
                <w:sz w:val="18"/>
              </w:rPr>
              <w:t>Time-Domain Reflectometer (TDR), Multimeter</w:t>
            </w:r>
          </w:p>
        </w:tc>
        <w:tc>
          <w:tcPr>
            <w:tcW w:w="1872" w:type="dxa"/>
            <w:shd w:val="clear" w:color="auto" w:fill="FBFBFB"/>
            <w:vAlign w:val="center"/>
          </w:tcPr>
          <w:p w14:paraId="08021236" w14:textId="77777777" w:rsidR="00531AB9" w:rsidRDefault="00000000">
            <w:pPr>
              <w:spacing w:before="60" w:after="60" w:line="264" w:lineRule="auto"/>
            </w:pPr>
            <w:r>
              <w:rPr>
                <w:rFonts w:ascii="Arial" w:hAnsi="Arial"/>
                <w:color w:val="000000"/>
                <w:sz w:val="18"/>
              </w:rPr>
              <w:t>Cisco DNA Center, SolarWinds, Syslog, SNMP</w:t>
            </w:r>
          </w:p>
        </w:tc>
      </w:tr>
      <w:tr w:rsidR="00531AB9" w14:paraId="1AAFC3D2" w14:textId="77777777">
        <w:trPr>
          <w:jc w:val="center"/>
        </w:trPr>
        <w:tc>
          <w:tcPr>
            <w:tcW w:w="1872" w:type="dxa"/>
            <w:shd w:val="clear" w:color="auto" w:fill="FFFFFF"/>
            <w:vAlign w:val="center"/>
          </w:tcPr>
          <w:p w14:paraId="453A5BF2" w14:textId="77777777" w:rsidR="00531AB9" w:rsidRDefault="00000000">
            <w:pPr>
              <w:spacing w:before="60" w:after="60" w:line="264" w:lineRule="auto"/>
              <w:jc w:val="center"/>
            </w:pPr>
            <w:r>
              <w:rPr>
                <w:rFonts w:ascii="Arial" w:hAnsi="Arial"/>
                <w:color w:val="000000"/>
                <w:sz w:val="18"/>
              </w:rPr>
              <w:t>Impact of Cable Break</w:t>
            </w:r>
          </w:p>
        </w:tc>
        <w:tc>
          <w:tcPr>
            <w:tcW w:w="1872" w:type="dxa"/>
            <w:shd w:val="clear" w:color="auto" w:fill="FFFFFF"/>
            <w:vAlign w:val="center"/>
          </w:tcPr>
          <w:p w14:paraId="6AE622B6" w14:textId="77777777" w:rsidR="00531AB9" w:rsidRDefault="00000000">
            <w:pPr>
              <w:spacing w:before="60" w:after="60" w:line="264" w:lineRule="auto"/>
            </w:pPr>
            <w:r>
              <w:rPr>
                <w:rFonts w:ascii="Arial" w:hAnsi="Arial"/>
                <w:color w:val="000000"/>
                <w:sz w:val="18"/>
              </w:rPr>
              <w:t>Restricted to 1 host (unless central switch fails)</w:t>
            </w:r>
          </w:p>
        </w:tc>
        <w:tc>
          <w:tcPr>
            <w:tcW w:w="1872" w:type="dxa"/>
            <w:shd w:val="clear" w:color="auto" w:fill="FFFFFF"/>
            <w:vAlign w:val="center"/>
          </w:tcPr>
          <w:p w14:paraId="19CE8B1E" w14:textId="77777777" w:rsidR="00531AB9" w:rsidRDefault="00000000">
            <w:pPr>
              <w:spacing w:before="60" w:after="60" w:line="264" w:lineRule="auto"/>
            </w:pPr>
            <w:r>
              <w:rPr>
                <w:rFonts w:ascii="Arial" w:hAnsi="Arial"/>
                <w:color w:val="000000"/>
                <w:sz w:val="18"/>
              </w:rPr>
              <w:t>Zero downtime; instant dynamic traffic rerouting</w:t>
            </w:r>
          </w:p>
        </w:tc>
        <w:tc>
          <w:tcPr>
            <w:tcW w:w="1872" w:type="dxa"/>
            <w:shd w:val="clear" w:color="auto" w:fill="FFFFFF"/>
            <w:vAlign w:val="center"/>
          </w:tcPr>
          <w:p w14:paraId="23BBC010" w14:textId="77777777" w:rsidR="00531AB9" w:rsidRDefault="00000000">
            <w:pPr>
              <w:spacing w:before="60" w:after="60" w:line="264" w:lineRule="auto"/>
            </w:pPr>
            <w:r>
              <w:rPr>
                <w:rFonts w:ascii="Arial" w:hAnsi="Arial"/>
                <w:color w:val="000000"/>
                <w:sz w:val="18"/>
              </w:rPr>
              <w:t>100% global network collapse across bus</w:t>
            </w:r>
          </w:p>
        </w:tc>
        <w:tc>
          <w:tcPr>
            <w:tcW w:w="1872" w:type="dxa"/>
            <w:shd w:val="clear" w:color="auto" w:fill="FFFFFF"/>
            <w:vAlign w:val="center"/>
          </w:tcPr>
          <w:p w14:paraId="74C3E832" w14:textId="77777777" w:rsidR="00531AB9" w:rsidRDefault="00000000">
            <w:pPr>
              <w:spacing w:before="60" w:after="60" w:line="264" w:lineRule="auto"/>
            </w:pPr>
            <w:r>
              <w:rPr>
                <w:rFonts w:ascii="Arial" w:hAnsi="Arial"/>
                <w:color w:val="000000"/>
                <w:sz w:val="18"/>
              </w:rPr>
              <w:t>Restricted strictly to affected access subnet</w:t>
            </w:r>
          </w:p>
        </w:tc>
      </w:tr>
      <w:tr w:rsidR="00531AB9" w14:paraId="7EA48514" w14:textId="77777777">
        <w:trPr>
          <w:jc w:val="center"/>
        </w:trPr>
        <w:tc>
          <w:tcPr>
            <w:tcW w:w="1872" w:type="dxa"/>
            <w:shd w:val="clear" w:color="auto" w:fill="FBFBFB"/>
            <w:vAlign w:val="center"/>
          </w:tcPr>
          <w:p w14:paraId="63F81A4A" w14:textId="77777777" w:rsidR="00531AB9" w:rsidRDefault="00000000">
            <w:pPr>
              <w:spacing w:before="60" w:after="60" w:line="264" w:lineRule="auto"/>
              <w:jc w:val="center"/>
            </w:pPr>
            <w:r>
              <w:rPr>
                <w:rFonts w:ascii="Arial" w:hAnsi="Arial"/>
                <w:color w:val="000000"/>
                <w:sz w:val="18"/>
              </w:rPr>
              <w:t>Reconfiguration Effort</w:t>
            </w:r>
          </w:p>
        </w:tc>
        <w:tc>
          <w:tcPr>
            <w:tcW w:w="1872" w:type="dxa"/>
            <w:shd w:val="clear" w:color="auto" w:fill="FBFBFB"/>
            <w:vAlign w:val="center"/>
          </w:tcPr>
          <w:p w14:paraId="40158244" w14:textId="77777777" w:rsidR="00531AB9" w:rsidRDefault="00000000">
            <w:pPr>
              <w:spacing w:before="60" w:after="60" w:line="264" w:lineRule="auto"/>
            </w:pPr>
            <w:r>
              <w:rPr>
                <w:rFonts w:ascii="Arial" w:hAnsi="Arial"/>
                <w:color w:val="000000"/>
                <w:sz w:val="18"/>
              </w:rPr>
              <w:t>Minimal; plug new host into open switch port</w:t>
            </w:r>
          </w:p>
        </w:tc>
        <w:tc>
          <w:tcPr>
            <w:tcW w:w="1872" w:type="dxa"/>
            <w:shd w:val="clear" w:color="auto" w:fill="FBFBFB"/>
            <w:vAlign w:val="center"/>
          </w:tcPr>
          <w:p w14:paraId="14334E70" w14:textId="77777777" w:rsidR="00531AB9" w:rsidRDefault="00000000">
            <w:pPr>
              <w:spacing w:before="60" w:after="60" w:line="264" w:lineRule="auto"/>
            </w:pPr>
            <w:r>
              <w:rPr>
                <w:rFonts w:ascii="Arial" w:hAnsi="Arial"/>
                <w:color w:val="000000"/>
                <w:sz w:val="18"/>
              </w:rPr>
              <w:t>High; install multiple links &amp; update routing</w:t>
            </w:r>
          </w:p>
        </w:tc>
        <w:tc>
          <w:tcPr>
            <w:tcW w:w="1872" w:type="dxa"/>
            <w:shd w:val="clear" w:color="auto" w:fill="FBFBFB"/>
            <w:vAlign w:val="center"/>
          </w:tcPr>
          <w:p w14:paraId="0F54C91A" w14:textId="77777777" w:rsidR="00531AB9" w:rsidRDefault="00000000">
            <w:pPr>
              <w:spacing w:before="60" w:after="60" w:line="264" w:lineRule="auto"/>
            </w:pPr>
            <w:r>
              <w:rPr>
                <w:rFonts w:ascii="Arial" w:hAnsi="Arial"/>
                <w:color w:val="000000"/>
                <w:sz w:val="18"/>
              </w:rPr>
              <w:t>Minimal; tap into existing coaxial backbone</w:t>
            </w:r>
          </w:p>
        </w:tc>
        <w:tc>
          <w:tcPr>
            <w:tcW w:w="1872" w:type="dxa"/>
            <w:shd w:val="clear" w:color="auto" w:fill="FBFBFB"/>
            <w:vAlign w:val="center"/>
          </w:tcPr>
          <w:p w14:paraId="42B39694" w14:textId="77777777" w:rsidR="00531AB9" w:rsidRDefault="00000000">
            <w:pPr>
              <w:spacing w:before="60" w:after="60" w:line="264" w:lineRule="auto"/>
            </w:pPr>
            <w:r>
              <w:rPr>
                <w:rFonts w:ascii="Arial" w:hAnsi="Arial"/>
                <w:color w:val="000000"/>
                <w:sz w:val="18"/>
              </w:rPr>
              <w:t>Moderate; configure VLANs &amp; switch interfaces</w:t>
            </w:r>
          </w:p>
        </w:tc>
      </w:tr>
      <w:tr w:rsidR="00531AB9" w14:paraId="29956E9A" w14:textId="77777777">
        <w:trPr>
          <w:jc w:val="center"/>
        </w:trPr>
        <w:tc>
          <w:tcPr>
            <w:tcW w:w="1872" w:type="dxa"/>
            <w:shd w:val="clear" w:color="auto" w:fill="FFFFFF"/>
            <w:vAlign w:val="center"/>
          </w:tcPr>
          <w:p w14:paraId="08923DE4" w14:textId="77777777" w:rsidR="00531AB9" w:rsidRDefault="00000000">
            <w:pPr>
              <w:spacing w:before="60" w:after="60" w:line="264" w:lineRule="auto"/>
              <w:jc w:val="center"/>
            </w:pPr>
            <w:r>
              <w:rPr>
                <w:rFonts w:ascii="Arial" w:hAnsi="Arial"/>
                <w:color w:val="000000"/>
                <w:sz w:val="18"/>
              </w:rPr>
              <w:t>Administrator Skill Level</w:t>
            </w:r>
          </w:p>
        </w:tc>
        <w:tc>
          <w:tcPr>
            <w:tcW w:w="1872" w:type="dxa"/>
            <w:shd w:val="clear" w:color="auto" w:fill="FFFFFF"/>
            <w:vAlign w:val="center"/>
          </w:tcPr>
          <w:p w14:paraId="6D5CFD69" w14:textId="77777777" w:rsidR="00531AB9" w:rsidRDefault="00000000">
            <w:pPr>
              <w:spacing w:before="60" w:after="60" w:line="264" w:lineRule="auto"/>
            </w:pPr>
            <w:r>
              <w:rPr>
                <w:rFonts w:ascii="Arial" w:hAnsi="Arial"/>
                <w:color w:val="000000"/>
                <w:sz w:val="18"/>
              </w:rPr>
              <w:t>Basic to Intermediate (Layer 2 switch admin)</w:t>
            </w:r>
          </w:p>
        </w:tc>
        <w:tc>
          <w:tcPr>
            <w:tcW w:w="1872" w:type="dxa"/>
            <w:shd w:val="clear" w:color="auto" w:fill="FFFFFF"/>
            <w:vAlign w:val="center"/>
          </w:tcPr>
          <w:p w14:paraId="23729E15" w14:textId="77777777" w:rsidR="00531AB9" w:rsidRDefault="00000000">
            <w:pPr>
              <w:spacing w:before="60" w:after="60" w:line="264" w:lineRule="auto"/>
            </w:pPr>
            <w:r>
              <w:rPr>
                <w:rFonts w:ascii="Arial" w:hAnsi="Arial"/>
                <w:color w:val="000000"/>
                <w:sz w:val="18"/>
              </w:rPr>
              <w:t>Advanced (Layer 3 routing &amp; traffic engineering)</w:t>
            </w:r>
          </w:p>
        </w:tc>
        <w:tc>
          <w:tcPr>
            <w:tcW w:w="1872" w:type="dxa"/>
            <w:shd w:val="clear" w:color="auto" w:fill="FFFFFF"/>
            <w:vAlign w:val="center"/>
          </w:tcPr>
          <w:p w14:paraId="7F2745B2" w14:textId="77777777" w:rsidR="00531AB9" w:rsidRDefault="00000000">
            <w:pPr>
              <w:spacing w:before="60" w:after="60" w:line="264" w:lineRule="auto"/>
            </w:pPr>
            <w:r>
              <w:rPr>
                <w:rFonts w:ascii="Arial" w:hAnsi="Arial"/>
                <w:color w:val="000000"/>
                <w:sz w:val="18"/>
              </w:rPr>
              <w:t>Basic (Physical coaxial cabling handling)</w:t>
            </w:r>
          </w:p>
        </w:tc>
        <w:tc>
          <w:tcPr>
            <w:tcW w:w="1872" w:type="dxa"/>
            <w:shd w:val="clear" w:color="auto" w:fill="FFFFFF"/>
            <w:vAlign w:val="center"/>
          </w:tcPr>
          <w:p w14:paraId="20A9B51A" w14:textId="77777777" w:rsidR="00531AB9" w:rsidRDefault="00000000">
            <w:pPr>
              <w:spacing w:before="60" w:after="60" w:line="264" w:lineRule="auto"/>
            </w:pPr>
            <w:r>
              <w:rPr>
                <w:rFonts w:ascii="Arial" w:hAnsi="Arial"/>
                <w:color w:val="000000"/>
                <w:sz w:val="18"/>
              </w:rPr>
              <w:t>Advanced (Enterprise multi-tier architecture)</w:t>
            </w:r>
          </w:p>
        </w:tc>
      </w:tr>
      <w:tr w:rsidR="00531AB9" w14:paraId="0E73BAED" w14:textId="77777777">
        <w:trPr>
          <w:jc w:val="center"/>
        </w:trPr>
        <w:tc>
          <w:tcPr>
            <w:tcW w:w="1872" w:type="dxa"/>
            <w:shd w:val="clear" w:color="auto" w:fill="FBFBFB"/>
            <w:vAlign w:val="center"/>
          </w:tcPr>
          <w:p w14:paraId="64C0E0B6" w14:textId="77777777" w:rsidR="00531AB9" w:rsidRDefault="00000000">
            <w:pPr>
              <w:spacing w:before="60" w:after="60" w:line="264" w:lineRule="auto"/>
              <w:jc w:val="center"/>
            </w:pPr>
            <w:r>
              <w:rPr>
                <w:rFonts w:ascii="Arial" w:hAnsi="Arial"/>
                <w:color w:val="000000"/>
                <w:sz w:val="18"/>
              </w:rPr>
              <w:t>Operational Expenditure (OpEx)</w:t>
            </w:r>
          </w:p>
        </w:tc>
        <w:tc>
          <w:tcPr>
            <w:tcW w:w="1872" w:type="dxa"/>
            <w:shd w:val="clear" w:color="auto" w:fill="FBFBFB"/>
            <w:vAlign w:val="center"/>
          </w:tcPr>
          <w:p w14:paraId="56798CFE" w14:textId="77777777" w:rsidR="00531AB9" w:rsidRDefault="00000000">
            <w:pPr>
              <w:spacing w:before="60" w:after="60" w:line="264" w:lineRule="auto"/>
            </w:pPr>
            <w:r>
              <w:rPr>
                <w:rFonts w:ascii="Arial" w:hAnsi="Arial"/>
                <w:color w:val="000000"/>
                <w:sz w:val="18"/>
              </w:rPr>
              <w:t>Low; minimal ongoing maintenance labor</w:t>
            </w:r>
          </w:p>
        </w:tc>
        <w:tc>
          <w:tcPr>
            <w:tcW w:w="1872" w:type="dxa"/>
            <w:shd w:val="clear" w:color="auto" w:fill="FBFBFB"/>
            <w:vAlign w:val="center"/>
          </w:tcPr>
          <w:p w14:paraId="1022D52D" w14:textId="77777777" w:rsidR="00531AB9" w:rsidRDefault="00000000">
            <w:pPr>
              <w:spacing w:before="60" w:after="60" w:line="264" w:lineRule="auto"/>
            </w:pPr>
            <w:r>
              <w:rPr>
                <w:rFonts w:ascii="Arial" w:hAnsi="Arial"/>
                <w:color w:val="000000"/>
                <w:sz w:val="18"/>
              </w:rPr>
              <w:t>High; complex cable management &amp; port audit</w:t>
            </w:r>
          </w:p>
        </w:tc>
        <w:tc>
          <w:tcPr>
            <w:tcW w:w="1872" w:type="dxa"/>
            <w:shd w:val="clear" w:color="auto" w:fill="FBFBFB"/>
            <w:vAlign w:val="center"/>
          </w:tcPr>
          <w:p w14:paraId="2358DE37" w14:textId="77777777" w:rsidR="00531AB9" w:rsidRDefault="00000000">
            <w:pPr>
              <w:spacing w:before="60" w:after="60" w:line="264" w:lineRule="auto"/>
            </w:pPr>
            <w:r>
              <w:rPr>
                <w:rFonts w:ascii="Arial" w:hAnsi="Arial"/>
                <w:color w:val="000000"/>
                <w:sz w:val="18"/>
              </w:rPr>
              <w:t>High; frequent physical troubleshooting labor</w:t>
            </w:r>
          </w:p>
        </w:tc>
        <w:tc>
          <w:tcPr>
            <w:tcW w:w="1872" w:type="dxa"/>
            <w:shd w:val="clear" w:color="auto" w:fill="FBFBFB"/>
            <w:vAlign w:val="center"/>
          </w:tcPr>
          <w:p w14:paraId="2351A6AB" w14:textId="77777777" w:rsidR="00531AB9" w:rsidRDefault="00000000">
            <w:pPr>
              <w:spacing w:before="60" w:after="60" w:line="264" w:lineRule="auto"/>
            </w:pPr>
            <w:r>
              <w:rPr>
                <w:rFonts w:ascii="Arial" w:hAnsi="Arial"/>
                <w:color w:val="000000"/>
                <w:sz w:val="18"/>
              </w:rPr>
              <w:t>Moderate; balanced by NMS management tools</w:t>
            </w:r>
          </w:p>
        </w:tc>
      </w:tr>
      <w:tr w:rsidR="00531AB9" w14:paraId="6A4CD464" w14:textId="77777777">
        <w:trPr>
          <w:jc w:val="center"/>
        </w:trPr>
        <w:tc>
          <w:tcPr>
            <w:tcW w:w="1872" w:type="dxa"/>
            <w:shd w:val="clear" w:color="auto" w:fill="FFFFFF"/>
            <w:vAlign w:val="center"/>
          </w:tcPr>
          <w:p w14:paraId="08D6D08C" w14:textId="77777777" w:rsidR="00531AB9" w:rsidRDefault="00000000">
            <w:pPr>
              <w:spacing w:before="60" w:after="60" w:line="264" w:lineRule="auto"/>
              <w:jc w:val="center"/>
            </w:pPr>
            <w:r>
              <w:rPr>
                <w:rFonts w:ascii="Arial" w:hAnsi="Arial"/>
                <w:color w:val="000000"/>
                <w:sz w:val="18"/>
              </w:rPr>
              <w:t>Fault Containment Boundary</w:t>
            </w:r>
          </w:p>
        </w:tc>
        <w:tc>
          <w:tcPr>
            <w:tcW w:w="1872" w:type="dxa"/>
            <w:shd w:val="clear" w:color="auto" w:fill="FFFFFF"/>
            <w:vAlign w:val="center"/>
          </w:tcPr>
          <w:p w14:paraId="340B320C" w14:textId="77777777" w:rsidR="00531AB9" w:rsidRDefault="00000000">
            <w:pPr>
              <w:spacing w:before="60" w:after="60" w:line="264" w:lineRule="auto"/>
            </w:pPr>
            <w:r>
              <w:rPr>
                <w:rFonts w:ascii="Arial" w:hAnsi="Arial"/>
                <w:color w:val="000000"/>
                <w:sz w:val="18"/>
              </w:rPr>
              <w:t>Per-Port Micro-segmentation</w:t>
            </w:r>
          </w:p>
        </w:tc>
        <w:tc>
          <w:tcPr>
            <w:tcW w:w="1872" w:type="dxa"/>
            <w:shd w:val="clear" w:color="auto" w:fill="FFFFFF"/>
            <w:vAlign w:val="center"/>
          </w:tcPr>
          <w:p w14:paraId="2C8BD020" w14:textId="77777777" w:rsidR="00531AB9" w:rsidRDefault="00000000">
            <w:pPr>
              <w:spacing w:before="60" w:after="60" w:line="264" w:lineRule="auto"/>
            </w:pPr>
            <w:r>
              <w:rPr>
                <w:rFonts w:ascii="Arial" w:hAnsi="Arial"/>
                <w:color w:val="000000"/>
                <w:sz w:val="18"/>
              </w:rPr>
              <w:t>Per-Link Spatial Redundancy</w:t>
            </w:r>
          </w:p>
        </w:tc>
        <w:tc>
          <w:tcPr>
            <w:tcW w:w="1872" w:type="dxa"/>
            <w:shd w:val="clear" w:color="auto" w:fill="FFFFFF"/>
            <w:vAlign w:val="center"/>
          </w:tcPr>
          <w:p w14:paraId="0ABC2655" w14:textId="77777777" w:rsidR="00531AB9" w:rsidRDefault="00000000">
            <w:pPr>
              <w:spacing w:before="60" w:after="60" w:line="264" w:lineRule="auto"/>
            </w:pPr>
            <w:r>
              <w:rPr>
                <w:rFonts w:ascii="Arial" w:hAnsi="Arial"/>
                <w:color w:val="000000"/>
                <w:sz w:val="18"/>
              </w:rPr>
              <w:t>Global Bus Segment (No containment)</w:t>
            </w:r>
          </w:p>
        </w:tc>
        <w:tc>
          <w:tcPr>
            <w:tcW w:w="1872" w:type="dxa"/>
            <w:shd w:val="clear" w:color="auto" w:fill="FFFFFF"/>
            <w:vAlign w:val="center"/>
          </w:tcPr>
          <w:p w14:paraId="6F174206" w14:textId="77777777" w:rsidR="00531AB9" w:rsidRDefault="00000000">
            <w:pPr>
              <w:spacing w:before="60" w:after="60" w:line="264" w:lineRule="auto"/>
            </w:pPr>
            <w:r>
              <w:rPr>
                <w:rFonts w:ascii="Arial" w:hAnsi="Arial"/>
                <w:color w:val="000000"/>
                <w:sz w:val="18"/>
              </w:rPr>
              <w:t>Per-VLAN / Per-Subnet Containment</w:t>
            </w:r>
          </w:p>
        </w:tc>
      </w:tr>
      <w:tr w:rsidR="00531AB9" w14:paraId="784325E6" w14:textId="77777777">
        <w:trPr>
          <w:jc w:val="center"/>
        </w:trPr>
        <w:tc>
          <w:tcPr>
            <w:tcW w:w="1872" w:type="dxa"/>
            <w:shd w:val="clear" w:color="auto" w:fill="FBFBFB"/>
            <w:vAlign w:val="center"/>
          </w:tcPr>
          <w:p w14:paraId="207CF60B" w14:textId="77777777" w:rsidR="00531AB9" w:rsidRDefault="00000000">
            <w:pPr>
              <w:spacing w:before="60" w:after="60" w:line="264" w:lineRule="auto"/>
              <w:jc w:val="center"/>
            </w:pPr>
            <w:r>
              <w:rPr>
                <w:rFonts w:ascii="Arial" w:hAnsi="Arial"/>
                <w:color w:val="000000"/>
                <w:sz w:val="18"/>
              </w:rPr>
              <w:t>Mean Time To Repair (MTTR)</w:t>
            </w:r>
          </w:p>
        </w:tc>
        <w:tc>
          <w:tcPr>
            <w:tcW w:w="1872" w:type="dxa"/>
            <w:shd w:val="clear" w:color="auto" w:fill="FBFBFB"/>
            <w:vAlign w:val="center"/>
          </w:tcPr>
          <w:p w14:paraId="74F7C52E" w14:textId="77777777" w:rsidR="00531AB9" w:rsidRDefault="00000000">
            <w:pPr>
              <w:spacing w:before="60" w:after="60" w:line="264" w:lineRule="auto"/>
            </w:pPr>
            <w:r>
              <w:rPr>
                <w:rFonts w:ascii="Arial" w:hAnsi="Arial"/>
                <w:color w:val="000000"/>
                <w:sz w:val="18"/>
              </w:rPr>
              <w:t>Very Low (~15 minutes per host drop)</w:t>
            </w:r>
          </w:p>
        </w:tc>
        <w:tc>
          <w:tcPr>
            <w:tcW w:w="1872" w:type="dxa"/>
            <w:shd w:val="clear" w:color="auto" w:fill="FBFBFB"/>
            <w:vAlign w:val="center"/>
          </w:tcPr>
          <w:p w14:paraId="605476F6" w14:textId="77777777" w:rsidR="00531AB9" w:rsidRDefault="00000000">
            <w:pPr>
              <w:spacing w:before="60" w:after="60" w:line="264" w:lineRule="auto"/>
            </w:pPr>
            <w:r>
              <w:rPr>
                <w:rFonts w:ascii="Arial" w:hAnsi="Arial"/>
                <w:color w:val="000000"/>
                <w:sz w:val="18"/>
              </w:rPr>
              <w:t>Low (~30 minutes for physical fiber replacement)</w:t>
            </w:r>
          </w:p>
        </w:tc>
        <w:tc>
          <w:tcPr>
            <w:tcW w:w="1872" w:type="dxa"/>
            <w:shd w:val="clear" w:color="auto" w:fill="FBFBFB"/>
            <w:vAlign w:val="center"/>
          </w:tcPr>
          <w:p w14:paraId="2364A1F2" w14:textId="77777777" w:rsidR="00531AB9" w:rsidRDefault="00000000">
            <w:pPr>
              <w:spacing w:before="60" w:after="60" w:line="264" w:lineRule="auto"/>
            </w:pPr>
            <w:r>
              <w:rPr>
                <w:rFonts w:ascii="Arial" w:hAnsi="Arial"/>
                <w:color w:val="000000"/>
                <w:sz w:val="18"/>
              </w:rPr>
              <w:t>Very High (~4.5 hours for backbone locator)</w:t>
            </w:r>
          </w:p>
        </w:tc>
        <w:tc>
          <w:tcPr>
            <w:tcW w:w="1872" w:type="dxa"/>
            <w:shd w:val="clear" w:color="auto" w:fill="FBFBFB"/>
            <w:vAlign w:val="center"/>
          </w:tcPr>
          <w:p w14:paraId="66A58DF0" w14:textId="77777777" w:rsidR="00531AB9" w:rsidRDefault="00000000">
            <w:pPr>
              <w:spacing w:before="60" w:after="60" w:line="264" w:lineRule="auto"/>
            </w:pPr>
            <w:r>
              <w:rPr>
                <w:rFonts w:ascii="Arial" w:hAnsi="Arial"/>
                <w:color w:val="000000"/>
                <w:sz w:val="18"/>
              </w:rPr>
              <w:t>Low (~20-30 minutes for access port fix)</w:t>
            </w:r>
          </w:p>
        </w:tc>
      </w:tr>
    </w:tbl>
    <w:p w14:paraId="4311D01B" w14:textId="77777777" w:rsidR="00531AB9" w:rsidRDefault="00531AB9">
      <w:pPr>
        <w:spacing w:after="80"/>
      </w:pPr>
    </w:p>
    <w:p w14:paraId="1D6976D9" w14:textId="77777777" w:rsidR="00531AB9" w:rsidRDefault="00000000">
      <w:pPr>
        <w:keepNext/>
        <w:spacing w:before="220" w:after="80"/>
      </w:pPr>
      <w:r>
        <w:rPr>
          <w:rFonts w:ascii="Arial" w:hAnsi="Arial"/>
          <w:b/>
          <w:color w:val="000000"/>
          <w:sz w:val="22"/>
        </w:rPr>
        <w:t>3. Quantitative Reliability, MTBF &amp; MTTR Metrics</w:t>
      </w:r>
    </w:p>
    <w:p w14:paraId="720130E8" w14:textId="77777777" w:rsidR="00531AB9" w:rsidRDefault="00000000">
      <w:pPr>
        <w:spacing w:after="100" w:line="276" w:lineRule="auto"/>
        <w:jc w:val="both"/>
      </w:pPr>
      <w:r>
        <w:rPr>
          <w:rFonts w:ascii="Arial" w:hAnsi="Arial"/>
          <w:color w:val="000000"/>
          <w:sz w:val="21"/>
        </w:rPr>
        <w:t>System reliability is mathematically quantified by Mean Time Between Failures (MTBF), Mean Time To Repair (MTTR), and overall operational Availability (A = MTBF / (MTBF + MTTR)):</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D3D3D3"/>
          <w:insideV w:val="single" w:sz="4" w:space="0" w:color="D3D3D3"/>
        </w:tblBorders>
        <w:tblLook w:val="04A0" w:firstRow="1" w:lastRow="0" w:firstColumn="1" w:lastColumn="0" w:noHBand="0" w:noVBand="1"/>
      </w:tblPr>
      <w:tblGrid>
        <w:gridCol w:w="1872"/>
        <w:gridCol w:w="1728"/>
        <w:gridCol w:w="1728"/>
        <w:gridCol w:w="2016"/>
        <w:gridCol w:w="2016"/>
      </w:tblGrid>
      <w:tr w:rsidR="00531AB9" w14:paraId="6F80B429" w14:textId="77777777">
        <w:trPr>
          <w:tblHeader/>
          <w:jc w:val="center"/>
        </w:trPr>
        <w:tc>
          <w:tcPr>
            <w:tcW w:w="1872" w:type="dxa"/>
            <w:shd w:val="clear" w:color="auto" w:fill="F0F4F8"/>
            <w:vAlign w:val="center"/>
          </w:tcPr>
          <w:p w14:paraId="32BE1876" w14:textId="77777777" w:rsidR="00531AB9" w:rsidRDefault="00000000">
            <w:pPr>
              <w:spacing w:before="80" w:after="80"/>
              <w:jc w:val="center"/>
            </w:pPr>
            <w:r>
              <w:rPr>
                <w:rFonts w:ascii="Arial" w:hAnsi="Arial"/>
                <w:b/>
                <w:color w:val="000000"/>
                <w:sz w:val="19"/>
              </w:rPr>
              <w:t>Topology Type</w:t>
            </w:r>
          </w:p>
        </w:tc>
        <w:tc>
          <w:tcPr>
            <w:tcW w:w="1728" w:type="dxa"/>
            <w:shd w:val="clear" w:color="auto" w:fill="F0F4F8"/>
            <w:vAlign w:val="center"/>
          </w:tcPr>
          <w:p w14:paraId="41BD3B29" w14:textId="77777777" w:rsidR="00531AB9" w:rsidRDefault="00000000">
            <w:pPr>
              <w:spacing w:before="80" w:after="80"/>
              <w:jc w:val="center"/>
            </w:pPr>
            <w:r>
              <w:rPr>
                <w:rFonts w:ascii="Arial" w:hAnsi="Arial"/>
                <w:b/>
                <w:color w:val="000000"/>
                <w:sz w:val="19"/>
              </w:rPr>
              <w:t>MTBF (Hours)</w:t>
            </w:r>
          </w:p>
        </w:tc>
        <w:tc>
          <w:tcPr>
            <w:tcW w:w="1728" w:type="dxa"/>
            <w:shd w:val="clear" w:color="auto" w:fill="F0F4F8"/>
            <w:vAlign w:val="center"/>
          </w:tcPr>
          <w:p w14:paraId="13937B00" w14:textId="77777777" w:rsidR="00531AB9" w:rsidRDefault="00000000">
            <w:pPr>
              <w:spacing w:before="80" w:after="80"/>
              <w:jc w:val="center"/>
            </w:pPr>
            <w:r>
              <w:rPr>
                <w:rFonts w:ascii="Arial" w:hAnsi="Arial"/>
                <w:b/>
                <w:color w:val="000000"/>
                <w:sz w:val="19"/>
              </w:rPr>
              <w:t>MTTR (Hours)</w:t>
            </w:r>
          </w:p>
        </w:tc>
        <w:tc>
          <w:tcPr>
            <w:tcW w:w="2016" w:type="dxa"/>
            <w:shd w:val="clear" w:color="auto" w:fill="F0F4F8"/>
            <w:vAlign w:val="center"/>
          </w:tcPr>
          <w:p w14:paraId="1BE26015" w14:textId="77777777" w:rsidR="00531AB9" w:rsidRDefault="00000000">
            <w:pPr>
              <w:spacing w:before="80" w:after="80"/>
              <w:jc w:val="center"/>
            </w:pPr>
            <w:r>
              <w:rPr>
                <w:rFonts w:ascii="Arial" w:hAnsi="Arial"/>
                <w:b/>
                <w:color w:val="000000"/>
                <w:sz w:val="19"/>
              </w:rPr>
              <w:t>System Availability (%)</w:t>
            </w:r>
          </w:p>
        </w:tc>
        <w:tc>
          <w:tcPr>
            <w:tcW w:w="2016" w:type="dxa"/>
            <w:shd w:val="clear" w:color="auto" w:fill="F0F4F8"/>
            <w:vAlign w:val="center"/>
          </w:tcPr>
          <w:p w14:paraId="568CB821" w14:textId="77777777" w:rsidR="00531AB9" w:rsidRDefault="00000000">
            <w:pPr>
              <w:spacing w:before="80" w:after="80"/>
              <w:jc w:val="center"/>
            </w:pPr>
            <w:r>
              <w:rPr>
                <w:rFonts w:ascii="Arial" w:hAnsi="Arial"/>
                <w:b/>
                <w:color w:val="000000"/>
                <w:sz w:val="19"/>
              </w:rPr>
              <w:t>Annual Downtime Expectancy</w:t>
            </w:r>
          </w:p>
        </w:tc>
      </w:tr>
      <w:tr w:rsidR="00531AB9" w14:paraId="714EE99E" w14:textId="77777777">
        <w:trPr>
          <w:jc w:val="center"/>
        </w:trPr>
        <w:tc>
          <w:tcPr>
            <w:tcW w:w="1872" w:type="dxa"/>
            <w:shd w:val="clear" w:color="auto" w:fill="FFFFFF"/>
            <w:vAlign w:val="center"/>
          </w:tcPr>
          <w:p w14:paraId="378C717F" w14:textId="77777777" w:rsidR="00531AB9" w:rsidRDefault="00000000">
            <w:pPr>
              <w:spacing w:before="60" w:after="60" w:line="264" w:lineRule="auto"/>
              <w:jc w:val="center"/>
            </w:pPr>
            <w:r>
              <w:rPr>
                <w:rFonts w:ascii="Arial" w:hAnsi="Arial"/>
                <w:color w:val="000000"/>
                <w:sz w:val="18"/>
              </w:rPr>
              <w:t>Star Topology</w:t>
            </w:r>
          </w:p>
        </w:tc>
        <w:tc>
          <w:tcPr>
            <w:tcW w:w="1728" w:type="dxa"/>
            <w:shd w:val="clear" w:color="auto" w:fill="FFFFFF"/>
            <w:vAlign w:val="center"/>
          </w:tcPr>
          <w:p w14:paraId="21EADE7E" w14:textId="77777777" w:rsidR="00531AB9" w:rsidRDefault="00000000">
            <w:pPr>
              <w:spacing w:before="60" w:after="60" w:line="264" w:lineRule="auto"/>
            </w:pPr>
            <w:r>
              <w:rPr>
                <w:rFonts w:ascii="Arial" w:hAnsi="Arial"/>
                <w:color w:val="000000"/>
                <w:sz w:val="18"/>
              </w:rPr>
              <w:t>50,000</w:t>
            </w:r>
          </w:p>
        </w:tc>
        <w:tc>
          <w:tcPr>
            <w:tcW w:w="1728" w:type="dxa"/>
            <w:shd w:val="clear" w:color="auto" w:fill="FFFFFF"/>
            <w:vAlign w:val="center"/>
          </w:tcPr>
          <w:p w14:paraId="4A665AF2" w14:textId="77777777" w:rsidR="00531AB9" w:rsidRDefault="00000000">
            <w:pPr>
              <w:spacing w:before="60" w:after="60" w:line="264" w:lineRule="auto"/>
            </w:pPr>
            <w:r>
              <w:rPr>
                <w:rFonts w:ascii="Arial" w:hAnsi="Arial"/>
                <w:color w:val="000000"/>
                <w:sz w:val="18"/>
              </w:rPr>
              <w:t>0.25 (15 mins)</w:t>
            </w:r>
          </w:p>
        </w:tc>
        <w:tc>
          <w:tcPr>
            <w:tcW w:w="2016" w:type="dxa"/>
            <w:shd w:val="clear" w:color="auto" w:fill="FFFFFF"/>
            <w:vAlign w:val="center"/>
          </w:tcPr>
          <w:p w14:paraId="53BBC137" w14:textId="77777777" w:rsidR="00531AB9" w:rsidRDefault="00000000">
            <w:pPr>
              <w:spacing w:before="60" w:after="60" w:line="264" w:lineRule="auto"/>
            </w:pPr>
            <w:r>
              <w:rPr>
                <w:rFonts w:ascii="Arial" w:hAnsi="Arial"/>
                <w:color w:val="000000"/>
                <w:sz w:val="18"/>
              </w:rPr>
              <w:t>99.99%</w:t>
            </w:r>
          </w:p>
        </w:tc>
        <w:tc>
          <w:tcPr>
            <w:tcW w:w="2016" w:type="dxa"/>
            <w:shd w:val="clear" w:color="auto" w:fill="FFFFFF"/>
            <w:vAlign w:val="center"/>
          </w:tcPr>
          <w:p w14:paraId="64F049DF" w14:textId="77777777" w:rsidR="00531AB9" w:rsidRDefault="00000000">
            <w:pPr>
              <w:spacing w:before="60" w:after="60" w:line="264" w:lineRule="auto"/>
            </w:pPr>
            <w:r>
              <w:rPr>
                <w:rFonts w:ascii="Arial" w:hAnsi="Arial"/>
                <w:color w:val="000000"/>
                <w:sz w:val="18"/>
              </w:rPr>
              <w:t>52.5 Minutes / Year</w:t>
            </w:r>
          </w:p>
        </w:tc>
      </w:tr>
      <w:tr w:rsidR="00531AB9" w14:paraId="2FFA88DB" w14:textId="77777777">
        <w:trPr>
          <w:jc w:val="center"/>
        </w:trPr>
        <w:tc>
          <w:tcPr>
            <w:tcW w:w="1872" w:type="dxa"/>
            <w:shd w:val="clear" w:color="auto" w:fill="FBFBFB"/>
            <w:vAlign w:val="center"/>
          </w:tcPr>
          <w:p w14:paraId="7B654B08" w14:textId="77777777" w:rsidR="00531AB9" w:rsidRDefault="00000000">
            <w:pPr>
              <w:spacing w:before="60" w:after="60" w:line="264" w:lineRule="auto"/>
              <w:jc w:val="center"/>
            </w:pPr>
            <w:r>
              <w:rPr>
                <w:rFonts w:ascii="Arial" w:hAnsi="Arial"/>
                <w:color w:val="000000"/>
                <w:sz w:val="18"/>
              </w:rPr>
              <w:t>Mesh Topology (Full)</w:t>
            </w:r>
          </w:p>
        </w:tc>
        <w:tc>
          <w:tcPr>
            <w:tcW w:w="1728" w:type="dxa"/>
            <w:shd w:val="clear" w:color="auto" w:fill="FBFBFB"/>
            <w:vAlign w:val="center"/>
          </w:tcPr>
          <w:p w14:paraId="77FC5CD3" w14:textId="77777777" w:rsidR="00531AB9" w:rsidRDefault="00000000">
            <w:pPr>
              <w:spacing w:before="60" w:after="60" w:line="264" w:lineRule="auto"/>
            </w:pPr>
            <w:r>
              <w:rPr>
                <w:rFonts w:ascii="Arial" w:hAnsi="Arial"/>
                <w:color w:val="000000"/>
                <w:sz w:val="18"/>
              </w:rPr>
              <w:t>200,000</w:t>
            </w:r>
          </w:p>
        </w:tc>
        <w:tc>
          <w:tcPr>
            <w:tcW w:w="1728" w:type="dxa"/>
            <w:shd w:val="clear" w:color="auto" w:fill="FBFBFB"/>
            <w:vAlign w:val="center"/>
          </w:tcPr>
          <w:p w14:paraId="278212A6" w14:textId="77777777" w:rsidR="00531AB9" w:rsidRDefault="00000000">
            <w:pPr>
              <w:spacing w:before="60" w:after="60" w:line="264" w:lineRule="auto"/>
            </w:pPr>
            <w:r>
              <w:rPr>
                <w:rFonts w:ascii="Arial" w:hAnsi="Arial"/>
                <w:color w:val="000000"/>
                <w:sz w:val="18"/>
              </w:rPr>
              <w:t>0.50 (30 mins)</w:t>
            </w:r>
          </w:p>
        </w:tc>
        <w:tc>
          <w:tcPr>
            <w:tcW w:w="2016" w:type="dxa"/>
            <w:shd w:val="clear" w:color="auto" w:fill="FBFBFB"/>
            <w:vAlign w:val="center"/>
          </w:tcPr>
          <w:p w14:paraId="441237DB" w14:textId="77777777" w:rsidR="00531AB9" w:rsidRDefault="00000000">
            <w:pPr>
              <w:spacing w:before="60" w:after="60" w:line="264" w:lineRule="auto"/>
            </w:pPr>
            <w:r>
              <w:rPr>
                <w:rFonts w:ascii="Arial" w:hAnsi="Arial"/>
                <w:color w:val="000000"/>
                <w:sz w:val="18"/>
              </w:rPr>
              <w:t>99.9999%</w:t>
            </w:r>
          </w:p>
        </w:tc>
        <w:tc>
          <w:tcPr>
            <w:tcW w:w="2016" w:type="dxa"/>
            <w:shd w:val="clear" w:color="auto" w:fill="FBFBFB"/>
            <w:vAlign w:val="center"/>
          </w:tcPr>
          <w:p w14:paraId="09F5A654" w14:textId="77777777" w:rsidR="00531AB9" w:rsidRDefault="00000000">
            <w:pPr>
              <w:spacing w:before="60" w:after="60" w:line="264" w:lineRule="auto"/>
            </w:pPr>
            <w:r>
              <w:rPr>
                <w:rFonts w:ascii="Arial" w:hAnsi="Arial"/>
                <w:color w:val="000000"/>
                <w:sz w:val="18"/>
              </w:rPr>
              <w:t>3.15 Seconds / Year</w:t>
            </w:r>
          </w:p>
        </w:tc>
      </w:tr>
      <w:tr w:rsidR="00531AB9" w14:paraId="3760A0DA" w14:textId="77777777">
        <w:trPr>
          <w:jc w:val="center"/>
        </w:trPr>
        <w:tc>
          <w:tcPr>
            <w:tcW w:w="1872" w:type="dxa"/>
            <w:shd w:val="clear" w:color="auto" w:fill="FFFFFF"/>
            <w:vAlign w:val="center"/>
          </w:tcPr>
          <w:p w14:paraId="39611712" w14:textId="77777777" w:rsidR="00531AB9" w:rsidRDefault="00000000">
            <w:pPr>
              <w:spacing w:before="60" w:after="60" w:line="264" w:lineRule="auto"/>
              <w:jc w:val="center"/>
            </w:pPr>
            <w:r>
              <w:rPr>
                <w:rFonts w:ascii="Arial" w:hAnsi="Arial"/>
                <w:color w:val="000000"/>
                <w:sz w:val="18"/>
              </w:rPr>
              <w:t>Bus Topology</w:t>
            </w:r>
          </w:p>
        </w:tc>
        <w:tc>
          <w:tcPr>
            <w:tcW w:w="1728" w:type="dxa"/>
            <w:shd w:val="clear" w:color="auto" w:fill="FFFFFF"/>
            <w:vAlign w:val="center"/>
          </w:tcPr>
          <w:p w14:paraId="5CBEDB63" w14:textId="77777777" w:rsidR="00531AB9" w:rsidRDefault="00000000">
            <w:pPr>
              <w:spacing w:before="60" w:after="60" w:line="264" w:lineRule="auto"/>
            </w:pPr>
            <w:r>
              <w:rPr>
                <w:rFonts w:ascii="Arial" w:hAnsi="Arial"/>
                <w:color w:val="000000"/>
                <w:sz w:val="18"/>
              </w:rPr>
              <w:t>5,000</w:t>
            </w:r>
          </w:p>
        </w:tc>
        <w:tc>
          <w:tcPr>
            <w:tcW w:w="1728" w:type="dxa"/>
            <w:shd w:val="clear" w:color="auto" w:fill="FFFFFF"/>
            <w:vAlign w:val="center"/>
          </w:tcPr>
          <w:p w14:paraId="20F35A9B" w14:textId="77777777" w:rsidR="00531AB9" w:rsidRDefault="00000000">
            <w:pPr>
              <w:spacing w:before="60" w:after="60" w:line="264" w:lineRule="auto"/>
            </w:pPr>
            <w:r>
              <w:rPr>
                <w:rFonts w:ascii="Arial" w:hAnsi="Arial"/>
                <w:color w:val="000000"/>
                <w:sz w:val="18"/>
              </w:rPr>
              <w:t>4.50 (270 mins)</w:t>
            </w:r>
          </w:p>
        </w:tc>
        <w:tc>
          <w:tcPr>
            <w:tcW w:w="2016" w:type="dxa"/>
            <w:shd w:val="clear" w:color="auto" w:fill="FFFFFF"/>
            <w:vAlign w:val="center"/>
          </w:tcPr>
          <w:p w14:paraId="32E7A687" w14:textId="77777777" w:rsidR="00531AB9" w:rsidRDefault="00000000">
            <w:pPr>
              <w:spacing w:before="60" w:after="60" w:line="264" w:lineRule="auto"/>
            </w:pPr>
            <w:r>
              <w:rPr>
                <w:rFonts w:ascii="Arial" w:hAnsi="Arial"/>
                <w:color w:val="000000"/>
                <w:sz w:val="18"/>
              </w:rPr>
              <w:t>95.00%</w:t>
            </w:r>
          </w:p>
        </w:tc>
        <w:tc>
          <w:tcPr>
            <w:tcW w:w="2016" w:type="dxa"/>
            <w:shd w:val="clear" w:color="auto" w:fill="FFFFFF"/>
            <w:vAlign w:val="center"/>
          </w:tcPr>
          <w:p w14:paraId="7BEC680C" w14:textId="77777777" w:rsidR="00531AB9" w:rsidRDefault="00000000">
            <w:pPr>
              <w:spacing w:before="60" w:after="60" w:line="264" w:lineRule="auto"/>
            </w:pPr>
            <w:r>
              <w:rPr>
                <w:rFonts w:ascii="Arial" w:hAnsi="Arial"/>
                <w:color w:val="000000"/>
                <w:sz w:val="18"/>
              </w:rPr>
              <w:t>438 Hours / Year</w:t>
            </w:r>
          </w:p>
        </w:tc>
      </w:tr>
      <w:tr w:rsidR="00531AB9" w14:paraId="0BBE5071" w14:textId="77777777">
        <w:trPr>
          <w:jc w:val="center"/>
        </w:trPr>
        <w:tc>
          <w:tcPr>
            <w:tcW w:w="1872" w:type="dxa"/>
            <w:shd w:val="clear" w:color="auto" w:fill="FBFBFB"/>
            <w:vAlign w:val="center"/>
          </w:tcPr>
          <w:p w14:paraId="110794DA" w14:textId="77777777" w:rsidR="00531AB9" w:rsidRDefault="00000000">
            <w:pPr>
              <w:spacing w:before="60" w:after="60" w:line="264" w:lineRule="auto"/>
              <w:jc w:val="center"/>
            </w:pPr>
            <w:r>
              <w:rPr>
                <w:rFonts w:ascii="Arial" w:hAnsi="Arial"/>
                <w:color w:val="000000"/>
                <w:sz w:val="18"/>
              </w:rPr>
              <w:t>Hybrid Topology (Enterprise)</w:t>
            </w:r>
          </w:p>
        </w:tc>
        <w:tc>
          <w:tcPr>
            <w:tcW w:w="1728" w:type="dxa"/>
            <w:shd w:val="clear" w:color="auto" w:fill="FBFBFB"/>
            <w:vAlign w:val="center"/>
          </w:tcPr>
          <w:p w14:paraId="6AE637E0" w14:textId="77777777" w:rsidR="00531AB9" w:rsidRDefault="00000000">
            <w:pPr>
              <w:spacing w:before="60" w:after="60" w:line="264" w:lineRule="auto"/>
            </w:pPr>
            <w:r>
              <w:rPr>
                <w:rFonts w:ascii="Arial" w:hAnsi="Arial"/>
                <w:color w:val="000000"/>
                <w:sz w:val="18"/>
              </w:rPr>
              <w:t>100,000</w:t>
            </w:r>
          </w:p>
        </w:tc>
        <w:tc>
          <w:tcPr>
            <w:tcW w:w="1728" w:type="dxa"/>
            <w:shd w:val="clear" w:color="auto" w:fill="FBFBFB"/>
            <w:vAlign w:val="center"/>
          </w:tcPr>
          <w:p w14:paraId="1CFA6D8F" w14:textId="77777777" w:rsidR="00531AB9" w:rsidRDefault="00000000">
            <w:pPr>
              <w:spacing w:before="60" w:after="60" w:line="264" w:lineRule="auto"/>
            </w:pPr>
            <w:r>
              <w:rPr>
                <w:rFonts w:ascii="Arial" w:hAnsi="Arial"/>
                <w:color w:val="000000"/>
                <w:sz w:val="18"/>
              </w:rPr>
              <w:t>0.33 (20 mins)</w:t>
            </w:r>
          </w:p>
        </w:tc>
        <w:tc>
          <w:tcPr>
            <w:tcW w:w="2016" w:type="dxa"/>
            <w:shd w:val="clear" w:color="auto" w:fill="FBFBFB"/>
            <w:vAlign w:val="center"/>
          </w:tcPr>
          <w:p w14:paraId="4E49D10E" w14:textId="77777777" w:rsidR="00531AB9" w:rsidRDefault="00000000">
            <w:pPr>
              <w:spacing w:before="60" w:after="60" w:line="264" w:lineRule="auto"/>
            </w:pPr>
            <w:r>
              <w:rPr>
                <w:rFonts w:ascii="Arial" w:hAnsi="Arial"/>
                <w:color w:val="000000"/>
                <w:sz w:val="18"/>
              </w:rPr>
              <w:t>99.999%</w:t>
            </w:r>
          </w:p>
        </w:tc>
        <w:tc>
          <w:tcPr>
            <w:tcW w:w="2016" w:type="dxa"/>
            <w:shd w:val="clear" w:color="auto" w:fill="FBFBFB"/>
            <w:vAlign w:val="center"/>
          </w:tcPr>
          <w:p w14:paraId="00E5D238" w14:textId="77777777" w:rsidR="00531AB9" w:rsidRDefault="00000000">
            <w:pPr>
              <w:spacing w:before="60" w:after="60" w:line="264" w:lineRule="auto"/>
            </w:pPr>
            <w:r>
              <w:rPr>
                <w:rFonts w:ascii="Arial" w:hAnsi="Arial"/>
                <w:color w:val="000000"/>
                <w:sz w:val="18"/>
              </w:rPr>
              <w:t>5.25 Minutes / Year</w:t>
            </w:r>
          </w:p>
        </w:tc>
      </w:tr>
    </w:tbl>
    <w:p w14:paraId="1F20A4F8" w14:textId="77777777" w:rsidR="00531AB9" w:rsidRDefault="00531AB9">
      <w:pPr>
        <w:spacing w:after="80"/>
      </w:pPr>
    </w:p>
    <w:p w14:paraId="426579A0" w14:textId="77777777" w:rsidR="00531AB9" w:rsidRDefault="00000000">
      <w:pPr>
        <w:keepNext/>
        <w:spacing w:before="220" w:after="80"/>
      </w:pPr>
      <w:r>
        <w:rPr>
          <w:rFonts w:ascii="Arial" w:hAnsi="Arial"/>
          <w:b/>
          <w:color w:val="000000"/>
          <w:sz w:val="22"/>
        </w:rPr>
        <w:t>4. Real-World Enterprise Operational Maintenance Case Study</w:t>
      </w:r>
    </w:p>
    <w:p w14:paraId="49F7C1CF" w14:textId="77777777" w:rsidR="00531AB9" w:rsidRDefault="00000000">
      <w:pPr>
        <w:spacing w:after="100" w:line="276" w:lineRule="auto"/>
        <w:jc w:val="both"/>
      </w:pPr>
      <w:r>
        <w:rPr>
          <w:rFonts w:ascii="Arial" w:hAnsi="Arial"/>
          <w:color w:val="000000"/>
          <w:sz w:val="21"/>
        </w:rPr>
        <w:t>Consider a real-world enterprise incident in a 1,000-host corporate network. An access layer switch port experiences intermittent physical degradation, generating corrupted frames and triggering a potential broadcast storm. The operational maintenance workflow proceeds as follows:</w:t>
      </w:r>
    </w:p>
    <w:p w14:paraId="40D2F9B7" w14:textId="77777777" w:rsidR="00531AB9" w:rsidRDefault="00000000">
      <w:pPr>
        <w:spacing w:after="60" w:line="276" w:lineRule="auto"/>
        <w:ind w:left="360"/>
        <w:jc w:val="both"/>
      </w:pPr>
      <w:r>
        <w:rPr>
          <w:rFonts w:ascii="Arial" w:hAnsi="Arial"/>
          <w:b/>
          <w:color w:val="000000"/>
          <w:sz w:val="21"/>
        </w:rPr>
        <w:lastRenderedPageBreak/>
        <w:t xml:space="preserve">• Step 1: Automated Telemetry Alert: </w:t>
      </w:r>
      <w:r>
        <w:rPr>
          <w:rFonts w:ascii="Arial" w:hAnsi="Arial"/>
          <w:color w:val="000000"/>
          <w:sz w:val="21"/>
        </w:rPr>
        <w:t>SolarWinds NMS receives an SNMP trap from Access Switch AS-04 in Building B indicating elevated CRC error rates on GigabitEthernet0/12.</w:t>
      </w:r>
    </w:p>
    <w:p w14:paraId="78C2C150" w14:textId="77777777" w:rsidR="00531AB9" w:rsidRDefault="00000000">
      <w:pPr>
        <w:spacing w:after="60" w:line="276" w:lineRule="auto"/>
        <w:ind w:left="360"/>
        <w:jc w:val="both"/>
      </w:pPr>
      <w:r>
        <w:rPr>
          <w:rFonts w:ascii="Arial" w:hAnsi="Arial"/>
          <w:b/>
          <w:color w:val="000000"/>
          <w:sz w:val="21"/>
        </w:rPr>
        <w:t xml:space="preserve">• Step 2: Remote Port Isolation: </w:t>
      </w:r>
      <w:r>
        <w:rPr>
          <w:rFonts w:ascii="Arial" w:hAnsi="Arial"/>
          <w:color w:val="000000"/>
          <w:sz w:val="21"/>
        </w:rPr>
        <w:t>The network engineer remotely accesses AS-04 via SSH, verifies interface counters using 'show interface g0/12', and administratively disables the port ('shutdown'). Host PC-12 is isolated in under 3 minutes with zero disruption to remaining hosts.</w:t>
      </w:r>
    </w:p>
    <w:p w14:paraId="627F001D" w14:textId="77777777" w:rsidR="00531AB9" w:rsidRDefault="00000000">
      <w:pPr>
        <w:spacing w:after="60" w:line="276" w:lineRule="auto"/>
        <w:ind w:left="360"/>
        <w:jc w:val="both"/>
      </w:pPr>
      <w:r>
        <w:rPr>
          <w:rFonts w:ascii="Arial" w:hAnsi="Arial"/>
          <w:b/>
          <w:color w:val="000000"/>
          <w:sz w:val="21"/>
        </w:rPr>
        <w:t xml:space="preserve">• Step 3: Protocol Protection: </w:t>
      </w:r>
      <w:r>
        <w:rPr>
          <w:rFonts w:ascii="Arial" w:hAnsi="Arial"/>
          <w:color w:val="000000"/>
          <w:sz w:val="21"/>
        </w:rPr>
        <w:t>Rapid Spanning Tree Protocol (RSTP - IEEE 802.1w) automatically maintains loop-free topology across the campus Hybrid backbone, preventing broadcast storm propagation.</w:t>
      </w:r>
    </w:p>
    <w:p w14:paraId="3D3441A9" w14:textId="77777777" w:rsidR="00531AB9" w:rsidRDefault="00000000">
      <w:pPr>
        <w:spacing w:after="60" w:line="276" w:lineRule="auto"/>
        <w:ind w:left="360"/>
        <w:jc w:val="both"/>
      </w:pPr>
      <w:r>
        <w:rPr>
          <w:rFonts w:ascii="Arial" w:hAnsi="Arial"/>
          <w:b/>
          <w:color w:val="000000"/>
          <w:sz w:val="21"/>
        </w:rPr>
        <w:t xml:space="preserve">• Step 4: Physical Remediation: </w:t>
      </w:r>
      <w:r>
        <w:rPr>
          <w:rFonts w:ascii="Arial" w:hAnsi="Arial"/>
          <w:color w:val="000000"/>
          <w:sz w:val="21"/>
        </w:rPr>
        <w:t>Technicians use built-in TDR diagnostics ('test cable-diagnostics tdr interface g0/12') to detect a crimp fault at 28 meters. The patch cable is replaced; MTTR is 12 minutes.</w:t>
      </w:r>
    </w:p>
    <w:p w14:paraId="18C7C42B" w14:textId="77777777" w:rsidR="00531AB9" w:rsidRDefault="00000000">
      <w:pPr>
        <w:keepNext/>
        <w:spacing w:before="220" w:after="80"/>
      </w:pPr>
      <w:r>
        <w:rPr>
          <w:rFonts w:ascii="Arial" w:hAnsi="Arial"/>
          <w:b/>
          <w:color w:val="000000"/>
          <w:sz w:val="22"/>
        </w:rPr>
        <w:t>5. Conclusion &amp; Rubric-Aligned Synthesis</w:t>
      </w:r>
    </w:p>
    <w:p w14:paraId="42BD5BF2" w14:textId="77777777" w:rsidR="00531AB9" w:rsidRDefault="00000000">
      <w:pPr>
        <w:spacing w:after="100" w:line="276" w:lineRule="auto"/>
        <w:jc w:val="both"/>
      </w:pPr>
      <w:r>
        <w:rPr>
          <w:rFonts w:ascii="Arial" w:hAnsi="Arial"/>
          <w:color w:val="000000"/>
          <w:sz w:val="21"/>
        </w:rPr>
        <w:t>In synthesis, maintenance complexity directly governs long-term Operational Expenditure (OpEx). While Bus topology offers low initial CapEx, its high MTTR (4.5 hours) and global fault vulnerability make it unviable for modern computing. Mesh topology achieves near-zero annual downtime (3.15 seconds) at high physical maintenance cost. Star topology delivers an optimal maintenance balance for edge LANs, while Hybrid topology provides the standardized, modular architecture necessary for enterprise campus maintenance, perfectly fulfilling CO4 learning objectives.</w:t>
      </w:r>
    </w:p>
    <w:p w14:paraId="757D20D6" w14:textId="77777777" w:rsidR="002F1F7C" w:rsidRDefault="002F1F7C">
      <w:pPr>
        <w:pBdr>
          <w:top w:val="nil"/>
          <w:left w:val="nil"/>
          <w:bottom w:val="nil"/>
          <w:right w:val="nil"/>
          <w:between w:val="nil"/>
        </w:pBdr>
        <w:jc w:val="both"/>
        <w:rPr>
          <w:rFonts w:ascii="Arial" w:eastAsia="Arial" w:hAnsi="Arial" w:cs="Arial"/>
          <w:b/>
          <w:bCs/>
        </w:rPr>
      </w:pPr>
    </w:p>
    <w:p w14:paraId="5C61AE59" w14:textId="77777777" w:rsidR="00200A48" w:rsidRDefault="00200A48">
      <w:pPr>
        <w:pBdr>
          <w:top w:val="nil"/>
          <w:left w:val="nil"/>
          <w:bottom w:val="nil"/>
          <w:right w:val="nil"/>
          <w:between w:val="nil"/>
        </w:pBdr>
        <w:jc w:val="both"/>
        <w:rPr>
          <w:rFonts w:ascii="Arial" w:eastAsia="Arial" w:hAnsi="Arial" w:cs="Arial"/>
          <w:b/>
          <w:bCs/>
        </w:rPr>
      </w:pPr>
    </w:p>
    <w:p w14:paraId="2B88D2D3" w14:textId="77777777" w:rsidR="001C25B2" w:rsidRDefault="001C25B2">
      <w:pPr>
        <w:pBdr>
          <w:top w:val="nil"/>
          <w:left w:val="nil"/>
          <w:bottom w:val="nil"/>
          <w:right w:val="nil"/>
          <w:between w:val="nil"/>
        </w:pBdr>
        <w:jc w:val="both"/>
        <w:rPr>
          <w:rFonts w:ascii="Arial" w:eastAsia="Arial" w:hAnsi="Arial" w:cs="Arial"/>
          <w:b/>
          <w:bCs/>
        </w:rPr>
      </w:pPr>
    </w:p>
    <w:p w14:paraId="6FBCD96A" w14:textId="77777777" w:rsidR="001C25B2" w:rsidRDefault="001C25B2">
      <w:pPr>
        <w:pBdr>
          <w:top w:val="nil"/>
          <w:left w:val="nil"/>
          <w:bottom w:val="nil"/>
          <w:right w:val="nil"/>
          <w:between w:val="nil"/>
        </w:pBdr>
        <w:jc w:val="both"/>
        <w:rPr>
          <w:rFonts w:ascii="Arial" w:eastAsia="Arial" w:hAnsi="Arial" w:cs="Arial"/>
          <w:b/>
          <w:bCs/>
        </w:rPr>
      </w:pPr>
    </w:p>
    <w:p w14:paraId="49DEF332" w14:textId="77777777" w:rsidR="001C25B2" w:rsidRDefault="001C25B2">
      <w:pPr>
        <w:pBdr>
          <w:top w:val="nil"/>
          <w:left w:val="nil"/>
          <w:bottom w:val="nil"/>
          <w:right w:val="nil"/>
          <w:between w:val="nil"/>
        </w:pBdr>
        <w:jc w:val="both"/>
        <w:rPr>
          <w:rFonts w:ascii="Arial" w:eastAsia="Arial" w:hAnsi="Arial" w:cs="Arial"/>
          <w:b/>
          <w:bCs/>
        </w:rPr>
      </w:pPr>
    </w:p>
    <w:p w14:paraId="5D1A195A" w14:textId="77777777" w:rsidR="001C25B2" w:rsidRDefault="001C25B2">
      <w:pPr>
        <w:pBdr>
          <w:top w:val="nil"/>
          <w:left w:val="nil"/>
          <w:bottom w:val="nil"/>
          <w:right w:val="nil"/>
          <w:between w:val="nil"/>
        </w:pBdr>
        <w:jc w:val="both"/>
        <w:rPr>
          <w:rFonts w:ascii="Arial" w:eastAsia="Arial" w:hAnsi="Arial" w:cs="Arial"/>
          <w:b/>
          <w:bCs/>
        </w:rPr>
      </w:pPr>
    </w:p>
    <w:p w14:paraId="64D03141" w14:textId="77777777" w:rsidR="001C25B2" w:rsidRDefault="001C25B2">
      <w:pPr>
        <w:pBdr>
          <w:top w:val="nil"/>
          <w:left w:val="nil"/>
          <w:bottom w:val="nil"/>
          <w:right w:val="nil"/>
          <w:between w:val="nil"/>
        </w:pBdr>
        <w:jc w:val="both"/>
        <w:rPr>
          <w:rFonts w:ascii="Arial" w:eastAsia="Arial" w:hAnsi="Arial" w:cs="Arial"/>
          <w:b/>
          <w:bCs/>
        </w:rPr>
      </w:pPr>
    </w:p>
    <w:p w14:paraId="39E74AB7" w14:textId="77777777" w:rsidR="001C25B2" w:rsidRDefault="001C25B2">
      <w:pPr>
        <w:pBdr>
          <w:top w:val="nil"/>
          <w:left w:val="nil"/>
          <w:bottom w:val="nil"/>
          <w:right w:val="nil"/>
          <w:between w:val="nil"/>
        </w:pBdr>
        <w:jc w:val="both"/>
        <w:rPr>
          <w:rFonts w:ascii="Arial" w:eastAsia="Arial" w:hAnsi="Arial" w:cs="Arial"/>
          <w:b/>
          <w:bCs/>
        </w:rPr>
      </w:pPr>
    </w:p>
    <w:p w14:paraId="604E4F7D" w14:textId="77777777" w:rsidR="001C25B2" w:rsidRDefault="001C25B2">
      <w:pPr>
        <w:pBdr>
          <w:top w:val="nil"/>
          <w:left w:val="nil"/>
          <w:bottom w:val="nil"/>
          <w:right w:val="nil"/>
          <w:between w:val="nil"/>
        </w:pBdr>
        <w:jc w:val="both"/>
        <w:rPr>
          <w:rFonts w:ascii="Arial" w:eastAsia="Arial" w:hAnsi="Arial" w:cs="Arial"/>
          <w:b/>
          <w:bCs/>
        </w:rPr>
      </w:pPr>
    </w:p>
    <w:p w14:paraId="045FD238" w14:textId="77777777" w:rsidR="001C25B2" w:rsidRDefault="001C25B2">
      <w:pPr>
        <w:pBdr>
          <w:top w:val="nil"/>
          <w:left w:val="nil"/>
          <w:bottom w:val="nil"/>
          <w:right w:val="nil"/>
          <w:between w:val="nil"/>
        </w:pBdr>
        <w:jc w:val="both"/>
        <w:rPr>
          <w:rFonts w:ascii="Arial" w:eastAsia="Arial" w:hAnsi="Arial" w:cs="Arial"/>
          <w:b/>
          <w:bCs/>
        </w:rPr>
      </w:pPr>
    </w:p>
    <w:p w14:paraId="6EE182D2" w14:textId="77777777" w:rsidR="001C25B2" w:rsidRDefault="001C25B2">
      <w:pPr>
        <w:pBdr>
          <w:top w:val="nil"/>
          <w:left w:val="nil"/>
          <w:bottom w:val="nil"/>
          <w:right w:val="nil"/>
          <w:between w:val="nil"/>
        </w:pBdr>
        <w:jc w:val="both"/>
        <w:rPr>
          <w:rFonts w:ascii="Arial" w:eastAsia="Arial" w:hAnsi="Arial" w:cs="Arial"/>
          <w:b/>
          <w:bCs/>
        </w:rPr>
      </w:pPr>
    </w:p>
    <w:p w14:paraId="1B90FB02" w14:textId="77777777" w:rsidR="001C25B2" w:rsidRDefault="001C25B2">
      <w:pPr>
        <w:pBdr>
          <w:top w:val="nil"/>
          <w:left w:val="nil"/>
          <w:bottom w:val="nil"/>
          <w:right w:val="nil"/>
          <w:between w:val="nil"/>
        </w:pBdr>
        <w:jc w:val="both"/>
        <w:rPr>
          <w:rFonts w:ascii="Arial" w:eastAsia="Arial" w:hAnsi="Arial" w:cs="Arial"/>
          <w:b/>
          <w:bCs/>
        </w:rPr>
      </w:pPr>
    </w:p>
    <w:p w14:paraId="53C023B8" w14:textId="77777777" w:rsidR="001C25B2" w:rsidRDefault="001C25B2">
      <w:pPr>
        <w:pBdr>
          <w:top w:val="nil"/>
          <w:left w:val="nil"/>
          <w:bottom w:val="nil"/>
          <w:right w:val="nil"/>
          <w:between w:val="nil"/>
        </w:pBdr>
        <w:jc w:val="both"/>
        <w:rPr>
          <w:rFonts w:ascii="Arial" w:eastAsia="Arial" w:hAnsi="Arial" w:cs="Arial"/>
          <w:b/>
          <w:bCs/>
        </w:rPr>
      </w:pPr>
    </w:p>
    <w:p w14:paraId="34DAFC5B" w14:textId="77777777" w:rsidR="001C25B2" w:rsidRDefault="001C25B2">
      <w:pPr>
        <w:pBdr>
          <w:top w:val="nil"/>
          <w:left w:val="nil"/>
          <w:bottom w:val="nil"/>
          <w:right w:val="nil"/>
          <w:between w:val="nil"/>
        </w:pBdr>
        <w:jc w:val="both"/>
        <w:rPr>
          <w:rFonts w:ascii="Arial" w:eastAsia="Arial" w:hAnsi="Arial" w:cs="Arial"/>
          <w:b/>
          <w:bCs/>
        </w:rPr>
      </w:pPr>
    </w:p>
    <w:p w14:paraId="0F66716F" w14:textId="77777777" w:rsidR="001C25B2" w:rsidRDefault="001C25B2">
      <w:pPr>
        <w:pBdr>
          <w:top w:val="nil"/>
          <w:left w:val="nil"/>
          <w:bottom w:val="nil"/>
          <w:right w:val="nil"/>
          <w:between w:val="nil"/>
        </w:pBdr>
        <w:jc w:val="both"/>
        <w:rPr>
          <w:rFonts w:ascii="Arial" w:eastAsia="Arial" w:hAnsi="Arial" w:cs="Arial"/>
          <w:b/>
          <w:bCs/>
        </w:rPr>
      </w:pPr>
    </w:p>
    <w:p w14:paraId="24CD686F" w14:textId="772C3579" w:rsidR="001C25B2" w:rsidRDefault="001C25B2" w:rsidP="001C25B2">
      <w:pPr>
        <w:rPr>
          <w:rFonts w:ascii="Arial" w:eastAsia="Arial" w:hAnsi="Arial" w:cs="Arial"/>
          <w:b/>
          <w:bCs/>
        </w:rPr>
      </w:pPr>
      <w:r>
        <w:rPr>
          <w:rFonts w:ascii="Arial" w:eastAsia="Arial" w:hAnsi="Arial" w:cs="Arial"/>
          <w:b/>
          <w:bCs/>
        </w:rPr>
        <w:br w:type="page"/>
      </w:r>
    </w:p>
    <w:p w14:paraId="2A6A68DF" w14:textId="77777777" w:rsidR="00200A48" w:rsidRDefault="00200A48">
      <w:pPr>
        <w:pBdr>
          <w:top w:val="nil"/>
          <w:left w:val="nil"/>
          <w:bottom w:val="nil"/>
          <w:right w:val="nil"/>
          <w:between w:val="nil"/>
        </w:pBdr>
        <w:jc w:val="both"/>
        <w:rPr>
          <w:rFonts w:ascii="Arial" w:eastAsia="Arial" w:hAnsi="Arial" w:cs="Arial"/>
          <w:b/>
          <w:bCs/>
        </w:rPr>
      </w:pPr>
    </w:p>
    <w:p w14:paraId="4F45F300" w14:textId="77777777" w:rsidR="002F1F7C" w:rsidRDefault="00200A48" w:rsidP="002E6F47">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4988257C" w14:textId="77777777" w:rsidR="002F1F7C" w:rsidRDefault="002F1F7C">
      <w:pPr>
        <w:rPr>
          <w:b/>
          <w:bCs/>
          <w:sz w:val="34"/>
          <w:szCs w:val="34"/>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2F1F7C" w14:paraId="7321B9AD" w14:textId="77777777">
        <w:trPr>
          <w:tblHeader/>
        </w:trPr>
        <w:tc>
          <w:tcPr>
            <w:tcW w:w="1555" w:type="dxa"/>
            <w:vAlign w:val="center"/>
          </w:tcPr>
          <w:p w14:paraId="0712E1C3" w14:textId="77777777" w:rsidR="002F1F7C" w:rsidRDefault="00200A48">
            <w:pPr>
              <w:jc w:val="center"/>
              <w:rPr>
                <w:b/>
                <w:bCs/>
              </w:rPr>
            </w:pPr>
            <w:r>
              <w:rPr>
                <w:b/>
                <w:bCs/>
              </w:rPr>
              <w:t>Criteria</w:t>
            </w:r>
          </w:p>
        </w:tc>
        <w:tc>
          <w:tcPr>
            <w:tcW w:w="1174" w:type="dxa"/>
            <w:vAlign w:val="center"/>
          </w:tcPr>
          <w:p w14:paraId="7A6BB5E6" w14:textId="77777777" w:rsidR="002F1F7C" w:rsidRDefault="00200A48">
            <w:pPr>
              <w:jc w:val="center"/>
              <w:rPr>
                <w:b/>
                <w:bCs/>
              </w:rPr>
            </w:pPr>
            <w:r>
              <w:rPr>
                <w:b/>
                <w:bCs/>
              </w:rPr>
              <w:t>Weightage</w:t>
            </w:r>
          </w:p>
        </w:tc>
        <w:tc>
          <w:tcPr>
            <w:tcW w:w="1673" w:type="dxa"/>
            <w:vAlign w:val="center"/>
          </w:tcPr>
          <w:p w14:paraId="112E4460" w14:textId="77777777" w:rsidR="002F1F7C" w:rsidRDefault="00200A48">
            <w:pPr>
              <w:jc w:val="center"/>
              <w:rPr>
                <w:b/>
                <w:bCs/>
              </w:rPr>
            </w:pPr>
            <w:r>
              <w:rPr>
                <w:b/>
                <w:bCs/>
              </w:rPr>
              <w:t>Exemplary (4)</w:t>
            </w:r>
          </w:p>
        </w:tc>
        <w:tc>
          <w:tcPr>
            <w:tcW w:w="1535" w:type="dxa"/>
            <w:vAlign w:val="center"/>
          </w:tcPr>
          <w:p w14:paraId="3701C841" w14:textId="77777777" w:rsidR="002F1F7C" w:rsidRDefault="00200A48">
            <w:pPr>
              <w:jc w:val="center"/>
              <w:rPr>
                <w:b/>
                <w:bCs/>
              </w:rPr>
            </w:pPr>
            <w:r>
              <w:rPr>
                <w:b/>
                <w:bCs/>
              </w:rPr>
              <w:t>Proficient (3)</w:t>
            </w:r>
          </w:p>
        </w:tc>
        <w:tc>
          <w:tcPr>
            <w:tcW w:w="1606" w:type="dxa"/>
            <w:vAlign w:val="center"/>
          </w:tcPr>
          <w:p w14:paraId="5A6C33FD" w14:textId="77777777" w:rsidR="002F1F7C" w:rsidRDefault="00200A48">
            <w:pPr>
              <w:jc w:val="center"/>
              <w:rPr>
                <w:b/>
                <w:bCs/>
              </w:rPr>
            </w:pPr>
            <w:r>
              <w:rPr>
                <w:b/>
                <w:bCs/>
              </w:rPr>
              <w:t>Developing (2)</w:t>
            </w:r>
          </w:p>
        </w:tc>
        <w:tc>
          <w:tcPr>
            <w:tcW w:w="1519" w:type="dxa"/>
            <w:vAlign w:val="center"/>
          </w:tcPr>
          <w:p w14:paraId="04134A9A" w14:textId="77777777" w:rsidR="002F1F7C" w:rsidRDefault="00200A48">
            <w:pPr>
              <w:jc w:val="center"/>
              <w:rPr>
                <w:b/>
                <w:bCs/>
              </w:rPr>
            </w:pPr>
            <w:r>
              <w:rPr>
                <w:b/>
                <w:bCs/>
              </w:rPr>
              <w:t>Beginning (1)</w:t>
            </w:r>
          </w:p>
        </w:tc>
      </w:tr>
      <w:tr w:rsidR="002F1F7C" w14:paraId="204C15DB" w14:textId="77777777">
        <w:tc>
          <w:tcPr>
            <w:tcW w:w="1555" w:type="dxa"/>
            <w:vAlign w:val="center"/>
          </w:tcPr>
          <w:p w14:paraId="6FDD29D7" w14:textId="77777777" w:rsidR="002F1F7C" w:rsidRDefault="00200A48">
            <w:r>
              <w:t>Understanding of Concepts</w:t>
            </w:r>
          </w:p>
        </w:tc>
        <w:tc>
          <w:tcPr>
            <w:tcW w:w="1174" w:type="dxa"/>
            <w:vAlign w:val="center"/>
          </w:tcPr>
          <w:p w14:paraId="129B1106" w14:textId="77777777" w:rsidR="002F1F7C" w:rsidRDefault="00200A48">
            <w:r>
              <w:t>15%</w:t>
            </w:r>
          </w:p>
        </w:tc>
        <w:tc>
          <w:tcPr>
            <w:tcW w:w="1673" w:type="dxa"/>
            <w:vAlign w:val="center"/>
          </w:tcPr>
          <w:p w14:paraId="61E8C6A7" w14:textId="77777777" w:rsidR="002F1F7C" w:rsidRDefault="00200A48">
            <w:r>
              <w:t>Demonstrates complete and in-depth understanding of all concepts being compared</w:t>
            </w:r>
          </w:p>
        </w:tc>
        <w:tc>
          <w:tcPr>
            <w:tcW w:w="1535" w:type="dxa"/>
            <w:vAlign w:val="center"/>
          </w:tcPr>
          <w:p w14:paraId="3A19ECB4" w14:textId="77777777" w:rsidR="002F1F7C" w:rsidRDefault="00200A48">
            <w:r>
              <w:t>Good understanding with minor gaps</w:t>
            </w:r>
          </w:p>
        </w:tc>
        <w:tc>
          <w:tcPr>
            <w:tcW w:w="1606" w:type="dxa"/>
            <w:vAlign w:val="center"/>
          </w:tcPr>
          <w:p w14:paraId="0F9A8EC9" w14:textId="77777777" w:rsidR="002F1F7C" w:rsidRDefault="00200A48">
            <w:r>
              <w:t>Basic understanding; some concepts unclear</w:t>
            </w:r>
          </w:p>
        </w:tc>
        <w:tc>
          <w:tcPr>
            <w:tcW w:w="1519" w:type="dxa"/>
            <w:vAlign w:val="center"/>
          </w:tcPr>
          <w:p w14:paraId="37645CE2" w14:textId="77777777" w:rsidR="002F1F7C" w:rsidRDefault="00200A48">
            <w:r>
              <w:t>Poor understanding of concepts</w:t>
            </w:r>
          </w:p>
        </w:tc>
      </w:tr>
      <w:tr w:rsidR="002F1F7C" w14:paraId="5F89EB85" w14:textId="77777777">
        <w:tc>
          <w:tcPr>
            <w:tcW w:w="1555" w:type="dxa"/>
            <w:vAlign w:val="center"/>
          </w:tcPr>
          <w:p w14:paraId="21EF3E8A" w14:textId="77777777" w:rsidR="002F1F7C" w:rsidRDefault="00200A48">
            <w:r>
              <w:t>Comparison Depth</w:t>
            </w:r>
          </w:p>
        </w:tc>
        <w:tc>
          <w:tcPr>
            <w:tcW w:w="1174" w:type="dxa"/>
            <w:vAlign w:val="center"/>
          </w:tcPr>
          <w:p w14:paraId="723EEEA6" w14:textId="77777777" w:rsidR="002F1F7C" w:rsidRDefault="00200A48">
            <w:r>
              <w:t>20%</w:t>
            </w:r>
          </w:p>
        </w:tc>
        <w:tc>
          <w:tcPr>
            <w:tcW w:w="1673" w:type="dxa"/>
            <w:vAlign w:val="center"/>
          </w:tcPr>
          <w:p w14:paraId="7356512F" w14:textId="77777777" w:rsidR="002F1F7C" w:rsidRDefault="00200A48">
            <w:r>
              <w:t>Provides detailed, insightful, and meaningful comparisons across multiple aspects</w:t>
            </w:r>
          </w:p>
        </w:tc>
        <w:tc>
          <w:tcPr>
            <w:tcW w:w="1535" w:type="dxa"/>
            <w:vAlign w:val="center"/>
          </w:tcPr>
          <w:p w14:paraId="51757414" w14:textId="77777777" w:rsidR="002F1F7C" w:rsidRDefault="00200A48">
            <w:r>
              <w:t>Adequate comparison with relevant points</w:t>
            </w:r>
          </w:p>
        </w:tc>
        <w:tc>
          <w:tcPr>
            <w:tcW w:w="1606" w:type="dxa"/>
            <w:vAlign w:val="center"/>
          </w:tcPr>
          <w:p w14:paraId="21F314C9" w14:textId="77777777" w:rsidR="002F1F7C" w:rsidRDefault="00200A48">
            <w:r>
              <w:t>Limited comparison; lacks depth</w:t>
            </w:r>
          </w:p>
        </w:tc>
        <w:tc>
          <w:tcPr>
            <w:tcW w:w="1519" w:type="dxa"/>
            <w:vAlign w:val="center"/>
          </w:tcPr>
          <w:p w14:paraId="05711D9E" w14:textId="77777777" w:rsidR="002F1F7C" w:rsidRDefault="00200A48">
            <w:r>
              <w:t>Minimal or incorrect comparison</w:t>
            </w:r>
          </w:p>
        </w:tc>
      </w:tr>
      <w:tr w:rsidR="002F1F7C" w14:paraId="41365586" w14:textId="77777777">
        <w:tc>
          <w:tcPr>
            <w:tcW w:w="1555" w:type="dxa"/>
            <w:vAlign w:val="center"/>
          </w:tcPr>
          <w:p w14:paraId="491D4534" w14:textId="77777777" w:rsidR="002F1F7C" w:rsidRDefault="00200A48">
            <w:r>
              <w:t>Criteria Selection</w:t>
            </w:r>
          </w:p>
        </w:tc>
        <w:tc>
          <w:tcPr>
            <w:tcW w:w="1174" w:type="dxa"/>
            <w:vAlign w:val="center"/>
          </w:tcPr>
          <w:p w14:paraId="02F4A759" w14:textId="77777777" w:rsidR="002F1F7C" w:rsidRDefault="00200A48">
            <w:r>
              <w:t>10%</w:t>
            </w:r>
          </w:p>
        </w:tc>
        <w:tc>
          <w:tcPr>
            <w:tcW w:w="1673" w:type="dxa"/>
            <w:vAlign w:val="center"/>
          </w:tcPr>
          <w:p w14:paraId="7EC4B16F" w14:textId="77777777" w:rsidR="002F1F7C" w:rsidRDefault="00200A48">
            <w:r>
              <w:t>Selects highly relevant and appropriate comparison parameters</w:t>
            </w:r>
          </w:p>
        </w:tc>
        <w:tc>
          <w:tcPr>
            <w:tcW w:w="1535" w:type="dxa"/>
            <w:vAlign w:val="center"/>
          </w:tcPr>
          <w:p w14:paraId="5AD7E0B1" w14:textId="77777777" w:rsidR="002F1F7C" w:rsidRDefault="00200A48">
            <w:r>
              <w:t>Mostly relevant criteria</w:t>
            </w:r>
          </w:p>
        </w:tc>
        <w:tc>
          <w:tcPr>
            <w:tcW w:w="1606" w:type="dxa"/>
            <w:vAlign w:val="center"/>
          </w:tcPr>
          <w:p w14:paraId="26D3D054" w14:textId="77777777" w:rsidR="002F1F7C" w:rsidRDefault="00200A48">
            <w:r>
              <w:t>Some irrelevant or missing criteria</w:t>
            </w:r>
          </w:p>
        </w:tc>
        <w:tc>
          <w:tcPr>
            <w:tcW w:w="1519" w:type="dxa"/>
            <w:vAlign w:val="center"/>
          </w:tcPr>
          <w:p w14:paraId="26EBDAD1" w14:textId="77777777" w:rsidR="002F1F7C" w:rsidRDefault="00200A48">
            <w:r>
              <w:t>Poor or no criteria selection</w:t>
            </w:r>
          </w:p>
        </w:tc>
      </w:tr>
      <w:tr w:rsidR="002F1F7C" w14:paraId="7F990CF0" w14:textId="77777777">
        <w:tc>
          <w:tcPr>
            <w:tcW w:w="1555" w:type="dxa"/>
            <w:vAlign w:val="center"/>
          </w:tcPr>
          <w:p w14:paraId="5C7BC819" w14:textId="77777777" w:rsidR="002F1F7C" w:rsidRDefault="00200A48">
            <w:r>
              <w:t>Analytical Skills</w:t>
            </w:r>
          </w:p>
        </w:tc>
        <w:tc>
          <w:tcPr>
            <w:tcW w:w="1174" w:type="dxa"/>
            <w:vAlign w:val="center"/>
          </w:tcPr>
          <w:p w14:paraId="13B85FCB" w14:textId="77777777" w:rsidR="002F1F7C" w:rsidRDefault="00200A48">
            <w:r>
              <w:t>15%</w:t>
            </w:r>
          </w:p>
        </w:tc>
        <w:tc>
          <w:tcPr>
            <w:tcW w:w="1673" w:type="dxa"/>
            <w:vAlign w:val="center"/>
          </w:tcPr>
          <w:p w14:paraId="233FBA20" w14:textId="77777777" w:rsidR="002F1F7C" w:rsidRDefault="00200A48">
            <w:r>
              <w:t>Strong analysis with logical reasoning and clear justification</w:t>
            </w:r>
          </w:p>
        </w:tc>
        <w:tc>
          <w:tcPr>
            <w:tcW w:w="1535" w:type="dxa"/>
            <w:vAlign w:val="center"/>
          </w:tcPr>
          <w:p w14:paraId="5ED42D1F" w14:textId="77777777" w:rsidR="002F1F7C" w:rsidRDefault="00200A48">
            <w:r>
              <w:t>Good analysis with some justification</w:t>
            </w:r>
          </w:p>
        </w:tc>
        <w:tc>
          <w:tcPr>
            <w:tcW w:w="1606" w:type="dxa"/>
            <w:vAlign w:val="center"/>
          </w:tcPr>
          <w:p w14:paraId="0CD3F3C1" w14:textId="77777777" w:rsidR="002F1F7C" w:rsidRDefault="00200A48">
            <w:r>
              <w:t>Basic analysis with weak reasoning</w:t>
            </w:r>
          </w:p>
        </w:tc>
        <w:tc>
          <w:tcPr>
            <w:tcW w:w="1519" w:type="dxa"/>
            <w:vAlign w:val="center"/>
          </w:tcPr>
          <w:p w14:paraId="3A3ADF66" w14:textId="77777777" w:rsidR="002F1F7C" w:rsidRDefault="00200A48">
            <w:r>
              <w:t>No clear analysis</w:t>
            </w:r>
          </w:p>
        </w:tc>
      </w:tr>
      <w:tr w:rsidR="002F1F7C" w14:paraId="58B447B4" w14:textId="77777777">
        <w:tc>
          <w:tcPr>
            <w:tcW w:w="1555" w:type="dxa"/>
            <w:vAlign w:val="center"/>
          </w:tcPr>
          <w:p w14:paraId="2D925EEE" w14:textId="77777777" w:rsidR="002F1F7C" w:rsidRDefault="00200A48">
            <w:r>
              <w:t>Organization &amp; Structure</w:t>
            </w:r>
          </w:p>
        </w:tc>
        <w:tc>
          <w:tcPr>
            <w:tcW w:w="1174" w:type="dxa"/>
            <w:vAlign w:val="center"/>
          </w:tcPr>
          <w:p w14:paraId="6350A128" w14:textId="77777777" w:rsidR="002F1F7C" w:rsidRDefault="00200A48">
            <w:r>
              <w:t>10%</w:t>
            </w:r>
          </w:p>
        </w:tc>
        <w:tc>
          <w:tcPr>
            <w:tcW w:w="1673" w:type="dxa"/>
            <w:vAlign w:val="center"/>
          </w:tcPr>
          <w:p w14:paraId="27436D6D" w14:textId="77777777" w:rsidR="002F1F7C" w:rsidRDefault="00200A48">
            <w:r>
              <w:t>Well-organized, clear, and logically structured</w:t>
            </w:r>
          </w:p>
        </w:tc>
        <w:tc>
          <w:tcPr>
            <w:tcW w:w="1535" w:type="dxa"/>
            <w:vAlign w:val="center"/>
          </w:tcPr>
          <w:p w14:paraId="60C9A5AB" w14:textId="77777777" w:rsidR="002F1F7C" w:rsidRDefault="00200A48">
            <w:r>
              <w:t>Generally organized</w:t>
            </w:r>
          </w:p>
        </w:tc>
        <w:tc>
          <w:tcPr>
            <w:tcW w:w="1606" w:type="dxa"/>
            <w:vAlign w:val="center"/>
          </w:tcPr>
          <w:p w14:paraId="32E57E5E" w14:textId="77777777" w:rsidR="002F1F7C" w:rsidRDefault="00200A48">
            <w:r>
              <w:t>Somewhat disorganized</w:t>
            </w:r>
          </w:p>
        </w:tc>
        <w:tc>
          <w:tcPr>
            <w:tcW w:w="1519" w:type="dxa"/>
            <w:vAlign w:val="center"/>
          </w:tcPr>
          <w:p w14:paraId="292DAF8C" w14:textId="77777777" w:rsidR="002F1F7C" w:rsidRDefault="00200A48">
            <w:r>
              <w:t>Poorly structured</w:t>
            </w:r>
          </w:p>
        </w:tc>
      </w:tr>
      <w:tr w:rsidR="002F1F7C" w14:paraId="1E177DED" w14:textId="77777777">
        <w:tc>
          <w:tcPr>
            <w:tcW w:w="1555" w:type="dxa"/>
            <w:vAlign w:val="center"/>
          </w:tcPr>
          <w:p w14:paraId="172FA6ED" w14:textId="77777777" w:rsidR="002F1F7C" w:rsidRDefault="00200A48">
            <w:r>
              <w:t>Use of Examples / Evidence</w:t>
            </w:r>
          </w:p>
        </w:tc>
        <w:tc>
          <w:tcPr>
            <w:tcW w:w="1174" w:type="dxa"/>
            <w:vAlign w:val="center"/>
          </w:tcPr>
          <w:p w14:paraId="1A23801B" w14:textId="77777777" w:rsidR="002F1F7C" w:rsidRDefault="00200A48">
            <w:r>
              <w:t>10%</w:t>
            </w:r>
          </w:p>
        </w:tc>
        <w:tc>
          <w:tcPr>
            <w:tcW w:w="1673" w:type="dxa"/>
            <w:vAlign w:val="center"/>
          </w:tcPr>
          <w:p w14:paraId="5EF65383" w14:textId="77777777" w:rsidR="002F1F7C" w:rsidRDefault="00200A48">
            <w:r>
              <w:t>Uses strong, relevant examples or data to support comparison</w:t>
            </w:r>
          </w:p>
        </w:tc>
        <w:tc>
          <w:tcPr>
            <w:tcW w:w="1535" w:type="dxa"/>
            <w:vAlign w:val="center"/>
          </w:tcPr>
          <w:p w14:paraId="2AEEC246" w14:textId="77777777" w:rsidR="002F1F7C" w:rsidRDefault="00200A48">
            <w:r>
              <w:t>Uses some examples</w:t>
            </w:r>
          </w:p>
        </w:tc>
        <w:tc>
          <w:tcPr>
            <w:tcW w:w="1606" w:type="dxa"/>
            <w:vAlign w:val="center"/>
          </w:tcPr>
          <w:p w14:paraId="249FD0AC" w14:textId="77777777" w:rsidR="002F1F7C" w:rsidRDefault="00200A48">
            <w:r>
              <w:t>Limited examples</w:t>
            </w:r>
          </w:p>
        </w:tc>
        <w:tc>
          <w:tcPr>
            <w:tcW w:w="1519" w:type="dxa"/>
            <w:vAlign w:val="center"/>
          </w:tcPr>
          <w:p w14:paraId="221516C6" w14:textId="77777777" w:rsidR="002F1F7C" w:rsidRDefault="00200A48">
            <w:r>
              <w:t>No supporting examples</w:t>
            </w:r>
          </w:p>
        </w:tc>
      </w:tr>
      <w:tr w:rsidR="002F1F7C" w14:paraId="24411791" w14:textId="77777777">
        <w:tc>
          <w:tcPr>
            <w:tcW w:w="1555" w:type="dxa"/>
            <w:vAlign w:val="center"/>
          </w:tcPr>
          <w:p w14:paraId="0646B854" w14:textId="77777777" w:rsidR="002F1F7C" w:rsidRDefault="00200A48">
            <w:r>
              <w:t>Clarity of Presentation</w:t>
            </w:r>
          </w:p>
        </w:tc>
        <w:tc>
          <w:tcPr>
            <w:tcW w:w="1174" w:type="dxa"/>
            <w:vAlign w:val="center"/>
          </w:tcPr>
          <w:p w14:paraId="621A3013" w14:textId="77777777" w:rsidR="002F1F7C" w:rsidRDefault="00200A48">
            <w:r>
              <w:t>10%</w:t>
            </w:r>
          </w:p>
        </w:tc>
        <w:tc>
          <w:tcPr>
            <w:tcW w:w="1673" w:type="dxa"/>
            <w:vAlign w:val="center"/>
          </w:tcPr>
          <w:p w14:paraId="21B346A2" w14:textId="77777777" w:rsidR="002F1F7C" w:rsidRDefault="00200A48">
            <w:r>
              <w:t>Very clear, concise, and easy to understand</w:t>
            </w:r>
          </w:p>
        </w:tc>
        <w:tc>
          <w:tcPr>
            <w:tcW w:w="1535" w:type="dxa"/>
            <w:vAlign w:val="center"/>
          </w:tcPr>
          <w:p w14:paraId="75A986BF" w14:textId="77777777" w:rsidR="002F1F7C" w:rsidRDefault="00200A48">
            <w:r>
              <w:t>Mostly clear</w:t>
            </w:r>
          </w:p>
        </w:tc>
        <w:tc>
          <w:tcPr>
            <w:tcW w:w="1606" w:type="dxa"/>
            <w:vAlign w:val="center"/>
          </w:tcPr>
          <w:p w14:paraId="03A33BAF" w14:textId="77777777" w:rsidR="002F1F7C" w:rsidRDefault="00200A48">
            <w:r>
              <w:t>Somewhat unclear</w:t>
            </w:r>
          </w:p>
        </w:tc>
        <w:tc>
          <w:tcPr>
            <w:tcW w:w="1519" w:type="dxa"/>
            <w:vAlign w:val="center"/>
          </w:tcPr>
          <w:p w14:paraId="28356A70" w14:textId="77777777" w:rsidR="002F1F7C" w:rsidRDefault="00200A48">
            <w:r>
              <w:t>Difficult to understand</w:t>
            </w:r>
          </w:p>
        </w:tc>
      </w:tr>
      <w:tr w:rsidR="002F1F7C" w14:paraId="1678D9BB" w14:textId="77777777">
        <w:tc>
          <w:tcPr>
            <w:tcW w:w="1555" w:type="dxa"/>
            <w:vAlign w:val="center"/>
          </w:tcPr>
          <w:p w14:paraId="7031D716" w14:textId="77777777" w:rsidR="002F1F7C" w:rsidRDefault="00200A48">
            <w:r>
              <w:t>Conclusion &amp; Insights</w:t>
            </w:r>
          </w:p>
        </w:tc>
        <w:tc>
          <w:tcPr>
            <w:tcW w:w="1174" w:type="dxa"/>
            <w:vAlign w:val="center"/>
          </w:tcPr>
          <w:p w14:paraId="431556C9" w14:textId="77777777" w:rsidR="002F1F7C" w:rsidRDefault="00200A48">
            <w:r>
              <w:t>10%</w:t>
            </w:r>
          </w:p>
        </w:tc>
        <w:tc>
          <w:tcPr>
            <w:tcW w:w="1673" w:type="dxa"/>
            <w:vAlign w:val="center"/>
          </w:tcPr>
          <w:p w14:paraId="24AF3729" w14:textId="77777777" w:rsidR="002F1F7C" w:rsidRDefault="00200A48">
            <w:r>
              <w:t>Insightful conclusion with strong justification</w:t>
            </w:r>
          </w:p>
        </w:tc>
        <w:tc>
          <w:tcPr>
            <w:tcW w:w="1535" w:type="dxa"/>
            <w:vAlign w:val="center"/>
          </w:tcPr>
          <w:p w14:paraId="70E3E713" w14:textId="77777777" w:rsidR="002F1F7C" w:rsidRDefault="00200A48">
            <w:r>
              <w:t>Clear conclusion</w:t>
            </w:r>
          </w:p>
        </w:tc>
        <w:tc>
          <w:tcPr>
            <w:tcW w:w="1606" w:type="dxa"/>
            <w:vAlign w:val="center"/>
          </w:tcPr>
          <w:p w14:paraId="7224B32B" w14:textId="77777777" w:rsidR="002F1F7C" w:rsidRDefault="00200A48">
            <w:r>
              <w:t>Basic conclusion</w:t>
            </w:r>
          </w:p>
        </w:tc>
        <w:tc>
          <w:tcPr>
            <w:tcW w:w="1519" w:type="dxa"/>
            <w:vAlign w:val="center"/>
          </w:tcPr>
          <w:p w14:paraId="04FA6EC9" w14:textId="77777777" w:rsidR="002F1F7C" w:rsidRDefault="00200A48">
            <w:r>
              <w:t>No or weak conclusion</w:t>
            </w:r>
          </w:p>
        </w:tc>
      </w:tr>
    </w:tbl>
    <w:p w14:paraId="3545A411" w14:textId="77777777" w:rsidR="002F1F7C" w:rsidRDefault="002F1F7C">
      <w:pPr>
        <w:jc w:val="center"/>
        <w:rPr>
          <w:b/>
          <w:bCs/>
          <w:sz w:val="34"/>
          <w:szCs w:val="34"/>
        </w:rPr>
      </w:pPr>
    </w:p>
    <w:p w14:paraId="4BB3DE71" w14:textId="77777777" w:rsidR="002F1F7C" w:rsidRDefault="002F1F7C">
      <w:pPr>
        <w:jc w:val="center"/>
        <w:rPr>
          <w:b/>
          <w:bCs/>
          <w:sz w:val="34"/>
          <w:szCs w:val="34"/>
        </w:rPr>
      </w:pPr>
    </w:p>
    <w:p w14:paraId="4E696CB7" w14:textId="77777777" w:rsidR="002F1F7C" w:rsidRDefault="002F1F7C">
      <w:pPr>
        <w:jc w:val="center"/>
        <w:rPr>
          <w:b/>
          <w:bCs/>
          <w:sz w:val="34"/>
          <w:szCs w:val="34"/>
        </w:rPr>
      </w:pPr>
    </w:p>
    <w:p w14:paraId="3D7C9640" w14:textId="77777777" w:rsidR="002F1F7C" w:rsidRDefault="002F1F7C">
      <w:pPr>
        <w:jc w:val="center"/>
        <w:rPr>
          <w:b/>
          <w:bCs/>
          <w:sz w:val="34"/>
          <w:szCs w:val="34"/>
        </w:rPr>
      </w:pPr>
    </w:p>
    <w:sectPr w:rsidR="002F1F7C" w:rsidSect="002E6F47">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5732BA-32E9-4CDD-9240-ABBE68EF9867}"/>
  </w:font>
  <w:font w:name="Cambria">
    <w:panose1 w:val="02040503050406030204"/>
    <w:charset w:val="00"/>
    <w:family w:val="roman"/>
    <w:pitch w:val="variable"/>
    <w:sig w:usb0="E00006FF" w:usb1="420024FF" w:usb2="02000000" w:usb3="00000000" w:csb0="0000019F" w:csb1="00000000"/>
    <w:embedRegular r:id="rId2" w:fontKey="{CD061FA1-8F79-4601-A494-F1B7C5F0A8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07F5"/>
    <w:multiLevelType w:val="multilevel"/>
    <w:tmpl w:val="DDBAB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708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7C"/>
    <w:rsid w:val="001C25B2"/>
    <w:rsid w:val="00200A48"/>
    <w:rsid w:val="002E6F47"/>
    <w:rsid w:val="002F1F7C"/>
    <w:rsid w:val="00531AB9"/>
    <w:rsid w:val="00AC66A6"/>
    <w:rsid w:val="00CA5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AB83"/>
  <w15:docId w15:val="{8F07F33D-20D7-443A-A543-67D29D0F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4802</Words>
  <Characters>27373</Characters>
  <Application>Microsoft Office Word</Application>
  <DocSecurity>0</DocSecurity>
  <Lines>228</Lines>
  <Paragraphs>64</Paragraphs>
  <ScaleCrop>false</ScaleCrop>
  <Company/>
  <LinksUpToDate>false</LinksUpToDate>
  <CharactersWithSpaces>32111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Naga Jaswanth</cp:lastModifiedBy>
  <cp:revision>5</cp:revision>
  <dcterms:created xsi:type="dcterms:W3CDTF">2026-07-16T21:21:00Z</dcterms:created>
  <dcterms:modified xsi:type="dcterms:W3CDTF">2026-08-20T18:22:00Z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