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Hepatitis B (chronic)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Chronic hepatitis B virus (HBV) infection, Chronic viral hepatitis B, HBsAg carrier state; historically “serum hepatitis”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Chronic hepatitis B is a persistent infection of the liver by the hepatitis B virus (HBV), defined by the presence of hepatitis B surface antigen (HBsAg) in serum for at least 6 months. Ongoing viral replication and the host immune response drive smouldering hepatic inflammation that can progress silently over decades to fibrosis, cirrhosis, hepatic decompensation and hepatocellular carcinoma (HCC). In high-burden regions such as India most chronic infections are acquired perinatally or in early childhood, when the probability of the infection becoming chronic (rather than self-limiting) is highest.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India lies in the WHO intermediate-endemicity band (~1–3% HBsAg positivity). The nationally representative NFHS-4 serosurvey (2015–16) estimated adult HBsAg prevalence at 0.95% (95% CI 0.89–1.01%), and the WHO Global Hepatitis Report 2024 places about 29.8 million Indians as living with chronic HBV in 2022 — among the largest national burdens worldwide. Prevalence is higher in rural (1.03%) than urban (0.81%) India, peaks in tribal communities (1.84%) and in Andhra Pradesh/Telangana (2.39%), and India contributes heavily to the WHO South-East Asia Region's ~43 million chronic infections (of ~240 million globally). HBV caused an estimated 98,305 deaths in India in 2022, yet only ~2.4% of infections are diagnosed and antiviral treatment coverage remains near zero.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Chronic hepatitis B is confirmed by serological persistence of surface antigen together with virological and biochemical staging of disease activity: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HBsAg positive on two occasions at least 6 months apart — the defining criterion for chronic infection;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anti-HBc total (IgG) positive with IgM anti-HBc negative (IgM positivity suggests acute infection or a flare);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anti-HBs (surface antibody) negative — its appearance with HBsAg loss (“seroclearance”) marks resolution/immunity;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HBeAg and anti-HBe to determine e-antigen status and replicative phase;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quantitative HBV DNA (viral load, IU/mL) by PCR to stage the phase and guide antiviral therapy;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serum ALT and AST (with age/sex-specific upper limits) to grade hepatic necroinflammation;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fibrosis assessment by APRI/FIB-4, transient elastography (FibroScan) or, when needed, liver biopsy;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screening for HDV (anti-HDV), HIV and HCV co-infection; and 6-monthly ultrasound + alpha-fetoprotein (AFP) for HCC surveillance in at-risk patients.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Chronic HBV is not a static disease; it is classified into dynamic phases defined by HBeAg status, HBV DNA level and ALT, which determine prognosis and treatment need: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HBeAg-positive chronic infection (formerly “immune-tolerant”): HBeAg positive, very high HBV DNA (often &gt;10^7 IU/mL) but persistently normal ALT and minimal inflammation — typical of young, perinatally-infected individuals;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HBeAg-positive chronic hepatitis (“immune-active/clearance”): HBeAg positive, high HBV DNA (&gt;20,000 IU/mL) with elevated ALT (often ≥ 2× ULN) and active necroinflammation driving fibrosis;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HBeAg-negative chronic infection (“inactive carrier”): HBeAg negative / anti-HBe positive, low HBV DNA (&lt;2,000 IU/mL) and persistently normal ALT — the best prognosis, though lifelong HCC risk persists;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HBeAg-negative chronic hepatitis (reactivation): HBeAg negative but fluctuating HBV DNA (&gt;2,000 IU/mL) and ALT, usually driven by precore/basal-core-promoter mutants — a progressive, relapsing course. An additional “indeterminate/gray-zone” group and HBsAg-negative occult HBV (anti-HBc positive) are also recognised.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Hepatitis B virus (HBV): a partially double-stranded DNA hepadnavirus whose covalently-closed-circular DNA (cccDNA) persists in hepatocyte nuclei, underlying lifelong chronicity and reactivation risk.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Perinatal / early-childhood acquisition: vertical transmission from HBsAg/HBeAg-positive mothers and horizontal spread in early childhood cause chronicity in ~90–95% of cases, versus &lt;5% of adult-acquired infections.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Parenteral / percutaneous exposure: unsafe injections and reused syringes, unscreened blood products, tattooing/piercing, shared razors, and injection drug use — important routes in India.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Sexual and close household contact: unprotected sex and sharing of personal items transmit HBV among adults.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Immune status: HIV, chemotherapy, corticosteroids, biologics and organ transplantation promote higher viral loads, greater chronicity and reactivation of resolved infection.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Progression cofactors: alcohol, aflatoxin exposure, hepatic steatosis (NAFLD/diabetes) and HDV/HCV/HIV co-infection accelerate fibrosis and hepatocellular carcinoma; male sex and host genetics modulate clearance.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Working- and reproductive-age adults carry most of India's chronic HBV; many were infected perinatally and only manifest active hepatitis or reactivation in adulthood. HBV persists as cccDNA in hepatocytes, so infection acquired years earlier drives ongoing liver injury.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NFHS-4 estimated national adult HBsAg prevalence at 0.95% (95% CI 0.89–1.01%), with an estimated ~29.8 million Indians living with chronic HBV in 2022.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— HBV prevalence in India: a wake-up call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#HBsAg  #chronicHBV  #workingage  #silentinfection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longer the duration of infection, the greater the cumulative burden of fibrosis, cirrhosis and HCC; HBeAg-negative disease and reactivation predominate in older adults.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HBV was the third most common cause of cirrhosis in India (after alcohol and metabolic liver disease) and caused an estimated 98,305 deaths in 2022.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— HBV burden in India, 2022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#cirrhosis  #HCC  #ageing  #cumulativerisk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show higher HBsAg prevalence and a strong male predominance of HBV-related cirrhosis and HCC, attributed to androgen-driven viral replication, higher alcohol/tobacco exposure and immune differences.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HBV-related hepatocellular carcinoma classically shows a male-to-female ratio of roughly 3–4:1.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#malepredominance  #androgens  #HCCrisk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Tribal &amp; Northeastern India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Tribal and Northeastern populations show higher endemicity from intense early-childhood horizontal transmission, larger household clusters and historically lower birth-dose vaccine coverage.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Tribal communities had an HBsAg prevalence of 1.84% (95% CI 1.66–2.04) versus 0.95% nationally.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— tribal HBV prevalence,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#tribal  #northeast  #endemicity  #horizontaltransmission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State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Andhra Pradesh &amp; Telangana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South-central states show the highest sub-national prevalence, reflecting regional transmission dynamics and screening yield.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Highest state prevalence recorded at 2.39% (95% CI 1.97–2.89), versus &lt;0.5% in Jammu &amp; Kashmir and Himachal Pradesh.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— state-wise HBV prevalence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#AndhraPradesh  #Telangana  #regionalvariation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India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populations face higher exposure through unsafe injections, unregulated dental/barbering practices and lower access to timely birth-dose vaccination and screening.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HBsAg prevalence (1.03%) exceeded urban (0.81%) in the NFHS-4 serosurvey.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— rural vs urban HBV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#rural  #injectionsafety  #accessgap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Unsafe injections / IDU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who inject drugs, patients exposed to reused syringes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Percutaneous exposure to infected blood is highly efficient for HBV; reuse of syringes/needles and injection drug use remain significant transmission routes in parts of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Unsafe therapeutic injections and syringe reuse are recognised drivers of blood-borne viral hepatitis transmission in India.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tackling the HBV disease burden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#unsafeinjections  #syringereuse  #IDU  #bloodborne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Sexual behaviour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Multiple partners, unprotected sex, MSM, sex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HBV is efficiently transmitted sexually; multiple partners, unprotected intercourse and co-existing HIV markedly raise the risk of acquisition in unvaccinated adults.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Sexual contact is a leading route of adult-acquired HBV; adult-acquired infection becomes chronic in &lt;5% of immunocompetent hosts.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hepatitis B fact sheet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#sexualtransmission  #unprotectedsex  #MSM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regular drinkers with chronic HBV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acts synergistically with HBV to accelerate fibrosis and carcinogenesis through added oxidative stress, immune dysfunction and enhanced viral replication.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HBV-related cirrhosis the 10-year cumulative HCC incidence was 52.8% with heavy alcohol use versus 39.8% without; drinking &gt;3 units/day raised cirrhosis odds (OR 4.3 men, 5.7 women).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frontiersin.org — hepatitis B, alcohol and liver cancer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#fibrosis  #HCC  #synergy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smokers with chronic HBV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 smoking raises HBV viral load and ALT and independently increases hepatocellular carcinoma risk, partly mediated through higher viremia.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former and current smokers with HBV were more likely than non-smokers to carry higher viral loads, a key mediator on the path to HCC.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tobaccopreventioncessation.com — tobacco &amp; HBV-related HCC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#tobacco  #viralload  #HCCrisk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Aflatoxin exposure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Consumers of poorly-stored groundnuts, maize, dried chilli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Aflatoxin B1 from fungal contamination of staples causes a characteristic TP53 mutation and acts multiplicatively with HBV to raise hepatocellular carcinoma risk far above either factor alone.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Aflatoxin and chronic HBV are classical multiplicative co-carcinogens for hepatocellular carcinoma.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#aflatoxin  #groundnuts  #TP53  #cocarcinogen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High-fat / high-calorie diet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patients with hepatic steatosis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Diet-driven hepatic steatosis (NAFLD/MASLD) coexisting with chronic HBV compounds hepatocyte injury and accelerates progression to advanced fibrosis and HCC.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Concurrent metabolic steatosis is increasingly recognised as a cofactor worsening fibrosis in chronic HBV.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#steatosis  #NAFLD  #metaboliccofactor  #highfat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/ perinatal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Infants of HBsAg/HBeAg-positive mothers, household contacts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Vertical (mother-to-child) and intra-familial transmission is the dominant mode in India; infection in infancy carries the highest chronicity risk because of immune immaturity.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Antenatal HBsAg prevalence was 1.58% in a rural South-Indian cohort; without prophylaxis ~17% of infants of positive mothers became chronic carriers, and infant-acquired HBV becomes chronic in ~95% of cases.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ijmr.org.in — prevention of vertical HBV transmission,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#perinatal  #verticaltransmission  #familyclustering  #birthdose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Host genetics / genotype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Genotype D/A background, HLA-linked immune variation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Host HLA and immune-response genes influence whether HBV is cleared or becomes chronic, and the infecting genotype affects disease behaviour; genotypes D and A predominate in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HBV genotypes D (most common) and A predominate across India and shape HBeAg-seroconversion and HCC patterns.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#genotypeD  #genotypeA  #HLA  #hostgenetics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HIV co-infection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living with HIV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Shared parenteral/sexual routes cause frequent HBV–HIV co-infection; immunosuppression raises HBV viral loads, chronicity and fibrosis progression, and alters treatment choice.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Global HBV prevalence among people living with HIV is about 7.4%.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HBV/HIV co-infection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#HIV  #coinfection  #immunosuppression  #tenofovir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Immunosuppression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chemotherapy, rituximab, steroids, transplant, dialysis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Immunosuppressive and B-cell-depleting therapy can trigger HBV reactivation — including in HBsAg-negative, anti-HBc-positive (occult) patients — causing severe, sometimes fatal, hepatitis flares.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HBsAg-positive and anti-HBc-positive patients require screening and antiviral prophylaxis before immunosuppressive or anti-CD20 therapy to prevent reactivation.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gastrojournal.org — HBV reactivation with immunosuppressive therapy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#reactivation  #rituximab  #chemotherapy  #prophylaxis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Cirrhosis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established HBV cirrhosis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Once cirrhosis is present the risk of hepatocellular carcinoma and decompensation is concentrated, mandating lifelong antivirals and 6-monthly HCC surveillance.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HCC in HBV cirrhosis reaches double-digit 5-year cumulative incidence, higher still with alcohol co-exposure.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frontiersin.org — cumulative HCC risk in HBV cirrhosis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#cirrhosis  #HCCsurveillance  #portalhypertension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/ metabolic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2 diabetes, metabolic syndrome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and metabolic dysfunction promote hepatic steatosis and insulin resistance that compound HBV-related fibrogenesis and independently raise HCC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Coexisting diabetes/metabolic steatosis is associated with faster fibrosis progression and higher HCC risk in chronic HBV.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#metabolicsyndrome  #steatosis  #fibrosis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activity reduces hepatic steatosis, insulin resistance and obesity — metabolic cofactors that accelerate HBV-related fibrosis; deconditioning and sarcopenia worsen outcomes in chronic liver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Aflatoxin-contaminated staples act multiplicatively with HBV for HCC, and high-fat diets driving steatosis speed fibrosis; conversely, coffee and balanced fibre-rich diets are associated with less fibrosis.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Circadian disruption and poor sleep worsen metabolic liver health, but direct evidence linking sleep to HBV progression is limited.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raises HBV viral load and ALT and independently increases hepatocellular carcinoma risk in chronic carriers.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is a strong dose-dependent accelerator of HBV cirrhosis and HCC; heavy use roughly doubles 10-year HCC incidence in HBV cirrhotics, so abstinence is advised.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Depression, stigma and the chronic-illness burden reduce adherence to antivirals and to HCC surveillance, indirectly worsening outcomes.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HBV is blood-borne, not water-borne — water and sanitation prevent hepatitis A/E rather than HBV — so hydration/water quality has little direct effect on HBV transmission or course.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coffee consumption is associated with lower fibrosis and reduced HCC risk in chronic liver disease, a modest protective trend.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Not sharing razors, toothbrushes, needles or manicure tools, plus safe injection and barbering/tattoo practices, reduces household and community HBV spread.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Immunosuppression (chemotherapy, rituximab, high-dose steroids, biologics, transplantation) and HBeAg seroreversion are major provokers of HBV reactivation and severe flares.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 (g/day)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chronic HBV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g/day (abstinence advised)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&gt;20–30 g/day accelerates fibrosis; &gt;80 g/day markedly raises HCC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is synergistic with HBV for cirrhosis/HCC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https://www.frontiersin.org/journals/oncology/articles/10.3389/fonc.2026.1751474/full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Drinks per week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HBV carriers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(abstinence)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regular intake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safe threshold in chronic HBV; heavy use HR ~2.1 for HCC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https://www.frontiersin.org/journals/oncology/articles/10.3389/fonc.2026.1751474/full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HBV carriers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cigarette/day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raises viral load, ALT and HCC risk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https://www.tobaccopreventioncessation.com/Does-tobacco-consumption-impact-the-risk-of-developing-hepatocellular-carcinoma-in,172725,0,2.html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(kg/m², Asian cut-offs)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18.5–22.9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23 (overweight); ≥ 25 (obese)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BMI drives steatosis that compounds HBV fibrosis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Waist circumference (Asian)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&lt; 90 cm; F &lt; 80 cm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≥ 90 cm; F ≥ 80 cm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adiposity marks metabolic cofactor risk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Coffee consumption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HBV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2–3 cups/day (protective trend)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Associated with lower fibrosis and HCC risk in chronic liver disease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HBV DNA (viral load, IU/mL)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chronic HBV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Undetectable / &lt; 2,000 IU/mL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2,000 (HBeAg-negative) or &gt; 20,000 (HBeAg-positive)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Defines phase and antiviral treatment threshold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https://www.hepatitisb.uw.edu/pdf/hbv/initial-treatment/core-concept/all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ALT (U/L)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chronic HBV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ULN (M ~35; F ~25 U/L)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≥ 2× ULN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Marks immune-active necroinflammation warranting therapy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https://www.hepatitisb.uw.edu/pdf/hbv/initial-treatment/core-concept/all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Alpha-fetoprotein (ng/mL)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Cirrhosis, high-risk carriers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 ng/mL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Rising trend or &gt; 20 ng/mL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Adjunct to 6-monthly ultrasound for HCC surveillance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Liver stiffness (transient elastography, kPa)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HBV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7 kPa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9 kPa (advanced fibrosis); &gt; 12–14 (cirrhosis)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Non-invasive fibrosis staging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FIB-4 index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HBV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1.45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3.25 (advanced fibrosis)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Simple age/AST/ALT/platelet fibrosis score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Anti-HBs titre in vaccinated contacts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Household/sexual contacts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10 mIU/mL (protective)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 mIU/mL (non-protective)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Confirms vaccine seroprotection of close contacts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HBsAg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Hepatitis B serology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on two occasions ≥ 6 months apart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chronic HBV 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suspected/at-risk patients, antenatal women, contacts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Loss of HBsAg (seroclearance) indicates functional cure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Anti-HBc (total &amp; IgM)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Hepatitis B serology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Total positive (exposure); IgM positive in acute/flare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Distinguishes chronic from acute; flags occult HBV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HBsAg-positive, pre-immunosuppression 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Anti-HBc positive, HBsAg negative = risk of reactivation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Anti-HBs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Hepatitis B serology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10 mIU/mL = immune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10 mIU/mL in unvaccinated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Marks recovery/immunity; guides contact vaccination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Contacts, vaccinated persons, resolved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Appearance with HBsAg loss confirms resolution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HBeAg / Anti-HBe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Hepatitis B serology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Context-dependent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HBeAg positive = high replication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Determines replicative phase and seroconversion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chronic HBV for phasing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HBeAg seroconversion signals immune control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Molecular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HBV DNA (viral load)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Quantitative PCR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Undetectable / low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2,000 IU/mL (HBeAg-neg) or &gt; 20,000 (HBeAg-pos)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replication; sets treatment threshold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chronic HBV, pregnancy (&gt;200,000), pre-immunosuppression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antiviral start and monitoring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ALT / AST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Liver function tests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ALT ≤ ~35 (M) / 25 (F) 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Persistent ≥ 2× ULN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Grades hepatic necroinflammation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chronic HBV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Flares indicate immune-active disease or reactivation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Anti-HDV, HIV, anti-HCV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Co-infection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Co-infection worsens prognosis and changes management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HBsAg-positive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HDV requires reflex HDV RNA if anti-HDV positive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 + tumour marker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Ultrasound + AFP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HCC surveillance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focal lesion; AFP &lt; 10 ng/mL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Focal lesion or rising AFP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Early detection of hepatocellular carcinoma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Cirrhosis, family history of HCC, older Asian carriers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Surveillance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Every 6 months in at-risk patients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Elastography / scores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Liver stiffness, FIB-4, APRI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Fibrosis staging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7 kPa; FIB-4 &lt; 1.45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9–12 kPa; FIB-4 &gt; 3.25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Non-invasive assessment of fibrosis/cirrhosis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chronic HBV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Biopsy reserved for discordant cases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Bilirubin, albumin, INR, platelets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Synthetic function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bilirubin/INR, low albumin/platelets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cirrhosis and decompensation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Advanced/cirrhotic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Feeds Child-Pugh/MELD scoring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Fatigue, RUQ discomfort, jaundice (often none)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Asymptomatic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HBV is frequently silent until advanced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Incidentally-detected carriers, blood donors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Symptoms often appear only with cirrhosis/HCC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Exposure &amp; risk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Perinatal, transfusion (pre-2002), unsafe injection, tattoo, IDU, sexual, contact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identifiable exposure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 risk exposure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Establishes likely route and timing of 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At-risk adults, migrants, IDU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contact tracing and vaccination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HBsAg-positive mother/siblings, family HCC/cirrhosis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family 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family history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Marks vertical transmission and inherited HCC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Household contacts, offspring of carriers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 and vaccinate all household/sexual contacts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Drug &amp; lifestyle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Immunosuppressants, alcohol, tobacco, herbal 'liver tonics'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relevant exposure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reactivation risk and progression cofactors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Oncology, rheumatology, transplant, dialysis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Prompt antiviral prophylaxis before immunosuppression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Stigmata of chronic liver disease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Jaundice, hepatomegaly, splenomegaly, spider naevi, palmar erythema, ascites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Indicates advanced fibrosis / cirrhosis / portal hypertension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Long-standing carriers, cirrhotics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urgency of staging and surveillance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Extrahepatic signs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Arthralgia, palpable purpura, oedema, hypertension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immune-complex disease (glomerulonephritis, PAN, cryoglobulinaemia)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with renal/skin/joint symptoms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Warrants urine analysis and vasculitis workup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Asymptomatic / incidental detection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Most chronic carriers feel well and are found on screening, blood donation or antenatal testing.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/ malaise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Non-specific tiredness is the commonest reported symptom.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Right upper quadrant discomfort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Dull ache from hepatic inflammation or capsular stretch.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Anorexia / nausea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Seen during active hepatitis flares.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Jaundice (yellow eyes/skin)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Occurs during severe flares, reactivation or decompensated cirrhosis.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Arthralgia / myalgia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Immune-complex-mediated joint and muscle aches.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Dark urine / pale stools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 cholestasis during significant hepatitis.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Pruritus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Itching from bile-salt retention in cholestatic phases.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Abdominal distension (ascites)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Marks decompensated cirrhosis with portal hypertension.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Easy bruising / bleeding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impaired synthesis of clotting factors in advanced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Confusion / altered sleep (encephalopathy)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Hepatic encephalopathy in decompensated cirrhosis.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Unexplained weight loss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 signal advanced cirrhosis or hepatocellular carcinoma.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Scleral icterus / jaundice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Yellow sclerae/skin during flares or decompensation.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Hepatomegaly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Enlarged, sometimes tender liver in active hepatitis.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Splenomegaly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portal hypertension in advancing fibrosis.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Spider naevi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Vascular lesions on upper trunk indicating cirrhosis.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Palmar erythema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Reddened palms from altered oestrogen handling in cirrhosis.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Ascites / shifting dullness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Fluid accumulation signalling hepatic decompensation.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Caput medusae / dilated abdominal veins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Portosystemic collaterals of portal hypertension.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Asterixis (flapping tremor)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 of hepatic encephalopathy.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Gynaecomastia / testicular atrophy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Feminisation from hormonal changes in cirrhosis.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Palpable purpura / skin vasculitis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Cutaneous marker of HBV cryoglobulinaemia or polyarteritis nodosa.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exacerbations / hepatitis flares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HBeAg seroreversion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HBV reactivation with immunosuppression or chemotherapy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Fulminant hepatic failure (rare)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viral replication and immune-mediated hepatocyte injury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hepatic fibrosis leading to cirrhosis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Portal hypertension (oesophageal varices, splenomegaly, ascites)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HBV-associated glomerulonephritis (membranous, MPGN)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Polyarteritis nodosa and cryoglobulinaemic vasculitis (extrahepatic immune-complex disease)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chronic inflammation, scarring and immune-complex deposition over years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Hepatocellular carcinoma (HCC)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Decompensated / end-stage liver disease requiring transplantation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Variceal haemorrhage, hepatic encephalopathy, hepatorenal &amp; hepatopulmonary syndromes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Death from liver failure or liver cancer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life-threatening outcomes of long-standing cirrhosis and carcinogenesis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Hepatocellular carcinoma (HCC)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HBV is a leading cause of liver cancer in India through both cirrhotic and direct oncogenic (viral DNA integration) pathways; surveillance is lifelong.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Cirrhosis / decompensated liver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necroinflammation drives fibrosis to cirrhosis; HBV was the third commonest cirrhosis aetiology in India in 2022.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Hepatitis D (delta) co-infection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HDV is a defective virus that requires HBsAg; superinfection causes the most severe, rapidly progressive chronic viral hepatitis.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HIV co-infection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Shared routes; immunosuppression raises HBV viral load, chronicity and fibrosis; tenofovir-based regimens treat both.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~7.4% of people with HIV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Hepatitis C co-infection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Dual infection accelerates fibrosis and HCC and complicates treatment sequencing and reactivation monitoring.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HBV-associated glomerulonephritis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Immune-complex deposition (commonly membranous nephropathy) causes proteinuria; antiviral therapy is central to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Polyarteritis nodosa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HBV is a classic trigger of this necrotising vasculitis via immune-complex deposition; managed with antivirals plus immunomodulation.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Cryoglobulinaemic vasculitis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Circulating immune complexes cause palpable purpura, arthralgia and neuropathy that respond to viral suppression.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Alcohol-associated liver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acts synergistically with HBV to accelerate cirrhosis and HCC; abstinence is essential.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 2 diabetes / metabolic (MASLD) steatosis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steatosis compounds HBV fibrogenesis and raises HCC risk, altering surveillance intensity.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 / psychological distress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Diagnosis stigma and chronic-illness burden impair adherence to antivirals and surveillance, worsening outcomes.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the birth-dose hepatitis B vaccine within 24 hours plus completion of the infant series, and vaccinate all susceptible household and sexual contacts.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all pregnant women for HBsAg; give antivirals in the third trimester if HBV DNA is high (&gt;200,000 IU/mL) and immunoprophylaxis (vaccine + HBIG) to the newborn.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sharing razors, toothbrushes, needles, syringes and manicure tools; insist on sterile injections, safe tattooing/piercing and screened blood.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Explain that chronic HBV is usually silent yet transmissible and can progress to cirrhosis or liver cancer, so lifelong follow-up matters even when feeling well.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Encourage disclosure to close contacts for testing and vaccination, and dispel stigma around casual (non-blood/non-sexual) contact.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 &amp; sexual contacts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Healthcare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who inject drugs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Attend 6-monthly monitoring of HBV DNA, ALT and, where indicated, ultrasound + AFP for HCC surveillance.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Take antiviral therapy (tenofovir/entecavir) exactly as prescribed and never stop abruptly, which can precipitate a dangerous flare.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Disclose HBV status before any chemotherapy, steroids or biologic therapy so reactivation prophylaxis can be started.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warning signs (deepening jaundice, abdominal swelling, confusion, black stools) and seek urgent care.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antivirals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Cirrhotic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starting immunosuppression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Undertake regular moderate activity (≥150 min/week) to reduce hepatic steatosis and insulin resistance that accelerate fibrosis.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resistance/strength work 2–3 days/week to preserve muscle and counter sarcopenia in chronic liver disease.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a healthy Asian BMI (18.5–22.9) and reduce waist circumference to limit metabolic cofactors.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compensated disease, stay active; in decompensated cirrhosis, tailor exercise with clinician guidance.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carriers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metabolic steatosis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Compensated cirrhosis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Store groundnuts, maize and dried chillies dry and discard mouldy produce to minimise aflatoxin, a co-carcinogen with HBV.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a balanced, fibre-rich diet with whole grains, pulses, vegetables and fruit; limit ultra-processed and high-fat foods that drive steatosis.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 coffee intake may be beneficial, being linked to lower fibrosis and HCC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adequate protein for muscle mass unless a clinician advises restriction in encephalopathy.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chronic HBV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households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cirrhosis, restrict dietary sodium to help control ascites and oedema.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raw shellfish and ensure food hygiene to prevent superimposed enteric infections.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take unregulated herbal 'liver tonics' or hepatotoxic supplements, which can worsen liver injury.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individualised protein and calorie targets set by the hepatology team in advanced disease.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Cirrhotic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Decompensated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regular 7–9 hour sleep schedule to support metabolic and immune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coexisting sleep disorders and obesity that aggravate hepatic steatosis.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cirrhosis, report reversed sleep–wake pattern promptly as it may herald early encephalopathy.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chronic HBV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Cirrhotic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all tobacco use, which raises HBV viral load, ALT and hepatocellular carcinoma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cessation support (counselling, nicotine replacement) and avoid second-hand smoke.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cessation with alcohol avoidance for the greatest reduction in liver-cancer risk.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with chronic HBV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HCC-risk carriers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Abstain from alcohol — there is no safe amount in chronic HBV, and it acts synergistically to accelerate cirrhosis and HCC.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de-addiction support for alcohol-use disorder; even reducing intake lowers fibrosis progression.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 entirely around any hepatitis flare or in established cirrhosis.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Drinkers with chronic HBV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HBV cirrhosis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HBV–alcohol dual injury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depression and anxiety, which reduce adherence to antivirals and surveillance.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counselling to address HBV stigma and support disclosure to partners and family.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Link patients to peer-support and NVHCP services for sustained engagement in care.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Watch for mood effects if interferon-based therapy is ever used.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Newly diagnosed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poor adherence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Those facing stigma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.springer.com/article/10.1007/s12664-025-01804-5" TargetMode="External"/><Relationship Id="rId10" Type="http://schemas.openxmlformats.org/officeDocument/2006/relationships/hyperlink" Target="https://pmc.ncbi.nlm.nih.gov/articles/PMC4298630/" TargetMode="External"/><Relationship Id="rId11" Type="http://schemas.openxmlformats.org/officeDocument/2006/relationships/hyperlink" Target="https://www.who.int/news-room/fact-sheets/detail/hepatitis-b" TargetMode="External"/><Relationship Id="rId12" Type="http://schemas.openxmlformats.org/officeDocument/2006/relationships/hyperlink" Target="https://www.frontiersin.org/journals/oncology/articles/10.3389/fonc.2026.1751474/full" TargetMode="External"/><Relationship Id="rId13" Type="http://schemas.openxmlformats.org/officeDocument/2006/relationships/hyperlink" Target="https://www.tobaccopreventioncessation.com/Does-tobacco-consumption-impact-the-risk-of-developing-hepatocellular-carcinoma-in,172725,0,2.html" TargetMode="External"/><Relationship Id="rId14" Type="http://schemas.openxmlformats.org/officeDocument/2006/relationships/hyperlink" Target="https://ijmr.org.in/evaluation-of-a-programme-for-prevention-of-vertical-transmission-of-hepatitis-b-in-a-rural-block-in-southern-india/" TargetMode="External"/><Relationship Id="rId15" Type="http://schemas.openxmlformats.org/officeDocument/2006/relationships/hyperlink" Target="https://www.gastrojournal.org/article/s0016-5085(17)30173-7/fulltext" TargetMode="External"/><Relationship Id="rId16" Type="http://schemas.openxmlformats.org/officeDocument/2006/relationships/hyperlink" Target="https://www.hepatitisb.uw.edu/pdf/hbv/initial-treatment/core-concept/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