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Parkinsonism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Parkinson's disease (PD), Idiopathic Parkinsonism, Paralysis agitans, Shaking palsy; (secondary forms: drug-induced parkinsonism, vascular parkinsonism, atypical/Parkinson-plus syndromes)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Parkinsonism is a clinical syndrome defined by bradykinesia (slowness with progressive decrement in movement amplitude) combined with rest tremor and/or rigidity, and often postural instability. It arises from dysfunction of the dopaminergic nigrostriatal pathway in the basal ganglia. Idiopathic Parkinson's disease (PD) - a progressive neurodegenerative disorder caused by loss of dopamine-producing neurons in the substantia nigra with intracellular alpha-synuclein (Lewy body) aggregation - is by far the commonest cause, but the syndrome also results from drugs, cerebrovascular disease, toxins and atypical (Parkinson-plus) degenerations.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Community surveys in India report a crude prevalence of roughly 15-43 per 100,000 population, rising steeply with age to about 247-309 per 100,000 among those above 60 years (broadly the commonly quoted ~1% of people over 60). India carries close to one-tenth of the global Parkinson's disease burden (an estimated 0.5-0.6 million people) and is projected to have the second-highest number of patients worldwide within a few years. A striking Indian feature is earlier onset - mean age of onset around 51 years and roughly 40-45% of patients developing disease between 22 and 49 years - almost a decade younger than Western cohorts. The Parsi community of Mumbai shows an exceptionally high prevalence (about 328 per 100,000).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Parkinsonism remains a clinical diagnosis. The MDS 2015 criteria require the core motor syndrome, then apply supportive, exclusion and red-flag features to separate Parkinson's disease from secondary and atypical causes: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Establish parkinsonism = bradykinesia PLUS at least one of rest tremor (4-6 Hz) or rigidity (lead-pipe/cogwheel);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features favouring PD: a clear and dramatic response to dopaminergic therapy, levodopa-induced dyskinesia, documented rest tremor, and olfactory loss or cardiac sympathetic denervation on MIBG scintigraphy;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Absence of absolute exclusion criteria: cerebellar signs, downward vertical supranuclear gaze palsy, dopamine-blocking drug use consistent with drug-induced parkinsonism, normal presynaptic dopaminergic imaging, or unequivocal cortical/pyramidal signs;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No more red flags than can be counterbalanced by supportive criteria (e.g., early recurrent falls, rapid progression to wheelchair, early severe autonomic failure, symmetric non-progressive disease);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Neuroimaging (MRI brain) to exclude vascular, structural and atypical causes; DaTscan (123I-FP-CIT SPECT) where diagnosis is uncertain; and, in young-onset Indian patients, serum ceruloplasmin/24-hour urinary copper to exclude Wilson's disease.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Parkinsonism is grouped by underlying cause into four broad categories: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Primary (idiopathic) Parkinson's disease - the commonest form, encompassing sporadic PD and monogenic disease (PRKN, PINK1, LRRK2, GBA, SNCA, PLA2G6); in India monogenic and young-onset disease is disproportionately frequent;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Atypical or 'Parkinson-plus' syndromes - neurodegenerative disorders with additional features and poor levodopa response: multiple system atrophy (MSA), progressive supranuclear palsy (PSP), corticobasal degeneration (CBD) and dementia with Lewy bodies (DLB);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Secondary (acquired) parkinsonism - drug-induced parkinsonism (the second commonest cause, from dopamine-receptor blockers such as antipsychotics, metoclopramide, prochlorperazine and the calcium antagonists flunarizine/cinnarizine), vascular parkinsonism, toxin exposure (MPTP, manganese, carbon monoxide, pesticides), post-infectious/post-encephalitic, normal-pressure hydrocephalus, tumour and repeated head trauma;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Heredodegenerative parkinsonism - part of broader inherited disorders such as Wilson's disease (a key, treatable mimic in young Indians), Huntington's disease, spinocerebellar ataxias and neurodegeneration with brain iron accumulation (PKAN/NBIA).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Dopaminergic neurodegeneration: Progressive loss of substantia nigra pars compacta neurons with alpha-synuclein (Lewy body) aggregation depletes striatal dopamine and produces the motor syndrome; symptoms appear once ~50-70% of nigral neurons are lost.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Genetic predisposition: Monogenic causes (PRKN, PINK1, LRRK2, GBA, SNCA, PLA2G6) and susceptibility variants strongly drive risk, especially India's high burden of young-onset disease; GBA variants are an important susceptibility factor.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Environmental toxins and occupation: Chronic exposure to pesticides/herbicides (paraquat, rotenone), rural living, farming, well-water consumption, manganese and MPTP-like toxins raises risk through mitochondrial and oxidative injury.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Ageing and oxidative stress: Advancing age brings mitochondrial dysfunction, impaired protein clearance and neuroinflammation that make dopaminergic neurons progressively vulnerable.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Drug exposure: Dopamine-receptor-blocking drugs (antipsychotics, antiemetics such as metoclopramide/prochlorperazine, and flunarizine/cinnarizine) cause reversible drug-induced parkinsonism, a common and under-recognised cause in India.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Structural and vascular brain disease: Cerebrovascular small-vessel disease, normal-pressure hydrocephalus, tumours, and repeated traumatic brain injury produce secondary parkinsonism.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(young/early-onset)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shows an unusually young disease profile: dopaminergic neurons begin degenerating years before diagnosis, and monogenic disease surfaces in working-age adults. Early-onset disease often means longer disease duration and earlier treatment complications.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Indian cohorts mean age of onset is about 51 years, and roughly 45% of patients develop disease between 22 and 49 years - almost a decade younger than Western populations.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movementdisorders.org - EOPD in India vs Western populations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#youngonset  #EOPD  #India  #monogenic  #workingage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(&gt;60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Risk rises sharply with age as cumulative oxidative stress, mitochondrial decline and protein-clearance failure erode the substantia nigra. Parkinsonism in the elderly also overlaps with vascular and drug-induced causes and comorbid frailty.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climbs to roughly 247-309 per 100,000 in those above 60 years; an Indian old-age-home survey found parkinsonism in 17.8% and definite PD in 16.3% of residents.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pmc.ncbi.nlm.nih.gov/PMC11890171 - community epidemiology of PD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#elderly  #neurodegeneration  #frailty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Indian and global studies show a male predominance, attributed to X-linked and hormonal (oestrogen-protective) influences, and greater occupational toxin/pesticide and head-injury exposure in 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Multiple Indian village and tribal surveys report roughly 1.5-3 times higher prevalence in men (e.g., 31.8 vs 10.6 per 100,000 in Gujarat villages).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pmc.ncbi.nlm.nih.gov/PMC11890171 - sex differences in Indian PD studies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#oestrogen  #occupational  #sexdifference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Rural, low-income agricultural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agrarian populations combine heavy pesticide/well-water exposure with poor access to neurologists, so disease is both more common and diagnosed late, often after significant disability.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and agricultural Indian communities show elevated crude prevalence (e.g., ~42 per 100,000 in Gujarat villages; higher tribal rates), with well-water and farming repeatedly implicated.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neurology.org - pesticides, farming, well water &amp; rural living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  #agriculture  #accessgap  #latediagnosis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Parsi community (Mumbai)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This small, genetically distinct endogamous community shows an exceptionally high prevalence, consistent with founder genetic effects and long survival of an elderly population.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Age-adjusted prevalence in the Bombay Parsi community was about 328 per 100,000 - among the highest reported in India.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pmc.ncbi.nlm.nih.gov/PMC11890171 - Parsi community prevalence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#Parsi  #foundereffect  #genetics  #Mumbai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Indian / agrarian belt residents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north Indian populations male sex, genetic (family) history and head injury emerge as significant associations, alongside intense agricultural pesticide use in the Indo-Gangetic plain.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Indian epidemiological studies specifically link higher parkinsonism prevalence to male gender, family history and prior head injury.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omnicuris.com - Parkinson's disease in India (north India risk factors)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#NorthIndia  #pesticidebelt  #headinjury  #familyhistory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Occupational/toxin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Farmers, sprayers, welders (pesticide/manganese)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Pesticides such as paraquat and rotenone are mitochondrial complex-I inhibitors that selectively injure dopaminergic neurons; manganese and MPTP-like toxins reproduce parkinsonism experimentally.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pesticide exposure, farming, rural residence and well-water drinking are all consistently associated with increased Parkinson's disease risk in epidemiological studies.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sciencedirect.com - pesticide exposure &amp; PD dose-response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#pesticides  #paraquat  #rotenone  #manganese  #occupational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Physically inactive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 supports dopaminergic function and neuroplasticity; inactivity is associated with higher incidence and faster motor decline, whereas regular exercise slows progression.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network meta-analysis of 109 RCTs (&gt;4,600 patients) found structured exercise sustains motor function, with dance (SMD 0.89) and yoga (SMD 0.79) among the most effective for motor symptoms.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- exercise sustains motor function in PD (109 RCTs)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#exercise  #neuroplasticity  #progression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Head injury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Boxers, contact-sport athletes, RTA survivors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Repetitive or severe traumatic brain injury triggers neuroinflammation and alpha-synuclein pathology, predisposing to parkinsonism (classically post-traumatic/pugilistic parkinsonism).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 head injury is an established risk association, and is specifically identified as a risk factor in north Indian PD populations.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omnicuris.com - head injury as a north-India PD risk factor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#headinjury  #TBI  #boxing  #neuroinflammation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(inverse association)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Lifelong non-smokers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Paradoxically, cigarette smoking shows a consistent INVERSE association with Parkinson's disease (possibly via nicotinic stimulation of dopaminergic neurons or reverse-causation from pre-motor dopamine loss). Non-smokers therefore carry comparatively higher risk - but smoking is never recommended given its overwhelming harms.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 cohort and meta-analytic studies (including a 65-year follow-up) consistently report lower PD incidence in ever-smokers than never-smokers.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neurology.org - tobacco smoking and the risk of Parkinson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#inverseassociation  #nicotine  #paradox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dairy/milk consumers (especially men)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milk and dairy intake is associated with a modestly increased Parkinson's disease risk, more consistently in men; proposed mechanisms include urate lowering and pesticide/neurotoxin residues in dairy.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Dose-response meta-analyses of prospective cohorts show higher dairy/milk intake is associated with increased Parkinson's disease risk.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pubmed.ncbi.nlm.nih.gov/24894826 - dairy intake &amp; PD dose-response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#dairy  #milk  #urate  #dietaryrisk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(protective)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or no caffeine/coffee intake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is an adenosine A2A antagonist that is neuroprotective for dopaminergic neurons; habitual coffee/tea drinkers have lower PD risk, so low-caffeine individuals are relatively less protected.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meta-analysis found caffeine consumption associated with about a 20% lower risk of Parkinson's disease (pooled HR ~0.80) and slower progression in early PD (HR ~0.83).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mdpi.com/2072-6643/12/6/1860 - caffeine and PD risk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#caffeine  #coffee  #adenosine  #neuroprotection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pattern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adherence to Mediterranean/MIND diet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rich in vegetables, fruits, legumes, whole grains, nuts and olive oil are linked to later onset and better outcomes; poor dietary quality removes this protective effect.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MIND and Mediterranean dietary patterns are associated with a significantly later age of Parkinson's disease onset.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movementdisorders (Wiley) - MIND/Mediterranean diets &amp; later PD onset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#Mediterranean  #MINDdiet  #antioxidant  #dietquality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parkinsonism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positive family history sharply raises risk, reflecting monogenic (PRKN, PINK1, LRRK2, PLA2G6, SNCA) and polygenic susceptibility; India's young-onset cohorts are notably enriched for identifiable genetic causes.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Indian early-onset PD, whole-exome sequencing identified a genetic cause in about 53% of patients, PRKN being the single commonest monogenic cause.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movementdisorders.org - genetics of early-onset PD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#PRKN  #LRRK2  #monogenic  #inherited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GBA variant carriers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GBA (Gaucher-related) variant carriers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Heterozygous GBA variants are the most common genetic susceptibility factor for PD worldwide and in India, associated with earlier onset and faster cognitive decline.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GBA variants were found in about 10.5% of an Indian early-onset PD cohort (mean onset ~39 years), and the p.Leu444Pro variant is linked to earlier onset in Indians.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movementdisorders.org - GBA variants in Indian EOPD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#GBA  #Gaucher  #susceptibility  #cognitivedecline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REM sleep behaviour disorder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idiopathic RBD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Dream-enactment behaviour from REM-sleep-without-atonia is one of the strongest prodromal markers of synucleinopathy; most people with idiopathic RBD eventually phenoconvert to PD or a related disorder.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RBD affects about 37% of established PD patients and, when idiopathic, predicts later parkinsonism in the majority over long-term follow-up.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meta-analysis of non-motor symptom prevalence in PD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#RBD  #prodrome  #synucleinopathy  #dreamenactment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constipation / hyposmia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Prodromal non-motor markers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Constipation and loss of smell reflect early alpha-synuclein pathology in the enteric nervous system and olfactory bulb, often preceding motor disease by years (the 'body-first' hypothesis).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Constipation affects about 50% of PD patients (50-80% in established disease) and hyposmia about 75%; both frequently predate diagnosis.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non-motor symptom prevalence in PD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#constipation  #hyposmia  #prodrome  #enteric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Dopamine-blocking drug 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Elderly/psychiatric patients on antipsychotics or antiemetics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Antipsychotics, metoclopramide, prochlorperazine and flunarizine/cinnarizine block striatal D2 receptors and unmask or cause parkinsonism; this is a common, largely reversible secondary cause, particularly in the elderly.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Drug-induced parkinsonism is regarded as the second most common cause of parkinsonism, and is often reversible after withdrawal of the offending agent.</w:t>
            </w:r>
          </w:p>
          <w:p>
            <w:pPr>
              <w:spacing w:after="40" w:line="252" w:lineRule="auto"/>
            </w:pPr>
            <w:hyperlink r:id="rId2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journals.lww.com (APIK J Int Med) - drug-induced parkinsonism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#druginduced  #antipsychotics  #metoclopramide  #flunarizine  #reversible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exercise supports dopaminergic function and neuroplasticity and slows motor decline; a network meta-analysis of 109 RCTs (&gt;4,600 patients) confirmed exercise sustains motor function, with dance, yoga, multimodal and aquatic training most effective.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dairy/milk intake is associated with increased PD risk (especially in men), while Mediterranean/MIND dietary patterns are associated with later onset and better outcomes.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REM sleep behaviour disorder is a powerful prodromal marker of synucleinopathy (present in ~37% of PD), and excessive daytime sleepiness affects ~34%; sleep disruption both precedes and worsens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 smoking shows a robust INVERSE (apparently protective) association with PD across large cohorts and meta-analyses; the mechanism is uncertain and smoking is never advised, but the epidemiological signal is strong.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is inconsistent; some studies suggest a weak inverse association with moderate intake, but heavy alcohol use offers no benefit and adds neurotoxic and fall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and anxiety are common (depression ~37%, anxiety ~40%) and can precede motor onset, sharing serotonergic/dopaminergic pathology; a bidirectional relationship worsens disability and quality of life.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well-water consumption is repeatedly linked to higher PD risk, largely as a marker of pesticide/agrochemical contamination; safe drinking water is protective at population level.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caffeine/coffee intake is associated with about a 20% lower risk of PD (pooled HR ~0.80) and slower progression, acting via adenosine A2A antagonism.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causal link to disease risk; however, advanced parkinsonism impairs oral hygiene and swallowing, raising dental disease and aspiration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Dopamine-receptor-blocking drugs (antipsychotics, metoclopramide, prochlorperazine, flunarizine/cinnarizine), toxins (MPTP, manganese, pesticides) and head trauma can provoke or unmask parkinsonism; drug-induced disease is largely reversible.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Posture is not a risk factor, but stooped (simian) posture, camptocormia and postural instability are cardinal clinical features that drive falls and disability.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Moderate-vigorous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 with parkinsonism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&gt;=150 min/week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&lt;150 min/week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aerobic + resistance + balance work slows motor decline and reduces falls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https://www.frontiersin.org/journals/aging-neuroscience/articles/10.3389/fnagi.2023.1071803/full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Timed Up-and-Go / balance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Elderly, fall-prone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12 seconds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12-14 seconds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time flags postural instability and fall risk; triggers gait/balance therapy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Dairy/milk servings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&lt;= 1 serving/day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2-3 servings/day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dairy intake associated with increased PD risk, more so in men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https://pubmed.ncbi.nlm.nih.gov/24894826/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Coffee/tea intake (cups/day)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~2-3 caffeinated drinks/day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(none)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caffeine associated with ~20% lower PD risk; not a treatment but a protective correlate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https://www.mdpi.com/2072-6643/12/6/1860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REM sleep behaviour (dream enactment)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prodromal individuals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Absent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dream-enactment / RBSQ positive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Idiopathic RBD is a strong prodromal marker warranting neurological follow-up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https://link.springer.com/content/pdf/10.1186/2047-9158-4-1.pdf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screen (PHQ-9 / GDS)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Non-depressed range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PHQ-9 &gt;= 10 (or GDS elevated)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affects ~37% of PD patients and may precede motor onset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https://link.springer.com/content/pdf/10.1186/2047-9158-4-1.pdf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Safe (non-well) drinking water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Rural/agricultural residents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Treated piped/filtered water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Untreated well water in pesticide belts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Well-water use is a marker of agrochemical exposure linked to higher PD risk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https://www.neurology.org/doi/10.1212/WNL.50.5.1346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Orthostatic BP drop (lying-to-standing)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autonomic symptoms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20/10 mmHg fall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20 mmHg systolic or &gt;= 10 mmHg diastolic drop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Orthostatic hypotension affects ~28% of PD and causes dizziness and falls</w:t>
            </w:r>
          </w:p>
          <w:p>
            <w:pPr>
              <w:spacing w:after="40" w:line="252" w:lineRule="auto"/>
            </w:pPr>
            <w:hyperlink r:id="rId2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https://www.frontiersin.org/journals/aging-neuroscience/articles/10.3389/fnagi.2025.1612960/full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Offending drug exposure (D2 blockers)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Elderly, psychiatric, GI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/ lowest effective dose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Antipsychotics, metoclopramide, prochlorperazine, flunarizine/cinnarizine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Review and withdraw dopamine-blocking drugs; drug-induced parkinsonism is often reversible</w:t>
            </w:r>
          </w:p>
          <w:p>
            <w:pPr>
              <w:spacing w:after="40" w:line="252" w:lineRule="auto"/>
            </w:pPr>
            <w:hyperlink r:id="rId2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https://journals.lww.com/joim/fulltext/2023/11010/study_on_drug_induced_parkinsonism_and_its.4.aspx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(nutrition)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Advancing/advanced PD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18.5-24.9 kg/m2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18.5 kg/m2 or progressive weight loss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Unintentional weight loss and low BMI are common and predict poorer outcomes and dysphagia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Nuclear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Presynaptic dopamine transporter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DaTscan (123I-FP-CIT SPECT)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Symmetric normal striatal uptake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Reduced/asymmetric putaminal uptake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presynaptic dopaminergic deficit; distinguishes degenerative parkinsonism from drug-induced/essential tremor/vascular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Diagnostically uncertain cases, tremor-predominant, drug-induced query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scan is an absolute exclusion for PD; does not separate PD from atypical parkinsonism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Brain structure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MRI brain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structural lesion; normal midbrain/pons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Hummingbird/penguin sign (PSP), hot-cross-bun (MSA), lacunes/white-matter disease (vascular), NPH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secondary and atypical causes; supports specific Parkinson-plus syndromes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new parkinsonism, atypical features, rapid course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Routinely done in India to exclude vascular and structural mimics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Copper metabolism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ceruloplasmin + 24-h urinary copper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Ceruloplasmin normal; urinary copper 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ceruloplasmin; high urinary copper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Wilson's disease - a treatable heredodegenerative parkinsonism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Young-onset (&lt;50 yrs) parkinsonism, dystonia, hepatic signs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Critical in young onset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Mandatory in young Indian patients; add slit-lamp for Kayser-Fleischer rings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Genetic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Monogenic panel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PRKN / PINK1 / LRRK2 / GBA / PLA2G6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pathogenic variant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Pathogenic/likely-pathogenic variant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cause in a large share of early-onset Indian PD; informs prognosis and counselling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Young/early-onset, strong family history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in EOPD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~53% of Indian EOPD have an identifiable genetic cause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Pharmacological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Levodopa responsiveness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levodopa challenge / therapeutic trial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 improvement (favours PD) vs poor response (favours atypical/secondary)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clear, sustained response supports idiopathic PD; poor response is a red flag for Parkinson-plus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parkinsonism, especially diagnostic doubt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UPDRS-III scored off/on medication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Reversible-mimic screen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TSH, serum B12, electrolytes, LFT/RFT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Hypothyroidism, B12 deficiency, metabolic derangement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treatable contributors and comorbidities that mimic or worsen parkinsonism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atypical or rapidly progressive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Cheap, widely available; correct before attributing all signs to PD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Tremor, slowness, stiffness, gait/handwriting change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Asymmetric rest tremor, bradykinesia, rigidity, shuffling gait, micrographia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Insidious, typically asymmetric onset points to idiopathic PD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and elderly with new motor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about handwriting size, buttoning, turning in bed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Motor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Bradykinesia, rigidity, rest tremor, postural instability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tone, speed, posture, pull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Decremental finger tapping, cogwheel rigidity, 4-6 Hz rest tremor, positive pull test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Bradykinesia plus tremor or rigidity establishes parkinsonism; postural instability implies advanced/atypical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parkinsonism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core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 asymmetry; MDS-UPDRS Part III for severity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Offending drugs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Dopamine-receptor-blocking agents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relevant drugs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Antipsychotics, metoclopramide, prochlorperazine, flunarizine/cinnarizine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Symmetric parkinsonism on these drugs suggests reversible drug-induced parkinsonism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psychiatric, chronic GI/vertigo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overlooked; withdraw and reassess over weeks-months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Non-motor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Prodromal/non-motor features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Hyposmia, RBD, constipation, depression, orthostatic symptoms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synucleinopathy and gauges disease breadth; their absence at 5 years is a red flag against PD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patients; prodromal risk individuals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Supportive/prognostic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smell testing and RBD questionnaire where available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features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Early falls, gaze palsy, autonomic failure, cerebellar/pyramidal signs, poor levodopa response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 toward MSA, PSP, CBD or vascular parkinsonism rather than idiopathic PD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Rapidly progressive or atypical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Differentiating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Downgaze palsy (PSP), early severe dysautonomia (MSA), stepwise course (vascular)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Genetic risk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First-degree relatives, age at onset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 affected relative; young onset in relatives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monogenic/inherited susceptibility, common in Indian early-onset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Young-onset, familial clusters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genetic testing and counselling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Resting tremor (pill-rolling)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3-5 Hz tremor of a hand at rest that lessens with action; usually the first and most noticed symptom, typically asymmetric.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Bradykinesia (slowness)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Slowness with progressive reduction in amplitude/speed of repetitive movements - the mandatory feature of parkinsonism.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rigidity/stiffness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Stiffness and aching, often mistaken for arthritis, with cogwheel resistance on examination.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Gait difficulty / shuffling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shuffling steps, reduced arm swing and difficulty turning; festination and freezing appear later.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Micrographia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Handwriting becomes small and cramped as bradykinesia affects fine motor control.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Soft/monotonous speech (hypophonia)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voice volume and expressiveness; speech may become mumbled and hurried.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Loss of smell (hyposmia)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precedes motor symptoms by years; a key prodromal feature affecting most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Constipation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Very common early autonomic feature reflecting enteric alpha-synuclein pathology; often predates diagnosis.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 disturbance / dream enactment (RBD)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Acting out of dreams from loss of REM atonia; a strong prodromal marker of synucleinopathy.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/ anxiety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Mood symptoms are frequent, may precede motor onset, and significantly reduce quality of life.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Drooling (sialorrhoea) &amp; swallowing difficulty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automatic swallowing causes drooling; overt dysphagia signals more advanced disease and aspiration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Dizziness on standing (orthostatic)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Autonomic failure causes light-headedness and falls on standing, affecting roughly a quarter of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Freezing of gait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Sudden, brief inability to initiate/continue walking (especially at doorways/turns); a major fall and disability driver in advanced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Hallucinations / psychosis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Usually visual, seen in advanced disease or as a dopaminergic-drug side effect; heralds a poorer prognosis.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Resting tremor 4-6 Hz (pill-rolling)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Rhythmic supination-pronation tremor of the hand at rest, suppressed by voluntary movement; usually asymmetric.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Cogwheel rigidity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Ratchety, velocity-independent resistance to passive movement, enhanced by contralateral activation (Froment's manoeuvre).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Bradykinesia / hypokinesia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Decremental amplitude and speed on repetitive finger tapping, hand opening-closing and foot tapping.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Masked facies (hypomimia)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facial expression and blink rate giving a fixed, staring appearance.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Stooped (simian) posture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Flexed neck, trunk and limbs; severe truncal flexion is termed camptocormia.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Shuffling, festinating gait with reduced arm swing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steps, hesitant start, and involuntary hastening; reduced unilateral arm swing is an early sign.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Postural instability (positive pull test)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Retropulsion or fall on the pull test; a later feature of PD but early in atypical parkinsonism.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Micrographia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Progressively smaller handwriting demonstrable on a writing sample.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Glabellar tap sign (Myerson's) positive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Failure to habituate blinking to repeated tapping over the glabella.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Seborrhoea / greasy skin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Autonomic feature producing oily facial skin and seborrhoeic dermatitis.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Orthostatic blood-pressure drop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&gt;=20 mmHg systolic / &gt;=10 mmHg diastolic fall on standing; prominent early in MSA.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bradykinesia, rigidity and tremor limiting daily function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Postural instability with recurrent falls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Freezing of gait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Dysarthria and hypophonia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Dysphagia and drooling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motor consequences of dopaminergic denervation that progressively erode mobility, communication and safety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Levodopa-induced dyskinesias and motor fluctuations (wearing-off, on-off)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Impulse-control disorders and dopamine dysregulation from dopamine agonists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Orthostatic hypotension and autonomic dysfunction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Depression, anxiety and apathy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Cognitive impairment progressing to Parkinson's disease dementia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Visual hallucinations and psychosis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Fractures (including hip) from falls and osteoporosis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 loss and malnutrition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Arise from chronic disease progression, spreading synuclein pathology and long-term dopaminergic therapy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Immobility and being bed/wheelchair-bound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Aspiration pneumonia (a leading cause of death)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dementia with total dependence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Pressure ulcers and contractures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fractures and injuries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loss of independence and institutional care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end-stage outcomes of longstanding, advanced parkinsonism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Highly prevalent, often predates motor onset via shared dopaminergic/serotonergic pathology; worsens disability and quality of life and complicates management.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~37%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coexists with depression, fluctuating with 'off' periods; both drive quality-of-life decline.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~40%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Parkinson's disease dementia / cognitive impairment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risk rises with disease duration; alters treatment (avoid anticholinergics) and prognosis.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Point ~30%; cumulative up to ~80% long-term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REM sleep behaviour disorder (RBD)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Strong prodromal synucleinopathy marker; idiopathic RBD predisposes to later parkinsonism.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~37%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Constipation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enteric alpha-synuclein pathology; commonly predates motor disease and persists throughout.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~50% (up to 80%)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Hyposmia (loss of smell)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olfactory-bulb synuclein pathology; a sensitive prodromal marker preceding motor onset.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~75%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Orthostatic hypotension / autonomic dysfunction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Sympathetic denervation and disease/drug effects cause dizziness and falls; prominent early in MSA.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~28%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Psychosis / visual hallucinations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Emerge in advanced disease and can be precipitated or worsened by dopaminergic drugs; herald poorer prognosis.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Emerging evidence links diabetes to higher PD risk and faster progression through shared mitochondrial/insulin-signalling and neuroinflammatory pathways.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Osteoporosis and fractures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Immobility, low BMI, vitamin D deficiency and falls raise fracture (especially hip) risk, worsening disability.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Dysphagia with aspiration pneumonia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swallowing leads to aspiration - a leading cause of death in advanced parkinsonism.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early warning signs - a slowly worsening one-sided rest tremor, stiffness, slowness, smaller handwriting, reduced arm swing, loss of smell or acting out dreams - and seek neurological review.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Minimise avoidable risk: use protective equipment and safe practices to reduce pesticide/agrochemical exposure, and prefer treated over untreated well water in agricultural areas.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 head injury - use helmets and seatbelts and avoid repetitive head trauma in contact sports.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Have any long-term dopamine-blocking drugs (antipsychotics, metoclopramide, prochlorperazine, flunarizine/cinnarizine) reviewed periodically, especially in the elderly, as these can cause reversible parkinsonism.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young-onset or familial cases, seek evaluation for treatable mimics (notably Wilson's disease) and genetic counselling.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and 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Rural/agricultural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chronic D2-blocking drugs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with young-onset parkinsonism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At-risk prodromal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Engage in regular structured exercise (aim &gt;=150 minutes/week) combining aerobic, resistance, flexibility and balance training to slow motor decline.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activities shown to help motor symptoms and balance - dance, yoga, tai chi, Nordic walking, treadmill and aquatic training.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amplitude/large-movement training (e.g., LSVT BIG) and cueing strategies (visual/auditory) for freezing and small movements.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specific gait and balance work with a physiotherapist to reduce falls, and home modifications to prevent injury.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Incorporate speech therapy (e.g., LSVT LOUD) and swallowing exercises where voice or swallowing is affected.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Parkinson's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Fall-prone / postural-instability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Freezing-of-gait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and moderate-stage parkinsonism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lifelong regular physical activity, which is associated with lower incidence and better long-term outcomes.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daily aerobic activity with strength and balance work to preserve neuroplasticity and mobility reserve.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prolonged sedentary behaviour, particularly in mid-life and older age.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adult population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office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a family history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Mediterranean/MIND-style diet rich in vegetables, fruits, legumes, whole grains (millets), nuts and olive oil, associated with later onset.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dairy/milk intake, especially in men, as high consumption is linked to increased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moderate caffeine (coffee/tea) intake is associated with lower risk and may be continued unless otherwise contraindicated.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Emphasise antioxidant- and fibre-rich foods to combat oxidative stress and pre-empt constipation.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dairy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a family history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At-risk prodromal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fibre and fluids to manage constipation, a near-universal non-motor symptom.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patients on levodopa with fluctuations, discuss protein redistribution (taking levodopa 30-60 minutes before protein-rich meals) with the treating team.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 weight loss and malnutrition with calorie- and protein-adequate meals; modify food texture for dysphagia to reduce aspiration.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vitamin D and calcium intake to protect bone health and reduce fracture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levodopa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dysphagia/weight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Constipation-predominant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parkinsonism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manage REM sleep behaviour disorder, including bedroom safety measures to prevent injury during dream enactment.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consistent sleep-wake routines and good sleep hygiene to counter insomnia and fragmented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excessive daytime sleepiness and review dopaminergic drugs that can worsen 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nocturia, restless legs and nocturnal 'off' periods that disrupt sleep.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RBD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insomnia/EDS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parkinsonism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Carers managing night-time safety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smoke: although epidemiology shows a paradoxical inverse association with Parkinson's disease, smoking causes cancer, cardiovascular and respiratory disease and must never be used as prevention.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and support tobacco cessation for overall health.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seeking risk reduction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low-risk limits; evidence for benefit is weak and heavy use adds neurotoxic, gait and fall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that interacts with parkinsonism medication or worsens balance and orthostatic symptoms.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balance/orthostatic problems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dopaminergic 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Actively screen for and treat depression, anxiety and apathy, which are common and often precede motor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psychological support/CBT and, where indicated, pharmacotherapy coordinated with the neurologist.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Monitor for impulse-control disorders in patients on dopamine agonists and adjust therapy promptly.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Watch for and manage hallucinations/psychosis and cognitive decline, avoiding anticholinergics and using PD-appropriate agents.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caregiver support, patient education and community/support-group linkage to sustain mental well-being.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depression/anxiety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dopamine agonists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cognitive decline/psychosis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Carers and families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ovementdisorders.org/MDS/Moving-Along/2023-issue-2/EOPD-in-India-vs-Western-populations" TargetMode="External"/><Relationship Id="rId10" Type="http://schemas.openxmlformats.org/officeDocument/2006/relationships/hyperlink" Target="https://pmc.ncbi.nlm.nih.gov/articles/PMC11890171/" TargetMode="External"/><Relationship Id="rId11" Type="http://schemas.openxmlformats.org/officeDocument/2006/relationships/hyperlink" Target="https://www.neurology.org/doi/10.1212/WNL.50.5.1346" TargetMode="External"/><Relationship Id="rId12" Type="http://schemas.openxmlformats.org/officeDocument/2006/relationships/hyperlink" Target="https://www.omnicuris.com/medshots/daily_updates/parkinsons-disease-india-surge-young-onset-cases-affordable-care" TargetMode="External"/><Relationship Id="rId13" Type="http://schemas.openxmlformats.org/officeDocument/2006/relationships/hyperlink" Target="https://www.sciencedirect.com/science/article/abs/pii/S0273230018301363" TargetMode="External"/><Relationship Id="rId14" Type="http://schemas.openxmlformats.org/officeDocument/2006/relationships/hyperlink" Target="https://www.frontiersin.org/journals/aging-neuroscience/articles/10.3389/fnagi.2023.1071803/full" TargetMode="External"/><Relationship Id="rId15" Type="http://schemas.openxmlformats.org/officeDocument/2006/relationships/hyperlink" Target="https://www.neurology.org/doi/10.1212/WNL.0000000000009437" TargetMode="External"/><Relationship Id="rId16" Type="http://schemas.openxmlformats.org/officeDocument/2006/relationships/hyperlink" Target="https://pubmed.ncbi.nlm.nih.gov/24894826/" TargetMode="External"/><Relationship Id="rId17" Type="http://schemas.openxmlformats.org/officeDocument/2006/relationships/hyperlink" Target="https://www.mdpi.com/2072-6643/12/6/1860" TargetMode="External"/><Relationship Id="rId18" Type="http://schemas.openxmlformats.org/officeDocument/2006/relationships/hyperlink" Target="https://movementdisorders.onlinelibrary.wiley.com/doi/10.1002/mds.28464" TargetMode="External"/><Relationship Id="rId19" Type="http://schemas.openxmlformats.org/officeDocument/2006/relationships/hyperlink" Target="https://link.springer.com/content/pdf/10.1186/2047-9158-4-1.pdf" TargetMode="External"/><Relationship Id="rId20" Type="http://schemas.openxmlformats.org/officeDocument/2006/relationships/hyperlink" Target="https://journals.lww.com/joim/fulltext/2023/11010/study_on_drug_induced_parkinsonism_and_its.4.aspx" TargetMode="External"/><Relationship Id="rId21" Type="http://schemas.openxmlformats.org/officeDocument/2006/relationships/hyperlink" Target="https://www.frontiersin.org/journals/aging-neuroscience/articles/10.3389/fnagi.2025.1612960/f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