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i w:val="0"/>
          <w:color w:val="2B2B33"/>
          <w:sz w:val="44"/>
        </w:rPr>
        <w:t>Furuncle / Carbuncle / Skin Abscess</w:t>
      </w:r>
    </w:p>
    <w:p>
      <w:pPr>
        <w:spacing w:before="0" w:after="160"/>
      </w:pPr>
      <w:r>
        <w:rPr>
          <w:rFonts w:ascii="Calibri" w:hAnsi="Calibri"/>
          <w:b/>
          <w:i w:val="0"/>
          <w:color w:val="212121"/>
          <w:sz w:val="22"/>
        </w:rPr>
        <w:t xml:space="preserve">AKA </w:t>
      </w:r>
      <w:r>
        <w:rPr>
          <w:rFonts w:ascii="Calibri" w:hAnsi="Calibri"/>
          <w:b w:val="0"/>
          <w:i w:val="0"/>
          <w:color w:val="212121"/>
          <w:sz w:val="22"/>
        </w:rPr>
        <w:t>i.e., Boil, Boils, Furuncle (boil), Carbuncle, Cutaneous / skin abscess, Staphylococcal skin abscess; commonly called 'Phoda', 'Phunsi' or 'Baal-tod' in India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Introduction to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Definition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A furuncle (boil) is an acute, deep, tender, erythematous nodule arising from bacterial infection of a hair follicle and the surrounding dermis and subcutaneous tissue, evolving into a walled-off abscess with a central necrotic 'core' of pus. A carbuncle is a coalescent aggregate of several interconnected furuncles that suppurate more deeply and drain through multiple follicular openings, often with systemic upset and residual scarring. A cutaneous (skin) abscess is a localized, walled-off collection of pus within the dermis or subcutaneous space, not necessarily follicle-associated. All three are purulent skin and soft-tissue infections (SSTIs) most often caused by Staphylococcus aureus, including community-acquired MRSA.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Prevalence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Furuncles, carbuncles and cutaneous abscesses are among the commonest purulent skin and soft-tissue infections seen in Indian dermatology and surgical outpatient departments, peaking in hot, humid seasons. In Indian pyoderma series, primary pyodermas (which include furuncles and carbuncles) account for roughly 59% of pyoderma cases and Staphylococcus aureus is isolated in about 66%; in community SSTI series abscess is the single most common purulent lesion (~52%). S. aureus is the leading isolate across settings (from ~16% of all SSTI isolates in mixed series up to ~75% in staphylococcal SSTI studies), and MRSA is recovered from roughly 12-62% of S. aureus depending on the setting, with community-acquired, Panton-Valentine leukocidin-positive strains an increasing cause of recurrent boils.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Diagnosis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Furuncle, carbuncle and skin abscess are primarily clinical diagnoses, supported by microbiology and point-of-care imaging where needed: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Furuncle: a tender, firm-to-fluctuant, erythematous nodule or pustule centred on a hair follicle, developing a central necrotic plug ('pointing') that discharges sanguino-purulent material;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Carbuncle: a larger, coalescent, indurated inflammatory plaque draining pus from multiple follicular orifices (a 'sieve-like' appearance), typically over the nape of the neck, upper back or shoulders, frequently with fever and malaise;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Cutaneous abscess: a localized, warm, tender, fluctuant swelling with a demonstrable pus collection clinically, or on point-of-care ultrasound when fluctuance is equivocal;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Purulent material sent for Gram stain and culture with antibiotic sensitivity, chiefly to identify methicillin-resistant S. aureus (MRSA) and guide therapy in severe, recurrent or non-responsive cases;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Recurrent furunculosis is defined as three or more discrete attacks within a 12-month period, and should trigger evaluation for predisposing factors (diabetes, S. aureus carriage, anaemia/iron deficiency, obesity, immunodeficiency);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Assessment of severity and site: facial lesions within the 'danger triangle', systemic features (fever, tachycardia), or extensive surrounding cellulitis mandate closer evaluation for spreading/invasive infection.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Classification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Purulent follicular and cutaneous abscess infections form a clinical spectrum that can be classified by depth/extent and by causative organism: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(1) Folliculitis - superficial infection confined to the follicular ostium, presenting as small perifollicular pustules without a deep abscess; the mildest end of the spectrum from which furuncles may evolve;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(2) Furuncle (boil) - a deep folliculitis that has progressed to a walled-off dermal/subcutaneous abscess involving a single follicle and surrounding tissue, with a central necrotic core, typically on hair-bearing, friction-prone skin (neck, face, axillae, buttocks, thighs);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(3) Carbuncle - a coalescent, multi-follicular mass of interconnected furuncles causing deeper suppuration, multiple draining sinuses, systemic symptoms and scarring, classically over the thick dermis of the nape of the neck, back and shoulders;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(4) Cutaneous (skin) abscess - a localized pus collection in the dermis/subcutis that may be non-follicular (e.g., following trauma, injection, or a ruptured cyst), managed principally by incision and drainage;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(5) Recurrent furunculosis - three or more furuncle episodes within 12 months, warranting a search for host and microbiological predisposing factors and consideration of decolonization;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Microbiologically, lesions are further classified by organism and resistance: methicillin-sensitive S. aureus (MSSA) versus MRSA, and healthcare-associated versus community-acquired MRSA (the latter often carrying the Panton-Valentine leukocidin toxin gene associated with severe, recurrent and necrotizing disease).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Etiology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1. </w:t>
      </w:r>
      <w:r>
        <w:rPr>
          <w:rFonts w:ascii="Calibri" w:hAnsi="Calibri"/>
          <w:b w:val="0"/>
          <w:i w:val="0"/>
          <w:color w:val="212121"/>
          <w:sz w:val="21"/>
        </w:rPr>
        <w:t>Staphylococcus aureus infection: The predominant cause of furuncles, carbuncles and skin abscesses; virulence factors and toxins drive follicular abscess formation and tissue necrosis.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2. </w:t>
      </w:r>
      <w:r>
        <w:rPr>
          <w:rFonts w:ascii="Calibri" w:hAnsi="Calibri"/>
          <w:b w:val="0"/>
          <w:i w:val="0"/>
          <w:color w:val="212121"/>
          <w:sz w:val="21"/>
        </w:rPr>
        <w:t>Community-acquired MRSA / PVL toxin: CA-MRSA strains producing Panton-Valentine leukocidin cause more aggressive, recurrent and sometimes necrotizing purulent SSTI, and complicate empirical antibiotic choice.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3. </w:t>
      </w:r>
      <w:r>
        <w:rPr>
          <w:rFonts w:ascii="Calibri" w:hAnsi="Calibri"/>
          <w:b w:val="0"/>
          <w:i w:val="0"/>
          <w:color w:val="212121"/>
          <w:sz w:val="21"/>
        </w:rPr>
        <w:t>Follicular occlusion and local trauma: Friction, shaving/waxing, occlusion, tight clothing, sweating (hyperhidrosis), insect bites and minor cuts breach the follicle/skin barrier and seed infection.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4. </w:t>
      </w:r>
      <w:r>
        <w:rPr>
          <w:rFonts w:ascii="Calibri" w:hAnsi="Calibri"/>
          <w:b w:val="0"/>
          <w:i w:val="0"/>
          <w:color w:val="212121"/>
          <w:sz w:val="21"/>
        </w:rPr>
        <w:t>Host immune compromise: Diabetes mellitus, obesity, HIV, chronic kidney disease, malnutrition, corticosteroid/immunosuppressive use and inherited neutrophil defects impair bacterial killing and predispose to recurrent, severe lesions.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5. </w:t>
      </w:r>
      <w:r>
        <w:rPr>
          <w:rFonts w:ascii="Calibri" w:hAnsi="Calibri"/>
          <w:b w:val="0"/>
          <w:i w:val="0"/>
          <w:color w:val="212121"/>
          <w:sz w:val="21"/>
        </w:rPr>
        <w:t>S. aureus carriage (autoinoculation): Persistent anterior-nares or skin colonization provides a reservoir for self-inoculation and household transmission, central to recurrent furunculosis.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6. </w:t>
      </w:r>
      <w:r>
        <w:rPr>
          <w:rFonts w:ascii="Calibri" w:hAnsi="Calibri"/>
          <w:b w:val="0"/>
          <w:i w:val="0"/>
          <w:color w:val="212121"/>
          <w:sz w:val="21"/>
        </w:rPr>
        <w:t>Environmental and hygiene factors: Overcrowding, sharing of towels/razors/linen, poor personal hygiene and hot, humid tropical conditions increase colonization pressure and transmission.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Research Draft of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Profiles Prone To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01"/>
        <w:gridCol w:w="2401"/>
        <w:gridCol w:w="2401"/>
        <w:gridCol w:w="24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Category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Disposition</w:t>
            </w:r>
          </w:p>
        </w:tc>
        <w:tc>
          <w:tcPr>
            <w:tcW w:type="dxa" w:w="216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Profiles</w:t>
            </w:r>
          </w:p>
        </w:tc>
        <w:tc>
          <w:tcPr>
            <w:tcW w:type="dxa" w:w="42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Explanation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Demographic factors</w:t>
            </w: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Adolescents and young adults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Peak incidence occurs in adolescence and young adulthood, when androgen-driven sebum production, active hair follicles, shaving and contact activity favour follicular staphylococcal infection.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an Indian pyoderma series the 11-30 year age group accounted for ~45% of cases; in a community CA-MRSA SSTI study the 21-30 year band was the single largest group (37%).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ijmronline.org - pyoderma bacteriological profile, North Karnataka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#boil  #furuncle  #youngadults  #hairfollicle  #staphylococcus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Older adults are prone to deeper, slower-healing carbuncles and abscesses because of immunosenescence, thinner skin, higher diabetes prevalence and impaired microcirculation.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Carbuncles classically occur in middle-aged to older adults, frequently with underlying diabetes; diabetes prevalence among Indian adults aged 45+ is high (national diabetes prevalence 11.4%).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nmji.in - lessons learnt from ICMR-INDIAB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#elderly  #carbuncle  #diabetes  #immunosenescence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Sex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Male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Males have a consistently higher incidence, attributed to more body/facial hair, shaving, occupational sweating and friction, outdoor manual work and higher S. aureus carriage.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Indian SSTI/pyoderma series report male predominance of ~61-63% (M:F ratio around 1.5-1.7:1).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ijmronline.org - CA-MRSA SSTI, tertiary care Karnataka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#male  #shaving  #occupational  #bodyhair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Socioeconomic status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Low-income, overcrowded households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Overcrowding, shared towels/linen/razors, limited access to clean water and delayed care increase colonization pressure, transmission and progression to carbuncle/abscess.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Poor personal hygiene and low socioeconomic conditions are recurrent risk factors in Indian pyoderma studies, alongside malnutrition (reported in ~35% of one series).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ijmronline.org - pyoderma bacteriological profile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#overcrowding  #hygiene  #lowSES  #sharedtowels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Geographic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Climate / region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Hot, humid tropical India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India's hot, humid climate promotes sweating, maceration and follicular occlusion, raising staphylococcal skin colonization and pyoderma incidence, which rises in summer and monsoon months.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Pyodermas including furuncles/carbuncles are among the commonest dermatoses in Indian OPDs, peaking in warm, humid seasons; S. aureus is isolated in ~66% of cases.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ijmronline.org - pyoderma bacteriological profile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#tropical  #humidity  #sweating  #monsoon  #pyoderma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Living/working environment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Crowded settings - hostels, barracks, prisons, athletes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Close skin-to-skin contact, shared equipment and communal facilities drive person-to-person spread of CA-MRSA, causing clusters of boils and abscesses.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CA-MRSA (often PVL-positive) spreads readily in close-contact settings and is an increasing cause of purulent SSTI; abscess is the commonest lesion (~52%) in community SSTI series.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ijmronline.org - CA-MRSA SSTI, tertiary care Karnataka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#CAMRSA  #closecontact  #athletes  #outbreak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Lifestyle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Personal hygiene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Infrequent bathing / shared personal items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Poor skin cleansing and sharing of towels, razors and clothing raise the S. aureus load and transmission, and are among the strongest modifiable predictors of recurrent furunculosis.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Poor personal hygiene was an independent predictor of recurrence in a case-control study of recurrent furunculosis (74 cases vs 74 controls).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escholarship.org - risk factors of recurrent furunculosis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#hygiene  #recurrent  #sharedrazor  #staphload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Shaving / friction / depilation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Beard-area shaving, waxing, tight clothing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Shaving, waxing and friction cause micro-trauma to follicles, allowing staphylococcal entry; the beard, axillae, groin and buttocks are common sites.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Local trauma and follicular occlusion are established provoking factors; furuncles cluster on friction-prone, hair-bearing sites (neck, face, buttocks, thighs).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merckmanuals.com - furuncles and carbuncles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#shaving  #friction  #microtrauma  #follicle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Current smokers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 impairs neutrophil function, microcirculation and wound healing, and is associated with cutaneous abscesses and delayed resolution.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 use impairs innate immune defence and wound healing, contributing to abscess formation and poorer healing.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#smoking  #neutrophil  #woundhealing  #abscess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Dietary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Undernutrition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Malnourished / protein-energy deficient individuals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Protein-energy malnutrition weakens cell-mediated and innate immunity, increasing susceptibility to and severity of pyoderma.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Malnutrition was documented in ~35% of patients in an Indian pyoderma series and is a recognised risk factor for recurrent, severe lesions.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ijmronline.org - pyoderma bacteriological profile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#malnutrition  #immunity  #proteinenergy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Iron deficiency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Iron-deficient / anaemic individuals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Iron-deficiency anaemia impairs neutrophil and lymphocyte function; it is over-represented in patients with recurrent boils and is highly prevalent in India, especially in women and children.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Anaemia (haemoglobin &lt; 11 g/dL) was an independent predictor of recurrent furunculosis in a case-control study.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escholarship.org - risk factors of recurrent furunculosis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#irondeficiency  #anaemia  #recurrent  #neutrophil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Genetic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Family history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Household members with recurrent boils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positive family history reflects both shared S. aureus strains within households and inherited susceptibility, and is the single strongest predictor of recurrent furunculosis.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Positive family history was identified as the strongest independent predictor of recurrence in a case-control study of recurrent furunculosis.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escholarship.org - risk factors of recurrent furunculosis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#familyhistory  #householdspread  #recurrent  #susceptibility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Inherited immunodeficiency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Neutrophil disorders / hyper-IgE (Job) syndrome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Defects of neutrophil number or function (e.g., chronic granulomatous disease, leukocyte adhesion deficiency) and hyper-IgE syndrome cause recurrent, deep 'cold' abscesses from early life.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Immunological deficiencies are recognised predisposing factors for recurrent furunculosis and should be considered in early-onset, refractory or multifocal disease.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dovepress.com - recurrent furunculosis review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#immunodeficiency  #hyperIgE  #coldabscess  #CGD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Medical conditions profile (mcp)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Diabetes mellitus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diabetes / poor glycaemic control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Hyperglycaemia impairs neutrophil chemotaxis, phagocytosis and oxidative killing, reduces complement activation and (via AGEs) blunts anti-staphylococcal responses, predisposing to furuncles, carbuncles and abscesses that are larger, deeper and slower to heal.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Bacterial skin/mucous-membrane infection risk is raised in diabetes (adjusted OR ~1.33 in type 2 and ~1.59 in type 1); diabetes was present in ~16.5% of an Indian pyoderma cohort.</w:t>
            </w:r>
          </w:p>
          <w:p>
            <w:pPr>
              <w:spacing w:after="40" w:line="252" w:lineRule="auto"/>
            </w:pPr>
            <w:hyperlink r:id="rId15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- Bacterial Infections in Diabetes (Endotext)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#diabetes  #hyperglycaemia  #neutrophil  #carbuncle  #poorhealing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Obesity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 and obese adults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Obesity creates warm, moist, friction-prone skin folds that macerate and harbour S. aureus, and is accompanied by relative immune dysfunction, favouring furuncles and intertriginous abscesses.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Obesity is a recognised predisposing factor for furunculosis; generalised obesity affects ~28.6% and abdominal obesity ~39.5% of Indian adults.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nmji.in - ICMR-INDIAB obesity prevalence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#obesity  #skinfolds  #intertrigo  #friction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S. aureus nasal carriage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Persistent anterior-nares carriers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anterior nares are the main S. aureus reservoir; carriers autoinoculate skin and transmit to household contacts, driving recurrent boils. Decolonization targets this reservoir.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Up to ~30% of people are persistently colonized with nasal S. aureus, and carriage raises S. aureus infection risk roughly 2-10 fold; nasal swabs are positive in ~89-100% of furunculosis patients.</w:t>
            </w:r>
          </w:p>
          <w:p>
            <w:pPr>
              <w:spacing w:after="40" w:line="252" w:lineRule="auto"/>
            </w:pPr>
            <w:hyperlink r:id="rId16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frontiersin.org - S. aureus nasal colonization review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#nasalcarriage  #reservoir  #decolonization  #autoinoculation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Atopic dermatitis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eczema / atopic dermatitis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defective skin barrier and heavy S. aureus colonization of eczematous skin predispose to secondary furuncles and abscesses.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Atopic dermatitis and chronic skin disease are recognised predisposing factors for recurrent furunculosis through barrier disruption and staphylococcal colonization.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dovepress.com - recurrent furunculosis review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#atopicdermatitis  #eczema  #barrierdefect  #colonization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Lifestyle Health Parameters ( LHP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Order of Parameter Influence Study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8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Level</w:t>
            </w:r>
          </w:p>
        </w:tc>
        <w:tc>
          <w:tcPr>
            <w:tcW w:type="dxa" w:w="55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Study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Contact sports and shared equipment/gym surfaces facilitate skin-to-skin CA-MRSA transmission and clusters of boils, while physical inactivity contributes to obesity and skin-fold intertrigo; conversely, moderate activity supports immune function.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Protein-energy malnutrition and iron deficiency impair innate and cell-mediated immunity and are over-represented in pyoderma and recurrent furunculosis; high-glycaemic diets worsen the diabetes-related risk pathway.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sleep deprivation modestly impairs neutrophil and lymphocyte function and glycaemic control, but direct evidence linking sleep to furunculosis is limited.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 smoking impairs neutrophil function, microcirculation and wound healing and is associated with cutaneous abscess formation and slower resolution.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alcohol use impairs immune defence and is linked to more severe SSTIs, though evidence specific to furuncles/carbuncles is modest.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psychological stress can suppress immunity and provoke skin-picking/manipulation of lesions; recurrent, scarring boils in turn cause distress and social withdrawal (bidirectional).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Access to clean water for regular bathing and handwashing lowers cutaneous S. aureus load and transmission; adequate hydration also supports glycaemic control and skin integrity.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Caffeine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 established direct relationship between caffeine intake and furuncle/carbuncle/abscess risk.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Personal and hand hygiene, avoidance of shared towels/razors, and prompt cleansing of minor wounds strongly reduce S. aureus colonization, transmission and recurrence; poor hygiene is a leading modifiable risk factor.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Local trauma, shaving/waxing, friction, occlusion, sweating (hyperhidrosis), tight clothing and insect bites breach the follicle/skin barrier and directly provoke furuncle and abscess formation.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Posture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Prolonged pressure and friction over the buttocks, sacrum and thighs (e.g., prolonged sitting, tight garments) can predispose those sites to furuncles and abscesses, but posture is a minor contributor overall.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LHP Metric Triggers &amp; Specifications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601"/>
        <w:gridCol w:w="1601"/>
        <w:gridCol w:w="1601"/>
        <w:gridCol w:w="1601"/>
        <w:gridCol w:w="1601"/>
        <w:gridCol w:w="16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Metric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Ideal Values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Trigger Values</w:t>
            </w:r>
          </w:p>
        </w:tc>
        <w:tc>
          <w:tcPr>
            <w:tcW w:type="dxa" w:w="146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Bathing / handwashing frequency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at-risk individuals, carriers, close contacts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Daily bathing; hand hygiene before touching lesions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Infrequent bathing; sharing towels/razors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Reduces cutaneous S. aureus load and transmission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Anterior-nares S. aureus carriage (nasal swab)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Recurrent furunculosis, household clusters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 S. aureus carriage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Persistent nasal S. aureus / MRSA carriage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Carriage raises infection risk ~2-10x; target for decolonization</w:t>
            </w:r>
          </w:p>
          <w:p>
            <w:pPr>
              <w:spacing w:after="40" w:line="252" w:lineRule="auto"/>
            </w:pPr>
            <w:hyperlink r:id="rId16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https://www.frontiersin.org/journals/microbiology/articles/10.3389/fmicb.2018.02419/full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Shaving / waxing and razor sharing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Beard-area, axillae, groin; men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Clean technique; no razor sharing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Close shaving over lesions; shared razors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Micro-trauma seeds follicular infection and spreads S. aureus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Body Mass Index (kg/m2)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Overweight/obese 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18.5-22.9 kg/m2 (Asian-Indian cut-offs)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&gt;= 23 (overweight); &gt;= 25 (obese)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Obesity fosters skin-fold maceration and intertriginous abscess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https://nmji.in/lessons-learnt-from-the-icmrindiab-study/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Haemoglobin (g/dL)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Recurrent furunculosis, women, children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 &gt;= 13; F &gt;= 12 g/dL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11 g/dL (anaemia)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Iron-deficiency anaemia predicts recurrent furunculosis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https://escholarship.org/uc/item/9ng6m0bn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Fasting plasma glucose / HbA1c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Carbuncle, recurrent abscess, elderly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FPG 70-99 mg/dL; HbA1c &lt; 5.7%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FPG &gt;= 126 mg/dL; HbA1c &gt;= 6.5%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Screen every carbuncle/recurrent abscess for diabetes</w:t>
            </w:r>
          </w:p>
          <w:p>
            <w:pPr>
              <w:spacing w:after="40" w:line="252" w:lineRule="auto"/>
            </w:pPr>
            <w:hyperlink r:id="rId15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https://www.ncbi.nlm.nih.gov/books/NBK579762/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Waist circumference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Central obesity, metabolic syndrome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 &lt; 90 cm; F &lt; 80 cm (Asian-Indian)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 &gt;= 90 cm; F &gt;= 80 cm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Abdominal obesity (~39.5% of Indian adults) tracks with skin-fold infection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https://nmji.in/lessons-learnt-from-the-icmrindiab-study/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Cigarettes / bidis per day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Smokers with recurrent abscess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 per day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&gt;= 1 per day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Impairs neutrophil function and wound healing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Access to clean water for washing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Overcrowded / low-resource households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Reliable clean water for daily washing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Limited water; communal facilities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Enables hygiene measures that reduce colonization and spread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Traditional Health Parameters ( THP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Quantitative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values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values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Microbiology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Gram stain of pus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Pus smear microscopy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organisms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Gram-positive cocci in clusters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Rapid presumptive identification of staphylococcal infection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Abscess, carbuncle, non-responding furuncle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Hygiene; 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Guides initial empirical therapy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Microbiology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Pus culture and sensitivity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Aerobic culture with antibiogram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growth / commensals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S. aureus (MSSA or MRSA) with resistance profile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Confirms organism and detects MRSA; directs targeted antibiotics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Severe, recurrent, MRSA-risk or treatment-failure cases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Hygiene; 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Gold standard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Essential before/with I&amp;D in severe or recurrent disease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Haematology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Complete blood count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CBC with differential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WBC 4-11 x10^9/L; Hb normal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Neutrophil leukocytosis; anaemia (Hb &lt; 11 g/dL)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Neutrophilia suggests significant/systemic infection; anaemia is a predisposing factor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Carbuncle, systemic features, recurrent boils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Anaemia flagged for iron studies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Inflammatory markers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CRP / ESR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Acute-phase reactants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CRP &lt; 5 mg/L; ESR normal for age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Elevated CRP/ESR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Reflects infection severity and helps monitor response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Carbuncle, extensive/spreading infection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Trend to gauge resolution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Metabolic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Fasting glucose / HbA1c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Glycaemic screen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FPG 70-99 mg/dL; HbA1c &lt; 5.7%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FPG &gt;= 126 mg/dL; HbA1c &gt;= 6.5%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Detects underlying/undiagnosed diabetes driving recurrent, deep lesions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Carbuncle, recurrent furunculosis, elderly, obese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 all carbuncles and recurrent abscesses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Microbiology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Nasal / carriage swab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 culture for S. aureus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S. aureus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S. aureus / MRSA carriage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reservoir for autoinoculation; guides decolonization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Recurrent furunculosis, household clusters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Hygiene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Swab nares +/- axillae/groin/perineum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Microbiology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Blood culture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Aerobic blood culture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growth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S. aureus bacteraemia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Detects invasive/haematogenous spread requiring IV therapy and source review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Fever, systemic sepsis, facial 'danger-triangle' lesions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Draw before starting systemic antibiotics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Imaging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Point-of-care ultrasound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Soft-tissue USG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drainable collection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Hypoechoic fluid collection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Confirms a drainable abscess when fluctuance is equivocal and guides I&amp;D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Deep or equivocal collections, obese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Improves I&amp;D success; avoids draining cellulitis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Qualitative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79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findings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findings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Chief complaint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Painful red boil / swelling +/- pus discharge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Tender nodule/abscess, pointing or draining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Cardinal presentation of furuncle/abscess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Note onset, duration, site and evolution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Recurrence pattern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Number of episodes in past 12 months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Isolated single episode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&gt;= 3 episodes / 12 months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Defines recurrent furunculosis; prompts host/carriage work-up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Recurrent boils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Hygiene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Trigger for decolonization and comorbidity screen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Predisposing conditions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Diabetes, immunosuppression, anaemia, contacts affected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None identified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One or more present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drivers of severity and recurrence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Carbuncle, recurrent/multifocal disease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Includes family/household history and drug history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Local 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Lesion characterization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Fluctuance, pointing, number of draining orifices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fluctuant collection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Fluctuant; multiple sinuses (carbuncle)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Distinguishes furuncle vs carbuncle vs abscess and drainability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purulent SSTI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Guides need and timing of incision and drainage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Local 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Site and spread assessment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Facial 'danger triangle', cellulitic margin, lymphangitis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Localized, non-facial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Central-face lesion or spreading erythema/streaking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Flags risk of invasive spread (e.g., cavernous sinus thrombosis) and cellulitis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Facial furuncle, extensive lesions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Avoid squeezing facial lesions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General 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Systemic assessment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Temperature, pulse, regional lymph nodes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Afebrile, no adenopathy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Fever, tachycardia, tender lymphadenopathy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Signals systemic involvement warranting antibiotics +/- admission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Carbuncle, sepsis risk, immunocompromised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Escalate if sepsis features present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Clinical features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Symptoms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Symptom</w:t>
            </w:r>
          </w:p>
        </w:tc>
        <w:tc>
          <w:tcPr>
            <w:tcW w:type="dxa" w:w="158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571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Painful red lump / boil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tender, firm, erythematous nodule on hair-bearing skin, the hallmark of a furuncle.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Localized swelling, warmth and throbbing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Reflects the inflammatory abscess collection under tension.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Pointing and discharge of pus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lesion softens centrally and discharges purulent/necrotic material, often relieving pain.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Itching or tingling before the nodule appears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Early follicular irritation may precede the tender nodule.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Multiple / recurrent crops of boils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Suggests recurrent furunculosis, carriage or an underlying predisposing condition.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Fever and chills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More frequent with carbuncles, large abscesses or spreading infection.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Malaise and fatigue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Constitutional upset accompanying deeper or systemic infection.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Regional lymph node tenderness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Draining nodes enlarge and become tender with significant infection.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Restricted movement near the lesion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Pain limits movement when a furuncle/abscess overlies a joint or friction area.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Severe headache, facial pain or visual disturbance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Red-flag features that may accompany a facial 'danger-triangle' lesion complicated by intracranial venous spread.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Signs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345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Sign</w:t>
            </w:r>
          </w:p>
        </w:tc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4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Erythematous tender nodule with central necrotic plug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Classic furuncle; the central core discharges sanguino-purulent material.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Fluctuant swelling with pointing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Indicates a drainable pus collection amenable to incision and drainage.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Coalescent plaque draining from multiple follicular orifices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Hallmark of a carbuncle - a 'sieve-like' multi-headed suppurative mass.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Purulent / sanguino-purulent discharge on drainage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Thick pus and necrotic slough are expressed on incision.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Surrounding cellulitic erythema and induration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Warm, indurated, ill-defined erythema around the lesion indicates spread into surrounding tissue.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Regional tender lymphadenopathy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Enlarged draining nodes reflect significant local infection.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Fever and tachycardia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Systemic signs seen with carbuncles, large abscesses or bacteraemia.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Post-inflammatory scarring / keloid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Residual scarring, especially after carbuncles and recurrent lesions.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Lymphangitic streaking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 streaks tracking proximally from the lesion indicate ascending infection needing urgent treatment.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Concomitant conditions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Relationship Types (classification key)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02"/>
        <w:gridCol w:w="4802"/>
      </w:tblGrid>
      <w:tr>
        <w:trPr>
          <w:cantSplit/>
        </w:trPr>
        <w:tc>
          <w:tcPr>
            <w:tcW w:type="dxa" w:w="280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 type</w:t>
            </w:r>
          </w:p>
        </w:tc>
        <w:tc>
          <w:tcPr>
            <w:tcW w:type="dxa" w:w="67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Definition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Predisposes To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increases the likelihood of developing another.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Bidirectional Association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Both conditions influence each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Shared Pathophysiology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biological mechanisms and shared etiologies.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 Of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develops as a consequence of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Treatment Interaction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Treatment of one condition affects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Clinical Management Impact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Coexistence alters diagnosis, monitoring, prognosis, or treatment planning.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Complications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8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Complications</w:t>
            </w:r>
          </w:p>
        </w:tc>
        <w:tc>
          <w:tcPr>
            <w:tcW w:type="dxa" w:w="298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Primary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Surrounding cellulitis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Progression/enlargement into a deeper abscess or carbuncle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Lymphangitis and regional lymphadenitis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Local tissue necrosis and sinus formation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Post-inflammatory scarring and keloid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Direct local extension of the follicular/abscess infection into adjacent skin and lymphatics.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Secondary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S. aureus bacteraemia and sepsis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Haematogenous seeding: osteomyelitis, septic arthritis, infective endocarditis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Facial 'danger-triangle' spread to septic cavernous sinus thrombosis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Necrotizing soft-tissue infection (notably PVL-positive CA-MRSA)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Metastatic abscesses (e.g., renal, splenic, pulmonary)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Local infection invades vessels and disseminates, seeding distant sites; facial lesions can spread via valveless veins to the cavernous sinus.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Tertiary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Recurrent furunculosis (&gt;= 3 episodes/12 months)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disfiguring scarring and contractures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Septic shock and multi-organ dysfunction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Long-term neuro-ophthalmic sequelae after cavernous sinus thrombosis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Household/community MRSA transmission and reinfection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Irreversible, disabling or recurrent outcomes of severe or inadequately managed disease.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Associated Medical Conditions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23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AMC</w:t>
            </w:r>
          </w:p>
        </w:tc>
        <w:tc>
          <w:tcPr>
            <w:tcW w:type="dxa" w:w="25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</w:t>
            </w:r>
          </w:p>
        </w:tc>
        <w:tc>
          <w:tcPr>
            <w:tcW w:type="dxa" w:w="485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Diabetes mellitus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Hyperglycaemia impairs neutrophil killing and complement, predisposing to larger, deeper, slower-healing furuncles, carbuncles and abscesses; every carbuncle/recurrent abscess should be screened for diabetes.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~16.5% of pyoderma patients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Obesity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Warm, moist, friction-prone skin folds and relative immune dysfunction favour furuncles and intertriginous abscesses.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Generalised obesity ~28.6% of Indian adults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Iron-deficiency anaemia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Impairs neutrophil/lymphocyte function and is over-represented in recurrent furunculosis; correction reduces recurrence.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S. aureus nasal / skin carriage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Treatment Interaction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main reservoir for autoinoculation and household transmission; targeted decolonization reduces recurrence.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Up to ~30% persistently colonized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Atopic dermatitis / eczema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Barrier disruption and heavy S. aureus colonization of eczematous skin promote secondary furuncles and abscesses.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HIV / immunosuppression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Impaired immunity increases frequency, severity and recurrence of purulent SSTI and alters management thresholds.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Chronic kidney disease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Uraemia-related immune dysfunction and frequent healthcare contact raise S. aureus infection and MRSA carriage risk.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Cellulitis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Frequently surrounds or evolves from furuncles/abscesses and shares S. aureus/streptococcal aetiology.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S. aureus bacteraemia / sepsis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Invasive dissemination from a furuncle, carbuncle or abscess, especially in diabetics and the immunocompromised.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Hidradenitis suppurativa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recurrent nodules/abscesses of apocrine-bearing skin can mimic or coexist with recurrent furunculosis, altering diagnosis and management.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Septic cavernous sinus thrombosis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 but grave complication of facial 'danger-triangle' furuncles via valveless facial/ophthalmic veins; S. aureus causes roughly two-thirds of cases.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Suggestions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cantSplit/>
        </w:trPr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1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Suggestion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Importance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Education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 not squeeze, prick or pop boils - especially on the face - as this spreads infection and, in the 'danger triangle', risks serious intracranial spread.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Apply warm compresses several times daily to a pointing boil to encourage natural drainage, and cover draining lesions with a clean dressing.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Seek medical care for a boil with surrounding spreading redness, fever, a large or facial lesion, or a boil that is not settling - it may need incision and drainage or antibiotics.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Recognise recurrent furunculosis (three or more boils in a year) as a signal to get checked for diabetes, anaemia and S. aureus carriage.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sharing towels, razors, clothing and bed linen, and launder them hot; wash hands before and after touching a lesion or dressing.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Complete any prescribed antibiotic or decolonization course fully, even after the boil settles, to limit recurrence and resistance.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patients and household contacts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Recurrent furunculosis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Diabetics and obese individuals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Parents/caregivers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Shower promptly after sweating, sports or gym use and before shared bathing facilities.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Cover any draining lesion completely before contact sports; do not participate with an open/weeping boil.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 not share towels, razors, mats or sports equipment; wipe down shared gym surfaces.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Maintain regular moderate activity and gradual weight reduction to lessen skin-fold friction and improve glycaemic control.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Athletes / gym users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 and obese 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People in close-contact settings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Bathe daily with soap and clean water, drying skin folds well to reduce maceration.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Practise diligent hand hygiene, particularly before and after touching lesions or changing dressings.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Keep fingernails short and clean; avoid scratching or manipulating lesions.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a clean razor and avoid close shaving over or near active lesions.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For recurrent boils, follow prescribed decolonization (e.g., nasal mupirocin and antiseptic/chlorhexidine body washes) as directed.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Recurrent furunculosis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Nasal carriers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Overcrowded households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patients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Eat a balanced, protein-adequate diet with iron-rich foods (green leafy vegetables, pulses, jaggery, lean meats) to correct undernutrition and iron deficiency.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Follow a low-glycaemic, high-fibre diet and control portions to prevent/manage diabetes and obesity, which drive recurrent lesions.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Include vitamin-C-rich foods to aid iron absorption and immune function.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Limit sugary drinks and ultra-processed foods that promote weight gain and dysglycaemia.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Malnourished/anaemic individuals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Diabetics and prediabetics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Overweight/obese adults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 documented iron-deficiency anaemia with dietary correction and iron supplementation as advised, since anaemia predisposes to recurrence.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Optimize glycaemic control (diet, medication and monitoring) in diabetics with boils to speed healing and reduce recurrence.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Ensure adequate protein and calories during active/large infections to support tissue repair.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Anaemic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Diabetics with recurrent boils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large carbuncles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Aim for 7-9 hours of good-quality sleep to support immune function and glycaemic control.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Maintain a regular sleep schedule, particularly if managing diabetes or recurrent infections.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Recurrent furunculosis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Diabetics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Shift workers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Stop smoking and bidi/tobacco use to restore neutrophil function and improve wound healing.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available cessation support (counselling, quitlines, nicotine replacement) as needed.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second-hand smoke exposure, especially with slow-healing or recurrent lesions.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Smokers with recurrent abscesses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Slow-healing lesions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Diabetic smokers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Limit alcohol to within safe limits, as heavy use impairs immune defence and healing.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alcohol excess during active infection and while on certain antibiotics as advised.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drinkers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severe/recurrent SSTI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Manage stress through relaxation, exercise and adequate sleep to support immune function.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habitual skin-picking or squeezing of lesions; seek help if compulsive picking is a problem.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Seek support for the distress, embarrassment or social withdrawal that recurrent, scarring boils can cause.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Recurrent furunculosis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visible/facial scarring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Individuals with skin-picking behaviour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</w:tr>
    </w:tbl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69" w:lineRule="auto"/>
    </w:pPr>
    <w:rPr>
      <w:rFonts w:ascii="Calibri" w:hAnsi="Calibri" w:cs="Calibri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ijmronline.org/archive/volume/8/issue/2/article/19044" TargetMode="External"/><Relationship Id="rId10" Type="http://schemas.openxmlformats.org/officeDocument/2006/relationships/hyperlink" Target="https://nmji.in/lessons-learnt-from-the-icmrindiab-study/" TargetMode="External"/><Relationship Id="rId11" Type="http://schemas.openxmlformats.org/officeDocument/2006/relationships/hyperlink" Target="https://ijmronline.org/archive/volume/7/issue/2/article/18977" TargetMode="External"/><Relationship Id="rId12" Type="http://schemas.openxmlformats.org/officeDocument/2006/relationships/hyperlink" Target="https://escholarship.org/uc/item/9ng6m0bn" TargetMode="External"/><Relationship Id="rId13" Type="http://schemas.openxmlformats.org/officeDocument/2006/relationships/hyperlink" Target="https://www.merckmanuals.com/professional/infectious-diseases/bacterial-skin-infections/furuncles-and-carbuncles" TargetMode="External"/><Relationship Id="rId14" Type="http://schemas.openxmlformats.org/officeDocument/2006/relationships/hyperlink" Target="https://www.dovepress.com/recurrent-furunculosis-ndash-challenges-and-management-a-review-peer-reviewed-fulltext-article-CCID" TargetMode="External"/><Relationship Id="rId15" Type="http://schemas.openxmlformats.org/officeDocument/2006/relationships/hyperlink" Target="https://www.ncbi.nlm.nih.gov/books/NBK579762/" TargetMode="External"/><Relationship Id="rId16" Type="http://schemas.openxmlformats.org/officeDocument/2006/relationships/hyperlink" Target="https://www.frontiersin.org/journals/microbiology/articles/10.3389/fmicb.2018.02419/ful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