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Muscle Cramps</w:t>
      </w:r>
    </w:p>
    <w:p>
      <w:pPr>
        <w:spacing w:before="0" w:after="160"/>
      </w:pPr>
      <w:r>
        <w:rPr>
          <w:rFonts w:ascii="Calibri" w:hAnsi="Calibri"/>
          <w:b/>
          <w:i w:val="0"/>
          <w:color w:val="212121"/>
          <w:sz w:val="22"/>
        </w:rPr>
        <w:t xml:space="preserve">AKA </w:t>
      </w:r>
      <w:r>
        <w:rPr>
          <w:rFonts w:ascii="Calibri" w:hAnsi="Calibri"/>
          <w:b w:val="0"/>
          <w:i w:val="0"/>
          <w:color w:val="212121"/>
          <w:sz w:val="22"/>
        </w:rPr>
        <w:t>i.e., Muscle spasm, Charley horse, Night cramps / Nocturnal leg cramps, Heat cramps, Cramp, Muscle catch</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 muscle cramp is a sudden, involuntary, painful contraction of a muscle or group of muscles, usually felt as a palpable hard knot, lasting from a few seconds to several minutes and typically relieved by passively stretching the affected muscle. True cramps arise from spontaneous, high-frequency repetitive firing of the motor nerve axons (a peripheral, neurogenic origin) rather than from the muscle fibre itself. They most often involve the calf, foot and thigh, and are frequently benign and idiopathic - especially nocturnal leg cramps in older adults - but may also be secondary to fluid and electrolyte disturbance, micronutrient (calcium, magnesium, vitamin D) deficiency, pregnancy, medications, or neuromuscular and metabolic disease.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Muscle cramps are extremely common in the general population and rise steeply with age: roughly one-third of adults over 60 report rest cramps within a 2-month period and up to 50-60% of those over 80 are affected. They are very common in pregnancy - leg cramps in the third trimester are reported in about 47.8-64.4% of women across studies from India, Iran and the USA, mostly at night. In India the burden is amplified by widespread vitamin D deficiency (present in an estimated 70-90% of the population) and by low dietary calcium and magnesium intake, while about 65% of people with type 2 diabetes and 70-76% of maintenance-haemodialysis patients in Indian series experience cramps. Most cramps are benign, but recurrent or widespread cramps warrant evaluation for a secondary cause.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Muscle cramps are primarily a clinical diagnosis based on the characteristic history and examination, with laboratory tests reserved for recurrent, severe or atypical cases. The diagnosis is suggested by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sudden, involuntary, painful muscle contraction with a visibly or palpably taut, knotted muscle, lasting seconds to a few minutes and relieved by passive stretching of the muscle;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typical involvement of the calf, foot or thigh, frequently occurring at night or after unaccustomed exertion, heat exposure or dehydration;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normal muscle bulk, power and sensation between episodes in benign idiopathic (including nocturnal) cramps;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targeted blood tests when cramps are frequent or secondary causes are suspected - serum sodium, potassium, calcium (ionised), magnesium, renal function, glucose/HbA1c, thyroid-stimulating hormone, creatine kinase and 25-hydroxyvitamin 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red-flag features prompting neurological work-up (nerve-conduction studies/EMG) - widespread, progressive or unexplained cramps, muscle weakness or wasting, prominent fasciculations, sensory loss or gait disturbance, which may indicate motor neuron disease or polyneuropathy.</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Muscle cramps are usually grouped by cause into three broad categories, and must be distinguished from other involuntary muscle phenomena:</w:t>
      </w:r>
    </w:p>
    <w:p>
      <w:pPr>
        <w:spacing w:before="0" w:after="80"/>
      </w:pPr>
      <w:r>
        <w:rPr>
          <w:rFonts w:ascii="Calibri" w:hAnsi="Calibri"/>
          <w:b w:val="0"/>
          <w:i w:val="0"/>
          <w:color w:val="212121"/>
          <w:sz w:val="21"/>
        </w:rPr>
        <w:t>(1) Physiologic cramps - occurring in otherwise healthy people, triggered by strenuous or unaccustomed exercise (exercise-associated muscle cramps, EAMC), muscle fatigue, excessive heat, sweating, dehydration and salt loss (heat cramps);</w:t>
      </w:r>
    </w:p>
    <w:p>
      <w:pPr>
        <w:spacing w:before="0" w:after="80"/>
      </w:pPr>
      <w:r>
        <w:rPr>
          <w:rFonts w:ascii="Calibri" w:hAnsi="Calibri"/>
          <w:b w:val="0"/>
          <w:i w:val="0"/>
          <w:color w:val="212121"/>
          <w:sz w:val="21"/>
        </w:rPr>
        <w:t>(2) Idiopathic cramps - with no identifiable cause, typified by benign nocturnal leg cramps of the elderly, involving the calf and foot and disturbing sleep;</w:t>
      </w:r>
    </w:p>
    <w:p>
      <w:pPr>
        <w:spacing w:before="0" w:after="80"/>
      </w:pPr>
      <w:r>
        <w:rPr>
          <w:rFonts w:ascii="Calibri" w:hAnsi="Calibri"/>
          <w:b w:val="0"/>
          <w:i w:val="0"/>
          <w:color w:val="212121"/>
          <w:sz w:val="21"/>
        </w:rPr>
        <w:t>(3) Secondary (symptomatic) cramps - due to an underlying disorder, subdivided into metabolic/endocrine (pregnancy, uraemia and chronic kidney disease, cirrhosis, hypothyroidism, diabetes with neuropathy), electrolyte and fluid disturbance (hyponatraemia, hypokalaemia, hypocalcaemia which causes tetany, hypomagnesaemia, volume depletion), drug-induced (diuretics, statins, long-acting beta-agonists), and neuromuscular/lower-motor-neuron disease (amyotrophic lateral sclerosis, radiculopathy, polyneuropathy, cramp-fasciculation syndrome);</w:t>
      </w:r>
    </w:p>
    <w:p>
      <w:pPr>
        <w:spacing w:before="0" w:after="80"/>
      </w:pPr>
      <w:r>
        <w:rPr>
          <w:rFonts w:ascii="Calibri" w:hAnsi="Calibri"/>
          <w:b w:val="0"/>
          <w:i w:val="0"/>
          <w:color w:val="212121"/>
          <w:sz w:val="21"/>
        </w:rPr>
        <w:t>True cramps (electrically active on EMG with high-frequency motor-unit discharge) should be distinguished from contractures (electrically silent, seen in metabolic myopathies), dystonia (sustained co-contraction producing abnormal posture), tetany (carpopedal spasm from hypocalcaemia/alkalosis, preceded by tingling), myotonia (painless delayed relaxation) and simple myalgia (muscle pain without contraction).</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Peripheral nerve hyperexcitability: True cramps originate from spontaneous, repetitive firing of motor axons at very high rates (up to ~150 discharges per second), driving involuntary sustained contraction; muscle lengthening (stretch) terminates the cramp.</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Fluid and electrolyte disturbance: Dehydration, volume depletion and derangements of sodium, potassium, calcium and magnesium lower the threshold for nerve and muscle-membrane excitability - the mechanism in heat cramps, diuretic use, diarrhoea/vomiting and haemodialysis.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Muscle overload and fatigue (altered neuromuscular control): Overexertion of a shortened, fatigued muscle reduces inhibitory Golgi-tendon-organ feedback and increases excitatory motor-neuron drive, the leading explanation for exercise-associated cramps.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Metabolic and endocrine disease: Pregnancy, uraemia/chronic kidney disease, cirrhosis, hypothyroidism and diabetes (especially with peripheral neuropathy) all predispose to cramps.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Medications and toxins: Diuretics (thiazide, potassium-sparing, loop), statins, long-acting beta-2 agonists, clofibrate and others precipitate or aggravate cramps.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Micronutrient deficiency: Vitamin D deficiency (highly prevalent in India) and low calcium, magnesium and B-complex intake are associated with cramps, though correction does not always abolish them.</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Lower-motor-neuron and neuromuscular disorders: Motor neuron disease (ALS), radiculopathy, polyneuropathy and cramp-fasciculation syndrome produce frequent, often widespread cramps and are suggested by weakness, wasting and fasciculations.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Working-age adults commonly experience cramps after unaccustomed exertion, prolonged standing, dehydration or during pregnancy. In this group cramps are usually physiologic and benign, but recurrent cramps may be the first clue to an electrolyte disturbance, thyroid disorder or early metabolic disease.</w:t>
            </w:r>
          </w:p>
          <w:p>
            <w:pPr>
              <w:spacing w:after="40" w:before="60" w:line="259" w:lineRule="auto"/>
            </w:pPr>
            <w:r>
              <w:rPr>
                <w:rFonts w:ascii="Calibri" w:hAnsi="Calibri"/>
                <w:b w:val="0"/>
                <w:i w:val="0"/>
                <w:color w:val="212121"/>
                <w:sz w:val="19"/>
              </w:rPr>
              <w:t>Cramps affect people of all ages; in athletes and manual workers, exercise-associated and heat cramps are the commonest forms.</w:t>
            </w:r>
          </w:p>
          <w:p>
            <w:pPr>
              <w:spacing w:after="40" w:line="252" w:lineRule="auto"/>
            </w:pPr>
            <w:hyperlink r:id="rId9">
              <w:r>
                <w:rPr>
                  <w:rFonts w:ascii="Calibri" w:hAnsi="Calibri" w:cs="Calibri"/>
                  <w:sz w:val="18"/>
                  <w:color w:val="1155CC"/>
                  <w:u w:val="single"/>
                </w:rPr>
                <w:t xml:space="preserve">physio-pedia.com - exercise-associated muscle cramps</w:t>
              </w:r>
            </w:hyperlink>
          </w:p>
          <w:p>
            <w:pPr>
              <w:spacing w:before="60" w:after="40"/>
            </w:pPr>
            <w:r>
              <w:rPr>
                <w:rFonts w:ascii="Calibri" w:hAnsi="Calibri"/>
                <w:b w:val="0"/>
                <w:i w:val="0"/>
                <w:color w:val="5A5A5A"/>
                <w:sz w:val="18"/>
              </w:rPr>
              <w:t>#musclecramp  #exertion  #dehydration  #benign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(&gt;60 years)</w:t>
            </w:r>
          </w:p>
        </w:tc>
        <w:tc>
          <w:tcPr>
            <w:tcW w:type="dxa" w:w="4276"/>
            <w:vAlign w:val="top"/>
          </w:tcPr>
          <w:p>
            <w:pPr>
              <w:spacing w:after="60" w:line="259" w:lineRule="auto"/>
            </w:pPr>
            <w:r>
              <w:rPr>
                <w:rFonts w:ascii="Calibri" w:hAnsi="Calibri"/>
                <w:b w:val="0"/>
                <w:i w:val="0"/>
                <w:color w:val="212121"/>
                <w:sz w:val="19"/>
              </w:rPr>
              <w:t>Age-related loss of motor neurons (most marked in the legs), tendon shortening, reduced physical activity and polypharmacy make nocturnal leg cramps very common and often distressing in older adults, disturbing sleep and increasing fall risk.</w:t>
            </w:r>
          </w:p>
          <w:p>
            <w:pPr>
              <w:spacing w:after="40" w:before="60" w:line="259" w:lineRule="auto"/>
            </w:pPr>
            <w:r>
              <w:rPr>
                <w:rFonts w:ascii="Calibri" w:hAnsi="Calibri"/>
                <w:b w:val="0"/>
                <w:i w:val="0"/>
                <w:color w:val="212121"/>
                <w:sz w:val="19"/>
              </w:rPr>
              <w:t>About one-third of people over 60 report rest cramps within a 2-month period, rising to roughly 50% in those over 80; around 21% describe the symptoms as very distressing.</w:t>
            </w:r>
          </w:p>
          <w:p>
            <w:pPr>
              <w:spacing w:after="40" w:line="252" w:lineRule="auto"/>
            </w:pPr>
            <w:hyperlink r:id="rId10">
              <w:r>
                <w:rPr>
                  <w:rFonts w:ascii="Calibri" w:hAnsi="Calibri" w:cs="Calibri"/>
                  <w:sz w:val="18"/>
                  <w:color w:val="1155CC"/>
                  <w:u w:val="single"/>
                </w:rPr>
                <w:t xml:space="preserve">academic.oup.com - review of nocturnal leg cramps in older people</w:t>
              </w:r>
            </w:hyperlink>
          </w:p>
          <w:p>
            <w:pPr>
              <w:spacing w:before="60" w:after="40"/>
            </w:pPr>
            <w:r>
              <w:rPr>
                <w:rFonts w:ascii="Calibri" w:hAnsi="Calibri"/>
                <w:b w:val="0"/>
                <w:i w:val="0"/>
                <w:color w:val="5A5A5A"/>
                <w:sz w:val="18"/>
              </w:rPr>
              <w:t>#elderly  #nocturnalcramps  #sleepdisruption  #falls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 (older women, pregnancy)</w:t>
            </w:r>
          </w:p>
        </w:tc>
        <w:tc>
          <w:tcPr>
            <w:tcW w:type="dxa" w:w="4276"/>
            <w:vAlign w:val="top"/>
          </w:tcPr>
          <w:p>
            <w:pPr>
              <w:spacing w:after="60" w:line="259" w:lineRule="auto"/>
            </w:pPr>
            <w:r>
              <w:rPr>
                <w:rFonts w:ascii="Calibri" w:hAnsi="Calibri"/>
                <w:b w:val="0"/>
                <w:i w:val="0"/>
                <w:color w:val="212121"/>
                <w:sz w:val="19"/>
              </w:rPr>
              <w:t>Cramps are reported more often by women, particularly older women, and pregnancy is a major sex-specific trigger through mechanical, circulatory and mineral-balance changes in the later trimesters.</w:t>
            </w:r>
          </w:p>
          <w:p>
            <w:pPr>
              <w:spacing w:after="40" w:before="60" w:line="259" w:lineRule="auto"/>
            </w:pPr>
            <w:r>
              <w:rPr>
                <w:rFonts w:ascii="Calibri" w:hAnsi="Calibri"/>
                <w:b w:val="0"/>
                <w:i w:val="0"/>
                <w:color w:val="212121"/>
                <w:sz w:val="19"/>
              </w:rPr>
              <w:t>Leg cramps are more common in women, especially older women, and affect roughly half of women in the third trimester of pregnancy.</w:t>
            </w:r>
          </w:p>
          <w:p>
            <w:pPr>
              <w:spacing w:after="40" w:line="252" w:lineRule="auto"/>
            </w:pPr>
            <w:hyperlink r:id="rId10">
              <w:r>
                <w:rPr>
                  <w:rFonts w:ascii="Calibri" w:hAnsi="Calibri" w:cs="Calibri"/>
                  <w:sz w:val="18"/>
                  <w:color w:val="1155CC"/>
                  <w:u w:val="single"/>
                </w:rPr>
                <w:t xml:space="preserve">academic.oup.com - review of nocturnal leg cramps in older people</w:t>
              </w:r>
            </w:hyperlink>
          </w:p>
          <w:p>
            <w:pPr>
              <w:spacing w:before="60" w:after="40"/>
            </w:pPr>
            <w:r>
              <w:rPr>
                <w:rFonts w:ascii="Calibri" w:hAnsi="Calibri"/>
                <w:b w:val="0"/>
                <w:i w:val="0"/>
                <w:color w:val="5A5A5A"/>
                <w:sz w:val="18"/>
              </w:rPr>
              <w:t>#female  #pregnancy  #olderwomen  #hormonal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 / occupation</w:t>
            </w:r>
          </w:p>
        </w:tc>
        <w:tc>
          <w:tcPr>
            <w:tcW w:type="dxa" w:w="2160"/>
            <w:vAlign w:val="top"/>
          </w:tcPr>
          <w:p>
            <w:pPr>
              <w:spacing w:after="40" w:before="0" w:line="259" w:lineRule="auto"/>
            </w:pPr>
            <w:r>
              <w:rPr>
                <w:rFonts w:ascii="Calibri" w:hAnsi="Calibri"/>
                <w:b w:val="0"/>
                <w:i w:val="0"/>
                <w:color w:val="212121"/>
                <w:sz w:val="19"/>
              </w:rPr>
              <w:t>Manual &amp; outdoor workers, athletes</w:t>
            </w:r>
          </w:p>
        </w:tc>
        <w:tc>
          <w:tcPr>
            <w:tcW w:type="dxa" w:w="4276"/>
            <w:vAlign w:val="top"/>
          </w:tcPr>
          <w:p>
            <w:pPr>
              <w:spacing w:after="60" w:line="259" w:lineRule="auto"/>
            </w:pPr>
            <w:r>
              <w:rPr>
                <w:rFonts w:ascii="Calibri" w:hAnsi="Calibri"/>
                <w:b w:val="0"/>
                <w:i w:val="0"/>
                <w:color w:val="212121"/>
                <w:sz w:val="19"/>
              </w:rPr>
              <w:t>Farm labourers, construction workers and endurance athletes who exert heavily in heat lose large volumes of salty sweat and fatigue two-joint muscles, producing heat cramps and exercise-associated cramps. Limited access to hydration and rest breaks worsens risk.</w:t>
            </w:r>
          </w:p>
          <w:p>
            <w:pPr>
              <w:spacing w:after="40" w:before="60" w:line="259" w:lineRule="auto"/>
            </w:pPr>
            <w:r>
              <w:rPr>
                <w:rFonts w:ascii="Calibri" w:hAnsi="Calibri"/>
                <w:b w:val="0"/>
                <w:i w:val="0"/>
                <w:color w:val="212121"/>
                <w:sz w:val="19"/>
              </w:rPr>
              <w:t>Exercise-associated cramps are frequent in strenuous, hot-weather work and sport, occurring in up to 67% of triathletes and 30-52% of runners and rugby players.</w:t>
            </w:r>
          </w:p>
          <w:p>
            <w:pPr>
              <w:spacing w:after="40" w:line="252" w:lineRule="auto"/>
            </w:pPr>
            <w:hyperlink r:id="rId9">
              <w:r>
                <w:rPr>
                  <w:rFonts w:ascii="Calibri" w:hAnsi="Calibri" w:cs="Calibri"/>
                  <w:sz w:val="18"/>
                  <w:color w:val="1155CC"/>
                  <w:u w:val="single"/>
                </w:rPr>
                <w:t xml:space="preserve">physio-pedia.com - exercise-associated muscle cramps</w:t>
              </w:r>
            </w:hyperlink>
          </w:p>
          <w:p>
            <w:pPr>
              <w:spacing w:before="60" w:after="40"/>
            </w:pPr>
            <w:r>
              <w:rPr>
                <w:rFonts w:ascii="Calibri" w:hAnsi="Calibri"/>
                <w:b w:val="0"/>
                <w:i w:val="0"/>
                <w:color w:val="5A5A5A"/>
                <w:sz w:val="18"/>
              </w:rPr>
              <w:t>#heatcramps  #manuallabour  #athletes  #sweatloss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adults (high vitamin-D &amp; mineral deficiency)</w:t>
            </w:r>
          </w:p>
        </w:tc>
        <w:tc>
          <w:tcPr>
            <w:tcW w:type="dxa" w:w="4276"/>
            <w:vAlign w:val="top"/>
          </w:tcPr>
          <w:p>
            <w:pPr>
              <w:spacing w:after="60" w:line="259" w:lineRule="auto"/>
            </w:pPr>
            <w:r>
              <w:rPr>
                <w:rFonts w:ascii="Calibri" w:hAnsi="Calibri"/>
                <w:b w:val="0"/>
                <w:i w:val="0"/>
                <w:color w:val="212121"/>
                <w:sz w:val="19"/>
              </w:rPr>
              <w:t>Predominantly indoor lifestyles, skin pigmentation, largely cereal-based vegetarian diets and low dairy intake make vitamin D and dietary calcium/magnesium deficiency very common in India, a background that predisposes to muscle cramps.</w:t>
            </w:r>
          </w:p>
          <w:p>
            <w:pPr>
              <w:spacing w:after="40" w:before="60" w:line="259" w:lineRule="auto"/>
            </w:pPr>
            <w:r>
              <w:rPr>
                <w:rFonts w:ascii="Calibri" w:hAnsi="Calibri"/>
                <w:b w:val="0"/>
                <w:i w:val="0"/>
                <w:color w:val="212121"/>
                <w:sz w:val="19"/>
              </w:rPr>
              <w:t>Vitamin D deficiency is estimated to affect about 70-90% of the Indian population across age groups and regions.</w:t>
            </w:r>
          </w:p>
          <w:p>
            <w:pPr>
              <w:spacing w:after="40" w:line="252" w:lineRule="auto"/>
            </w:pPr>
            <w:hyperlink r:id="rId11">
              <w:r>
                <w:rPr>
                  <w:rFonts w:ascii="Calibri" w:hAnsi="Calibri" w:cs="Calibri"/>
                  <w:sz w:val="18"/>
                  <w:color w:val="1155CC"/>
                  <w:u w:val="single"/>
                </w:rPr>
                <w:t xml:space="preserve">mdpi.com - vitamin D deficiency in India: prevalence, causalities and interventions</w:t>
              </w:r>
            </w:hyperlink>
          </w:p>
          <w:p>
            <w:pPr>
              <w:spacing w:before="60" w:after="40"/>
            </w:pPr>
            <w:r>
              <w:rPr>
                <w:rFonts w:ascii="Calibri" w:hAnsi="Calibri"/>
                <w:b w:val="0"/>
                <w:i w:val="0"/>
                <w:color w:val="5A5A5A"/>
                <w:sz w:val="18"/>
              </w:rPr>
              <w:t>#India  #vitaminD  #lowcalcium  #deficiency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Climate / heat exposure</w:t>
            </w:r>
          </w:p>
        </w:tc>
        <w:tc>
          <w:tcPr>
            <w:tcW w:type="dxa" w:w="2160"/>
            <w:vAlign w:val="top"/>
          </w:tcPr>
          <w:p>
            <w:pPr>
              <w:spacing w:after="40" w:before="0" w:line="259" w:lineRule="auto"/>
            </w:pPr>
            <w:r>
              <w:rPr>
                <w:rFonts w:ascii="Calibri" w:hAnsi="Calibri"/>
                <w:b w:val="0"/>
                <w:i w:val="0"/>
                <w:color w:val="212121"/>
                <w:sz w:val="19"/>
              </w:rPr>
              <w:t>People working in hot, humid Indian summers</w:t>
            </w:r>
          </w:p>
        </w:tc>
        <w:tc>
          <w:tcPr>
            <w:tcW w:type="dxa" w:w="4276"/>
            <w:vAlign w:val="top"/>
          </w:tcPr>
          <w:p>
            <w:pPr>
              <w:spacing w:after="60" w:line="259" w:lineRule="auto"/>
            </w:pPr>
            <w:r>
              <w:rPr>
                <w:rFonts w:ascii="Calibri" w:hAnsi="Calibri"/>
                <w:b w:val="0"/>
                <w:i w:val="0"/>
                <w:color w:val="212121"/>
                <w:sz w:val="19"/>
              </w:rPr>
              <w:t>Prolonged exertion in high ambient heat and humidity causes profuse sweating with sodium and chloride loss and volume depletion, the classic setting for heat cramps of the calves, thighs and abdomen.</w:t>
            </w:r>
          </w:p>
          <w:p>
            <w:pPr>
              <w:spacing w:after="40" w:before="60" w:line="259" w:lineRule="auto"/>
            </w:pPr>
            <w:r>
              <w:rPr>
                <w:rFonts w:ascii="Calibri" w:hAnsi="Calibri"/>
                <w:b w:val="0"/>
                <w:i w:val="0"/>
                <w:color w:val="212121"/>
                <w:sz w:val="19"/>
              </w:rPr>
              <w:t>Heat cramps arise from perspiration-related salt and fluid loss during sustained work or exercise in hot conditions.</w:t>
            </w:r>
          </w:p>
          <w:p>
            <w:pPr>
              <w:spacing w:after="40" w:line="252" w:lineRule="auto"/>
            </w:pPr>
            <w:hyperlink r:id="rId12">
              <w:r>
                <w:rPr>
                  <w:rFonts w:ascii="Calibri" w:hAnsi="Calibri" w:cs="Calibri"/>
                  <w:sz w:val="18"/>
                  <w:color w:val="1155CC"/>
                  <w:u w:val="single"/>
                </w:rPr>
                <w:t xml:space="preserve">millerlab.wustl.edu - Miller &amp; Layzer, muscle cramps review</w:t>
              </w:r>
            </w:hyperlink>
          </w:p>
          <w:p>
            <w:pPr>
              <w:spacing w:before="60" w:after="40"/>
            </w:pPr>
            <w:r>
              <w:rPr>
                <w:rFonts w:ascii="Calibri" w:hAnsi="Calibri"/>
                <w:b w:val="0"/>
                <w:i w:val="0"/>
                <w:color w:val="5A5A5A"/>
                <w:sz w:val="18"/>
              </w:rPr>
              <w:t>#heat  #hyponatraemia  #volumedepletion  #summer</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Physically inactive older adults</w:t>
            </w:r>
          </w:p>
        </w:tc>
        <w:tc>
          <w:tcPr>
            <w:tcW w:type="dxa" w:w="4276"/>
            <w:vAlign w:val="top"/>
          </w:tcPr>
          <w:p>
            <w:pPr>
              <w:spacing w:after="60" w:line="259" w:lineRule="auto"/>
            </w:pPr>
            <w:r>
              <w:rPr>
                <w:rFonts w:ascii="Calibri" w:hAnsi="Calibri"/>
                <w:b w:val="0"/>
                <w:i w:val="0"/>
                <w:color w:val="212121"/>
                <w:sz w:val="19"/>
              </w:rPr>
              <w:t>A sedentary lifestyle promotes calf-muscle and tendon shortening and deconditioning, strongly increasing the risk of nocturnal leg cramps; regular activity and stretching appear protective.</w:t>
            </w:r>
          </w:p>
          <w:p>
            <w:pPr>
              <w:spacing w:after="40" w:before="60" w:line="259" w:lineRule="auto"/>
            </w:pPr>
            <w:r>
              <w:rPr>
                <w:rFonts w:ascii="Calibri" w:hAnsi="Calibri"/>
                <w:b w:val="0"/>
                <w:i w:val="0"/>
                <w:color w:val="212121"/>
                <w:sz w:val="19"/>
              </w:rPr>
              <w:t>In adults over 60, sedentary individuals had roughly 9-10 times higher odds of nocturnal leg cramps than physically active peers (adjusted OR ~9.8).</w:t>
            </w:r>
          </w:p>
          <w:p>
            <w:pPr>
              <w:spacing w:after="40" w:line="252" w:lineRule="auto"/>
            </w:pPr>
            <w:hyperlink r:id="rId13">
              <w:r>
                <w:rPr>
                  <w:rFonts w:ascii="Calibri" w:hAnsi="Calibri" w:cs="Calibri"/>
                  <w:sz w:val="18"/>
                  <w:color w:val="1155CC"/>
                  <w:u w:val="single"/>
                </w:rPr>
                <w:t xml:space="preserve">nature.com - physical activity and nocturnal leg cramps (&gt;60y case-control)</w:t>
              </w:r>
            </w:hyperlink>
          </w:p>
          <w:p>
            <w:pPr>
              <w:spacing w:before="60" w:after="40"/>
            </w:pPr>
            <w:r>
              <w:rPr>
                <w:rFonts w:ascii="Calibri" w:hAnsi="Calibri"/>
                <w:b w:val="0"/>
                <w:i w:val="0"/>
                <w:color w:val="5A5A5A"/>
                <w:sz w:val="18"/>
              </w:rPr>
              <w:t>#sedentary  #deconditioning  #tendonshortening  #nocturnal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Physical overexertion</w:t>
            </w:r>
          </w:p>
        </w:tc>
        <w:tc>
          <w:tcPr>
            <w:tcW w:type="dxa" w:w="2160"/>
            <w:vAlign w:val="top"/>
          </w:tcPr>
          <w:p>
            <w:pPr>
              <w:spacing w:after="40" w:before="0" w:line="259" w:lineRule="auto"/>
            </w:pPr>
            <w:r>
              <w:rPr>
                <w:rFonts w:ascii="Calibri" w:hAnsi="Calibri"/>
                <w:b w:val="0"/>
                <w:i w:val="0"/>
                <w:color w:val="212121"/>
                <w:sz w:val="19"/>
              </w:rPr>
              <w:t>Endurance athletes &amp; weekend warriors</w:t>
            </w:r>
          </w:p>
        </w:tc>
        <w:tc>
          <w:tcPr>
            <w:tcW w:type="dxa" w:w="4276"/>
            <w:vAlign w:val="top"/>
          </w:tcPr>
          <w:p>
            <w:pPr>
              <w:spacing w:after="60" w:line="259" w:lineRule="auto"/>
            </w:pPr>
            <w:r>
              <w:rPr>
                <w:rFonts w:ascii="Calibri" w:hAnsi="Calibri"/>
                <w:b w:val="0"/>
                <w:i w:val="0"/>
                <w:color w:val="212121"/>
                <w:sz w:val="19"/>
              </w:rPr>
              <w:t>Sudden, intense or unaccustomed exercise - especially at a faster pace than trained for - overloads and fatigues muscles crossing two joints (calf, hamstring, quadriceps), triggering exercise-associated cramps via altered neuromuscular control.</w:t>
            </w:r>
          </w:p>
          <w:p>
            <w:pPr>
              <w:spacing w:after="40" w:before="60" w:line="259" w:lineRule="auto"/>
            </w:pPr>
            <w:r>
              <w:rPr>
                <w:rFonts w:ascii="Calibri" w:hAnsi="Calibri"/>
                <w:b w:val="0"/>
                <w:i w:val="0"/>
                <w:color w:val="212121"/>
                <w:sz w:val="19"/>
              </w:rPr>
              <w:t>EAMC are most common in the calves, hamstrings and quadriceps and are reported by up to 67% of triathletes and 60% of cyclists.</w:t>
            </w:r>
          </w:p>
          <w:p>
            <w:pPr>
              <w:spacing w:after="40" w:line="252" w:lineRule="auto"/>
            </w:pPr>
            <w:hyperlink r:id="rId9">
              <w:r>
                <w:rPr>
                  <w:rFonts w:ascii="Calibri" w:hAnsi="Calibri" w:cs="Calibri"/>
                  <w:sz w:val="18"/>
                  <w:color w:val="1155CC"/>
                  <w:u w:val="single"/>
                </w:rPr>
                <w:t xml:space="preserve">physio-pedia.com - exercise-associated muscle cramps</w:t>
              </w:r>
            </w:hyperlink>
          </w:p>
          <w:p>
            <w:pPr>
              <w:spacing w:before="60" w:after="40"/>
            </w:pPr>
            <w:r>
              <w:rPr>
                <w:rFonts w:ascii="Calibri" w:hAnsi="Calibri"/>
                <w:b w:val="0"/>
                <w:i w:val="0"/>
                <w:color w:val="5A5A5A"/>
                <w:sz w:val="18"/>
              </w:rPr>
              <w:t>#overexertion  #EAMC  #musclefatigue  #twojointmuscles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chronic alcohol users</w:t>
            </w:r>
          </w:p>
        </w:tc>
        <w:tc>
          <w:tcPr>
            <w:tcW w:type="dxa" w:w="4276"/>
            <w:vAlign w:val="top"/>
          </w:tcPr>
          <w:p>
            <w:pPr>
              <w:spacing w:after="60" w:line="259" w:lineRule="auto"/>
            </w:pPr>
            <w:r>
              <w:rPr>
                <w:rFonts w:ascii="Calibri" w:hAnsi="Calibri"/>
                <w:b w:val="0"/>
                <w:i w:val="0"/>
                <w:color w:val="212121"/>
                <w:sz w:val="19"/>
              </w:rPr>
              <w:t>Alcohol promotes dehydration and urinary magnesium loss, and chronic use leads to cirrhosis and alcoholic polyneuropathy - all recognised precipitants of muscle cramps.</w:t>
            </w:r>
          </w:p>
          <w:p>
            <w:pPr>
              <w:spacing w:after="40" w:before="60" w:line="259" w:lineRule="auto"/>
            </w:pPr>
            <w:r>
              <w:rPr>
                <w:rFonts w:ascii="Calibri" w:hAnsi="Calibri"/>
                <w:b w:val="0"/>
                <w:i w:val="0"/>
                <w:color w:val="212121"/>
                <w:sz w:val="19"/>
              </w:rPr>
              <w:t>Chronic alcohol use contributes to hypomagnesaemia, dehydration and cirrhosis, each associated with frequent cramps.</w:t>
            </w:r>
          </w:p>
          <w:p>
            <w:pPr>
              <w:spacing w:after="40" w:line="252" w:lineRule="auto"/>
            </w:pPr>
            <w:hyperlink r:id="rId12">
              <w:r>
                <w:rPr>
                  <w:rFonts w:ascii="Calibri" w:hAnsi="Calibri" w:cs="Calibri"/>
                  <w:sz w:val="18"/>
                  <w:color w:val="1155CC"/>
                  <w:u w:val="single"/>
                </w:rPr>
                <w:t xml:space="preserve">millerlab.wustl.edu - Miller &amp; Layzer, muscle cramps review</w:t>
              </w:r>
            </w:hyperlink>
          </w:p>
          <w:p>
            <w:pPr>
              <w:spacing w:before="60" w:after="40"/>
            </w:pPr>
            <w:r>
              <w:rPr>
                <w:rFonts w:ascii="Calibri" w:hAnsi="Calibri"/>
                <w:b w:val="0"/>
                <w:i w:val="0"/>
                <w:color w:val="5A5A5A"/>
                <w:sz w:val="18"/>
              </w:rPr>
              <w:t>#alcohol  #hypomagnesaemia  #cirrhosis  #dehydration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Chronic smokers (peripheral arterial disease)</w:t>
            </w:r>
          </w:p>
        </w:tc>
        <w:tc>
          <w:tcPr>
            <w:tcW w:type="dxa" w:w="4276"/>
            <w:vAlign w:val="top"/>
          </w:tcPr>
          <w:p>
            <w:pPr>
              <w:spacing w:after="60" w:line="259" w:lineRule="auto"/>
            </w:pPr>
            <w:r>
              <w:rPr>
                <w:rFonts w:ascii="Calibri" w:hAnsi="Calibri"/>
                <w:b w:val="0"/>
                <w:i w:val="0"/>
                <w:color w:val="212121"/>
                <w:sz w:val="19"/>
              </w:rPr>
              <w:t>Smoking drives peripheral arterial disease and impairs limb perfusion; ischaemic leg pain (intermittent claudication) and rest cramps can result, and poor circulation may aggravate nocturnal cramps.</w:t>
            </w:r>
          </w:p>
          <w:p>
            <w:pPr>
              <w:spacing w:after="40" w:before="60" w:line="259" w:lineRule="auto"/>
            </w:pPr>
            <w:r>
              <w:rPr>
                <w:rFonts w:ascii="Calibri" w:hAnsi="Calibri"/>
                <w:b w:val="0"/>
                <w:i w:val="0"/>
                <w:color w:val="212121"/>
                <w:sz w:val="19"/>
              </w:rPr>
              <w:t>Smoking-related peripheral arterial disease is a recognised contributor to leg pain and cramping, particularly in older adults.</w:t>
            </w:r>
          </w:p>
          <w:p>
            <w:pPr>
              <w:spacing w:before="60" w:after="40"/>
            </w:pPr>
            <w:r>
              <w:rPr>
                <w:rFonts w:ascii="Calibri" w:hAnsi="Calibri"/>
                <w:b w:val="0"/>
                <w:i w:val="0"/>
                <w:color w:val="5A5A5A"/>
                <w:sz w:val="18"/>
              </w:rPr>
              <w:t>#smoking  #PAD  #ischaemia  #claudication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 / mineral intake</w:t>
            </w:r>
          </w:p>
        </w:tc>
        <w:tc>
          <w:tcPr>
            <w:tcW w:type="dxa" w:w="2160"/>
            <w:vAlign w:val="top"/>
          </w:tcPr>
          <w:p>
            <w:pPr>
              <w:spacing w:after="40" w:before="0" w:line="259" w:lineRule="auto"/>
            </w:pPr>
            <w:r>
              <w:rPr>
                <w:rFonts w:ascii="Calibri" w:hAnsi="Calibri"/>
                <w:b w:val="0"/>
                <w:i w:val="0"/>
                <w:color w:val="212121"/>
                <w:sz w:val="19"/>
              </w:rPr>
              <w:t>Low calcium, magnesium &amp; potassium intake</w:t>
            </w:r>
          </w:p>
        </w:tc>
        <w:tc>
          <w:tcPr>
            <w:tcW w:type="dxa" w:w="4276"/>
            <w:vAlign w:val="top"/>
          </w:tcPr>
          <w:p>
            <w:pPr>
              <w:spacing w:after="60" w:line="259" w:lineRule="auto"/>
            </w:pPr>
            <w:r>
              <w:rPr>
                <w:rFonts w:ascii="Calibri" w:hAnsi="Calibri"/>
                <w:b w:val="0"/>
                <w:i w:val="0"/>
                <w:color w:val="212121"/>
                <w:sz w:val="19"/>
              </w:rPr>
              <w:t>Cereal-dominant diets low in dairy, green vegetables, fruit and nuts provide inadequate calcium, magnesium and potassium, lowering the threshold for neuromuscular hyperexcitability and cramps.</w:t>
            </w:r>
          </w:p>
          <w:p>
            <w:pPr>
              <w:spacing w:after="40" w:before="60" w:line="259" w:lineRule="auto"/>
            </w:pPr>
            <w:r>
              <w:rPr>
                <w:rFonts w:ascii="Calibri" w:hAnsi="Calibri"/>
                <w:b w:val="0"/>
                <w:i w:val="0"/>
                <w:color w:val="212121"/>
                <w:sz w:val="19"/>
              </w:rPr>
              <w:t>Low intake or serum levels of magnesium, calcium and potassium are commonly implicated in muscle cramps, though supplementation benefits mainly documented deficiency and pregnancy.</w:t>
            </w:r>
          </w:p>
          <w:p>
            <w:pPr>
              <w:spacing w:after="40" w:line="252" w:lineRule="auto"/>
            </w:pPr>
            <w:hyperlink r:id="rId14">
              <w:r>
                <w:rPr>
                  <w:rFonts w:ascii="Calibri" w:hAnsi="Calibri" w:cs="Calibri"/>
                  <w:sz w:val="18"/>
                  <w:color w:val="1155CC"/>
                  <w:u w:val="single"/>
                </w:rPr>
                <w:t xml:space="preserve">my.clevelandclinic.org - muscle spasms (muscle cramps)</w:t>
              </w:r>
            </w:hyperlink>
          </w:p>
          <w:p>
            <w:pPr>
              <w:spacing w:before="60" w:after="40"/>
            </w:pPr>
            <w:r>
              <w:rPr>
                <w:rFonts w:ascii="Calibri" w:hAnsi="Calibri"/>
                <w:b w:val="0"/>
                <w:i w:val="0"/>
                <w:color w:val="5A5A5A"/>
                <w:sz w:val="18"/>
              </w:rPr>
              <w:t>#magnesium  #calcium  #potassium  #diet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Hydration / fluid intake</w:t>
            </w:r>
          </w:p>
        </w:tc>
        <w:tc>
          <w:tcPr>
            <w:tcW w:type="dxa" w:w="2160"/>
            <w:vAlign w:val="top"/>
          </w:tcPr>
          <w:p>
            <w:pPr>
              <w:spacing w:after="40" w:before="0" w:line="259" w:lineRule="auto"/>
            </w:pPr>
            <w:r>
              <w:rPr>
                <w:rFonts w:ascii="Calibri" w:hAnsi="Calibri"/>
                <w:b w:val="0"/>
                <w:i w:val="0"/>
                <w:color w:val="212121"/>
                <w:sz w:val="19"/>
              </w:rPr>
              <w:t>People with inadequate fluid intake or high sweat losses</w:t>
            </w:r>
          </w:p>
        </w:tc>
        <w:tc>
          <w:tcPr>
            <w:tcW w:type="dxa" w:w="4276"/>
            <w:vAlign w:val="top"/>
          </w:tcPr>
          <w:p>
            <w:pPr>
              <w:spacing w:after="60" w:line="259" w:lineRule="auto"/>
            </w:pPr>
            <w:r>
              <w:rPr>
                <w:rFonts w:ascii="Calibri" w:hAnsi="Calibri"/>
                <w:b w:val="0"/>
                <w:i w:val="0"/>
                <w:color w:val="212121"/>
                <w:sz w:val="19"/>
              </w:rPr>
              <w:t>Insufficient fluid replacement during heat exposure, heavy work, sport or illness (diarrhoea, vomiting) causes volume depletion and electrolyte shifts that provoke cramps, especially of the calves and abdomen.</w:t>
            </w:r>
          </w:p>
          <w:p>
            <w:pPr>
              <w:spacing w:after="40" w:before="60" w:line="259" w:lineRule="auto"/>
            </w:pPr>
            <w:r>
              <w:rPr>
                <w:rFonts w:ascii="Calibri" w:hAnsi="Calibri"/>
                <w:b w:val="0"/>
                <w:i w:val="0"/>
                <w:color w:val="212121"/>
                <w:sz w:val="19"/>
              </w:rPr>
              <w:t>Dehydration and volume depletion from sweating, diarrhoea, vomiting or diuretics are established triggers of heat and rest cramps.</w:t>
            </w:r>
          </w:p>
          <w:p>
            <w:pPr>
              <w:spacing w:after="40" w:line="252" w:lineRule="auto"/>
            </w:pPr>
            <w:hyperlink r:id="rId14">
              <w:r>
                <w:rPr>
                  <w:rFonts w:ascii="Calibri" w:hAnsi="Calibri" w:cs="Calibri"/>
                  <w:sz w:val="18"/>
                  <w:color w:val="1155CC"/>
                  <w:u w:val="single"/>
                </w:rPr>
                <w:t xml:space="preserve">my.clevelandclinic.org - muscle spasms (muscle cramps)</w:t>
              </w:r>
            </w:hyperlink>
          </w:p>
          <w:p>
            <w:pPr>
              <w:spacing w:before="60" w:after="40"/>
            </w:pPr>
            <w:r>
              <w:rPr>
                <w:rFonts w:ascii="Calibri" w:hAnsi="Calibri"/>
                <w:b w:val="0"/>
                <w:i w:val="0"/>
                <w:color w:val="5A5A5A"/>
                <w:sz w:val="18"/>
              </w:rPr>
              <w:t>#hydration  #dehydration  #electrolytes  #heatcramps</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Relatives with cramps / inherited cramping syndromes</w:t>
            </w:r>
          </w:p>
        </w:tc>
        <w:tc>
          <w:tcPr>
            <w:tcW w:type="dxa" w:w="4276"/>
            <w:vAlign w:val="top"/>
          </w:tcPr>
          <w:p>
            <w:pPr>
              <w:spacing w:after="60" w:line="259" w:lineRule="auto"/>
            </w:pPr>
            <w:r>
              <w:rPr>
                <w:rFonts w:ascii="Calibri" w:hAnsi="Calibri"/>
                <w:b w:val="0"/>
                <w:i w:val="0"/>
                <w:color w:val="212121"/>
                <w:sz w:val="19"/>
              </w:rPr>
              <w:t>A family history of frequent cramps and rare autosomal-dominant familial cramping syndromes point to an inherited tendency to motor-nerve hyperexcitability.</w:t>
            </w:r>
          </w:p>
          <w:p>
            <w:pPr>
              <w:spacing w:after="40" w:before="60" w:line="259" w:lineRule="auto"/>
            </w:pPr>
            <w:r>
              <w:rPr>
                <w:rFonts w:ascii="Calibri" w:hAnsi="Calibri"/>
                <w:b w:val="0"/>
                <w:i w:val="0"/>
                <w:color w:val="212121"/>
                <w:sz w:val="19"/>
              </w:rPr>
              <w:t>Familial cramping and a family history of cramps are recognised among the risk factors for recurrent muscle cramps.</w:t>
            </w:r>
          </w:p>
          <w:p>
            <w:pPr>
              <w:spacing w:after="40" w:line="252" w:lineRule="auto"/>
            </w:pPr>
            <w:hyperlink r:id="rId9">
              <w:r>
                <w:rPr>
                  <w:rFonts w:ascii="Calibri" w:hAnsi="Calibri" w:cs="Calibri"/>
                  <w:sz w:val="18"/>
                  <w:color w:val="1155CC"/>
                  <w:u w:val="single"/>
                </w:rPr>
                <w:t xml:space="preserve">physio-pedia.com - exercise-associated muscle cramps</w:t>
              </w:r>
            </w:hyperlink>
          </w:p>
          <w:p>
            <w:pPr>
              <w:spacing w:before="60" w:after="40"/>
            </w:pPr>
            <w:r>
              <w:rPr>
                <w:rFonts w:ascii="Calibri" w:hAnsi="Calibri"/>
                <w:b w:val="0"/>
                <w:i w:val="0"/>
                <w:color w:val="5A5A5A"/>
                <w:sz w:val="18"/>
              </w:rPr>
              <w:t>#familyhistory  #inherited  #hyperexcitability  #genetic</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Diabetics, especially with peripheral neuropathy</w:t>
            </w:r>
          </w:p>
        </w:tc>
        <w:tc>
          <w:tcPr>
            <w:tcW w:type="dxa" w:w="4276"/>
            <w:vAlign w:val="top"/>
          </w:tcPr>
          <w:p>
            <w:pPr>
              <w:spacing w:after="60" w:line="259" w:lineRule="auto"/>
            </w:pPr>
            <w:r>
              <w:rPr>
                <w:rFonts w:ascii="Calibri" w:hAnsi="Calibri"/>
                <w:b w:val="0"/>
                <w:i w:val="0"/>
                <w:color w:val="212121"/>
                <w:sz w:val="19"/>
              </w:rPr>
              <w:t>Diabetic peripheral neuropathy damages motor and sensory axons, producing frequent, often severe and disabling lower-limb cramps; poor glycaemic control and long duration increase risk.</w:t>
            </w:r>
          </w:p>
          <w:p>
            <w:pPr>
              <w:spacing w:after="40" w:before="60" w:line="259" w:lineRule="auto"/>
            </w:pPr>
            <w:r>
              <w:rPr>
                <w:rFonts w:ascii="Calibri" w:hAnsi="Calibri"/>
                <w:b w:val="0"/>
                <w:i w:val="0"/>
                <w:color w:val="212121"/>
                <w:sz w:val="19"/>
              </w:rPr>
              <w:t>Age-adjusted cramp prevalence in type 2 diabetes was 65.2% versus 45.5% in controls, and neuropathy was the strongest independent predictor (OR 3.34, 95% CI 1.62-7.11).</w:t>
            </w:r>
          </w:p>
          <w:p>
            <w:pPr>
              <w:spacing w:after="40" w:line="252" w:lineRule="auto"/>
            </w:pPr>
            <w:hyperlink r:id="rId15">
              <w:r>
                <w:rPr>
                  <w:rFonts w:ascii="Calibri" w:hAnsi="Calibri" w:cs="Calibri"/>
                  <w:sz w:val="18"/>
                  <w:color w:val="1155CC"/>
                  <w:u w:val="single"/>
                </w:rPr>
                <w:t xml:space="preserve">diabetesjournals.org - prevalence of muscle cramps in patients with diabetes</w:t>
              </w:r>
            </w:hyperlink>
          </w:p>
          <w:p>
            <w:pPr>
              <w:spacing w:before="60" w:after="40"/>
            </w:pPr>
            <w:r>
              <w:rPr>
                <w:rFonts w:ascii="Calibri" w:hAnsi="Calibri"/>
                <w:b w:val="0"/>
                <w:i w:val="0"/>
                <w:color w:val="5A5A5A"/>
                <w:sz w:val="18"/>
              </w:rPr>
              <w:t>#diabetes  #neuropathy  #legcramps  #glycaemiccontrol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kidney disease / haemodialysis</w:t>
            </w:r>
          </w:p>
        </w:tc>
        <w:tc>
          <w:tcPr>
            <w:tcW w:type="dxa" w:w="2160"/>
            <w:vAlign w:val="top"/>
          </w:tcPr>
          <w:p>
            <w:pPr>
              <w:spacing w:after="40" w:before="0" w:line="259" w:lineRule="auto"/>
            </w:pPr>
            <w:r>
              <w:rPr>
                <w:rFonts w:ascii="Calibri" w:hAnsi="Calibri"/>
                <w:b w:val="0"/>
                <w:i w:val="0"/>
                <w:color w:val="212121"/>
                <w:sz w:val="19"/>
              </w:rPr>
              <w:t>Patients on maintenance haemodialysis</w:t>
            </w:r>
          </w:p>
        </w:tc>
        <w:tc>
          <w:tcPr>
            <w:tcW w:type="dxa" w:w="4276"/>
            <w:vAlign w:val="top"/>
          </w:tcPr>
          <w:p>
            <w:pPr>
              <w:spacing w:after="60" w:line="259" w:lineRule="auto"/>
            </w:pPr>
            <w:r>
              <w:rPr>
                <w:rFonts w:ascii="Calibri" w:hAnsi="Calibri"/>
                <w:b w:val="0"/>
                <w:i w:val="0"/>
                <w:color w:val="212121"/>
                <w:sz w:val="19"/>
              </w:rPr>
              <w:t>Rapid fluid and electrolyte shifts, aggressive ultrafiltration, dry-weight overshoot and uraemia make intradialytic and rest cramps a major problem in dialysis patients, worsening with age and dialysis duration.</w:t>
            </w:r>
          </w:p>
          <w:p>
            <w:pPr>
              <w:spacing w:after="40" w:before="60" w:line="259" w:lineRule="auto"/>
            </w:pPr>
            <w:r>
              <w:rPr>
                <w:rFonts w:ascii="Calibri" w:hAnsi="Calibri"/>
                <w:b w:val="0"/>
                <w:i w:val="0"/>
                <w:color w:val="212121"/>
                <w:sz w:val="19"/>
              </w:rPr>
              <w:t>Muscle cramps affect roughly 30-60% of haemodialysis patients globally; Indian series report cramps in about 70% of patients, with over 76% experiencing moderate-to-severe cramps.</w:t>
            </w:r>
          </w:p>
          <w:p>
            <w:pPr>
              <w:spacing w:after="40" w:line="252" w:lineRule="auto"/>
            </w:pPr>
            <w:hyperlink r:id="rId16">
              <w:r>
                <w:rPr>
                  <w:rFonts w:ascii="Calibri" w:hAnsi="Calibri" w:cs="Calibri"/>
                  <w:sz w:val="18"/>
                  <w:color w:val="1155CC"/>
                  <w:u w:val="single"/>
                </w:rPr>
                <w:t xml:space="preserve">saspublishers.com - severity of muscle cramps in haemodialysis (India)</w:t>
              </w:r>
            </w:hyperlink>
          </w:p>
          <w:p>
            <w:pPr>
              <w:spacing w:before="60" w:after="40"/>
            </w:pPr>
            <w:r>
              <w:rPr>
                <w:rFonts w:ascii="Calibri" w:hAnsi="Calibri"/>
                <w:b w:val="0"/>
                <w:i w:val="0"/>
                <w:color w:val="5A5A5A"/>
                <w:sz w:val="18"/>
              </w:rPr>
              <w:t>#CKD  #haemodialysis  #intradialytic  #uraemia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Pregnancy</w:t>
            </w:r>
          </w:p>
        </w:tc>
        <w:tc>
          <w:tcPr>
            <w:tcW w:type="dxa" w:w="2160"/>
            <w:vAlign w:val="top"/>
          </w:tcPr>
          <w:p>
            <w:pPr>
              <w:spacing w:after="40" w:before="0" w:line="259" w:lineRule="auto"/>
            </w:pPr>
            <w:r>
              <w:rPr>
                <w:rFonts w:ascii="Calibri" w:hAnsi="Calibri"/>
                <w:b w:val="0"/>
                <w:i w:val="0"/>
                <w:color w:val="212121"/>
                <w:sz w:val="19"/>
              </w:rPr>
              <w:t>Women in the second and third trimester</w:t>
            </w:r>
          </w:p>
        </w:tc>
        <w:tc>
          <w:tcPr>
            <w:tcW w:type="dxa" w:w="4276"/>
            <w:vAlign w:val="top"/>
          </w:tcPr>
          <w:p>
            <w:pPr>
              <w:spacing w:after="60" w:line="259" w:lineRule="auto"/>
            </w:pPr>
            <w:r>
              <w:rPr>
                <w:rFonts w:ascii="Calibri" w:hAnsi="Calibri"/>
                <w:b w:val="0"/>
                <w:i w:val="0"/>
                <w:color w:val="212121"/>
                <w:sz w:val="19"/>
              </w:rPr>
              <w:t>Advancing gestation, weight gain, leg swelling, altered circulation and mineral balance make nocturnal calf cramps a very common complaint in later pregnancy.</w:t>
            </w:r>
          </w:p>
          <w:p>
            <w:pPr>
              <w:spacing w:after="40" w:before="60" w:line="259" w:lineRule="auto"/>
            </w:pPr>
            <w:r>
              <w:rPr>
                <w:rFonts w:ascii="Calibri" w:hAnsi="Calibri"/>
                <w:b w:val="0"/>
                <w:i w:val="0"/>
                <w:color w:val="212121"/>
                <w:sz w:val="19"/>
              </w:rPr>
              <w:t>Third-trimester leg cramps are reported in about 47.8-64.4% of women across studies (India, Iran, USA), with roughly 77% occurring during sleep.</w:t>
            </w:r>
          </w:p>
          <w:p>
            <w:pPr>
              <w:spacing w:after="40" w:line="252" w:lineRule="auto"/>
            </w:pPr>
            <w:hyperlink r:id="rId17">
              <w:r>
                <w:rPr>
                  <w:rFonts w:ascii="Calibri" w:hAnsi="Calibri" w:cs="Calibri"/>
                  <w:sz w:val="18"/>
                  <w:color w:val="1155CC"/>
                  <w:u w:val="single"/>
                </w:rPr>
                <w:t xml:space="preserve">dovepress.com - leg cramps in the third trimester of pregnancy</w:t>
              </w:r>
            </w:hyperlink>
          </w:p>
          <w:p>
            <w:pPr>
              <w:spacing w:before="60" w:after="40"/>
            </w:pPr>
            <w:r>
              <w:rPr>
                <w:rFonts w:ascii="Calibri" w:hAnsi="Calibri"/>
                <w:b w:val="0"/>
                <w:i w:val="0"/>
                <w:color w:val="5A5A5A"/>
                <w:sz w:val="18"/>
              </w:rPr>
              <w:t>#pregnancy  #thirdtrimester  #nocturnal  #calfcramps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Thyroid &amp; other metabolic disease</w:t>
            </w:r>
          </w:p>
        </w:tc>
        <w:tc>
          <w:tcPr>
            <w:tcW w:type="dxa" w:w="2160"/>
            <w:vAlign w:val="top"/>
          </w:tcPr>
          <w:p>
            <w:pPr>
              <w:spacing w:after="40" w:before="0" w:line="259" w:lineRule="auto"/>
            </w:pPr>
            <w:r>
              <w:rPr>
                <w:rFonts w:ascii="Calibri" w:hAnsi="Calibri"/>
                <w:b w:val="0"/>
                <w:i w:val="0"/>
                <w:color w:val="212121"/>
                <w:sz w:val="19"/>
              </w:rPr>
              <w:t>Hypothyroidism, cirrhosis, uraemia</w:t>
            </w:r>
          </w:p>
        </w:tc>
        <w:tc>
          <w:tcPr>
            <w:tcW w:type="dxa" w:w="4276"/>
            <w:vAlign w:val="top"/>
          </w:tcPr>
          <w:p>
            <w:pPr>
              <w:spacing w:after="60" w:line="259" w:lineRule="auto"/>
            </w:pPr>
            <w:r>
              <w:rPr>
                <w:rFonts w:ascii="Calibri" w:hAnsi="Calibri"/>
                <w:b w:val="0"/>
                <w:i w:val="0"/>
                <w:color w:val="212121"/>
                <w:sz w:val="19"/>
              </w:rPr>
              <w:t>Hypothyroidism alters muscle-membrane metabolism and is a well-recognised cause of cramps and stiffness; cirrhosis and uraemia similarly predispose through metabolic and electrolyte derangement.</w:t>
            </w:r>
          </w:p>
          <w:p>
            <w:pPr>
              <w:spacing w:after="40" w:before="60" w:line="259" w:lineRule="auto"/>
            </w:pPr>
            <w:r>
              <w:rPr>
                <w:rFonts w:ascii="Calibri" w:hAnsi="Calibri"/>
                <w:b w:val="0"/>
                <w:i w:val="0"/>
                <w:color w:val="212121"/>
                <w:sz w:val="19"/>
              </w:rPr>
              <w:t>Cramps are reported by 20-50% of people with hypothyroidism and about 50% of patients with uraemia.</w:t>
            </w:r>
          </w:p>
          <w:p>
            <w:pPr>
              <w:spacing w:after="40" w:line="252" w:lineRule="auto"/>
            </w:pPr>
            <w:hyperlink r:id="rId12">
              <w:r>
                <w:rPr>
                  <w:rFonts w:ascii="Calibri" w:hAnsi="Calibri" w:cs="Calibri"/>
                  <w:sz w:val="18"/>
                  <w:color w:val="1155CC"/>
                  <w:u w:val="single"/>
                </w:rPr>
                <w:t xml:space="preserve">millerlab.wustl.edu - Miller &amp; Layzer, muscle cramps review</w:t>
              </w:r>
            </w:hyperlink>
          </w:p>
          <w:p>
            <w:pPr>
              <w:spacing w:before="60" w:after="40"/>
            </w:pPr>
            <w:r>
              <w:rPr>
                <w:rFonts w:ascii="Calibri" w:hAnsi="Calibri"/>
                <w:b w:val="0"/>
                <w:i w:val="0"/>
                <w:color w:val="5A5A5A"/>
                <w:sz w:val="18"/>
              </w:rPr>
              <w:t>#hypothyroidism  #cirrhosis  #uraemia  #metabolic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Medication use</w:t>
            </w:r>
          </w:p>
        </w:tc>
        <w:tc>
          <w:tcPr>
            <w:tcW w:type="dxa" w:w="2160"/>
            <w:vAlign w:val="top"/>
          </w:tcPr>
          <w:p>
            <w:pPr>
              <w:spacing w:after="40" w:before="0" w:line="259" w:lineRule="auto"/>
            </w:pPr>
            <w:r>
              <w:rPr>
                <w:rFonts w:ascii="Calibri" w:hAnsi="Calibri"/>
                <w:b w:val="0"/>
                <w:i w:val="0"/>
                <w:color w:val="212121"/>
                <w:sz w:val="19"/>
              </w:rPr>
              <w:t>Patients on diuretics, statins or beta-agonists</w:t>
            </w:r>
          </w:p>
        </w:tc>
        <w:tc>
          <w:tcPr>
            <w:tcW w:type="dxa" w:w="4276"/>
            <w:vAlign w:val="top"/>
          </w:tcPr>
          <w:p>
            <w:pPr>
              <w:spacing w:after="60" w:line="259" w:lineRule="auto"/>
            </w:pPr>
            <w:r>
              <w:rPr>
                <w:rFonts w:ascii="Calibri" w:hAnsi="Calibri"/>
                <w:b w:val="0"/>
                <w:i w:val="0"/>
                <w:color w:val="212121"/>
                <w:sz w:val="19"/>
              </w:rPr>
              <w:t>Diuretics deplete potassium and magnesium, long-acting beta-2 agonists and statins are linked to cramps, and these drugs are widely used in the older, comorbid population most prone to cramps.</w:t>
            </w:r>
          </w:p>
          <w:p>
            <w:pPr>
              <w:spacing w:after="40" w:before="60" w:line="259" w:lineRule="auto"/>
            </w:pPr>
            <w:r>
              <w:rPr>
                <w:rFonts w:ascii="Calibri" w:hAnsi="Calibri"/>
                <w:b w:val="0"/>
                <w:i w:val="0"/>
                <w:color w:val="212121"/>
                <w:sz w:val="19"/>
              </w:rPr>
              <w:t>Statin-associated muscle symptoms including cramps and myalgia are reported in about 10-25% of users in observational studies; diuretics and long-acting beta-agonists are also strongly associated.</w:t>
            </w:r>
          </w:p>
          <w:p>
            <w:pPr>
              <w:spacing w:after="40" w:line="252" w:lineRule="auto"/>
            </w:pPr>
            <w:hyperlink r:id="rId18">
              <w:r>
                <w:rPr>
                  <w:rFonts w:ascii="Calibri" w:hAnsi="Calibri" w:cs="Calibri"/>
                  <w:sz w:val="18"/>
                  <w:color w:val="1155CC"/>
                  <w:u w:val="single"/>
                </w:rPr>
                <w:t xml:space="preserve">acc.org - statin-associated side effects</w:t>
              </w:r>
            </w:hyperlink>
          </w:p>
          <w:p>
            <w:pPr>
              <w:spacing w:before="60" w:after="40"/>
            </w:pPr>
            <w:r>
              <w:rPr>
                <w:rFonts w:ascii="Calibri" w:hAnsi="Calibri"/>
                <w:b w:val="0"/>
                <w:i w:val="0"/>
                <w:color w:val="5A5A5A"/>
                <w:sz w:val="18"/>
              </w:rPr>
              <w:t>#statins  #diuretics  #betaagonists  #druginduced</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Both extremes matter: a sedentary lifestyle raises nocturnal leg-cramp risk roughly 9-10-fold in older adults, while sudden overexertion of fatigued, shortened muscles precipitates exercise-associated cramps. Regular activity plus stretching is protective.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Dietary intake and serum levels of calcium, magnesium, potassium and sodium, and of vitamin D, strongly influence neuromuscular excitability; deficiency (very common in India) lowers the cramp threshold, though supplements help mainly documented deficiency and pregnancy.</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Nocturnal leg cramps are a leading cause of disturbed, poor-quality sleep and daytime somnolence in older adults; the relationship is bidirectional as fatigue and poor sleep can worsen cramp perception and distress.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has no direct causal link to idiopathic cramps but promotes peripheral arterial disease, contributing to ischaemic leg pain and rest cramps in chronic smokers.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causes dehydration and urinary magnesium loss and, in chronic use, cirrhosis and alcoholic polyneuropathy - all associated with more frequent muscle cramps.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Anxiety and stress are not established direct causes, but recurrent painful cramps and the resulting sleep loss lower quality of life and can heighten distress and pain sensitivity.</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Dehydration and volume depletion - from heat and sweating, inadequate intake, diarrhoea, vomiting, diuretics or haemodialysis fluid shifts - are among the most important and modifiable triggers of heat and rest cramps.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has a mild diuretic effect and, in large amounts, may contribute to fluid/electrolyte loss; direct evidence linking normal caffeine intake to cramps is weak.</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Common precipitants include unaccustomed or intense exercise, heat and sweating, dehydration, pregnancy, haemodialysis, electrolyte disturbance, and drugs such as diuretics, statins and long-acting beta-agonists; prolonged immobility and tight bedding also provoke night cramps.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Prolonged plantarflexion of the foot in bed, sustained awkward leg positioning, prolonged sitting or standing and tendon shortening from inactivity favour calf and foot cramps; correcting posture and stretching reduces them.</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Moderate-to-vigorous activity (minutes/week)</w:t>
            </w:r>
          </w:p>
        </w:tc>
        <w:tc>
          <w:tcPr>
            <w:tcW w:type="dxa" w:w="1655"/>
            <w:vAlign w:val="top"/>
          </w:tcPr>
          <w:p>
            <w:pPr>
              <w:spacing w:after="40" w:before="0" w:line="259" w:lineRule="auto"/>
            </w:pPr>
            <w:r>
              <w:rPr>
                <w:rFonts w:ascii="Calibri" w:hAnsi="Calibri"/>
                <w:b w:val="0"/>
                <w:i w:val="0"/>
                <w:color w:val="212121"/>
                <w:sz w:val="19"/>
              </w:rPr>
              <w:t>Older adults, sedentary individuals</w:t>
            </w:r>
          </w:p>
        </w:tc>
        <w:tc>
          <w:tcPr>
            <w:tcW w:type="dxa" w:w="1512"/>
            <w:vAlign w:val="top"/>
          </w:tcPr>
          <w:p>
            <w:pPr>
              <w:spacing w:after="40" w:before="0" w:line="259" w:lineRule="auto"/>
            </w:pPr>
            <w:r>
              <w:rPr>
                <w:rFonts w:ascii="Calibri" w:hAnsi="Calibri"/>
                <w:b w:val="0"/>
                <w:i w:val="0"/>
                <w:color w:val="212121"/>
                <w:sz w:val="19"/>
              </w:rPr>
              <w:t>&gt;= 150 minutes/week</w:t>
            </w:r>
          </w:p>
        </w:tc>
        <w:tc>
          <w:tcPr>
            <w:tcW w:type="dxa" w:w="1512"/>
            <w:vAlign w:val="top"/>
          </w:tcPr>
          <w:p>
            <w:pPr>
              <w:spacing w:after="40" w:before="0" w:line="259" w:lineRule="auto"/>
            </w:pPr>
            <w:r>
              <w:rPr>
                <w:rFonts w:ascii="Calibri" w:hAnsi="Calibri"/>
                <w:b w:val="0"/>
                <w:i w:val="0"/>
                <w:color w:val="212121"/>
                <w:sz w:val="19"/>
              </w:rPr>
              <w:t>Sedentary / minimal activity</w:t>
            </w:r>
          </w:p>
        </w:tc>
        <w:tc>
          <w:tcPr>
            <w:tcW w:type="dxa" w:w="1468"/>
            <w:vAlign w:val="top"/>
          </w:tcPr>
          <w:p>
            <w:pPr>
              <w:spacing w:after="60" w:line="259" w:lineRule="auto"/>
            </w:pPr>
            <w:r>
              <w:rPr>
                <w:rFonts w:ascii="Calibri" w:hAnsi="Calibri"/>
                <w:b w:val="0"/>
                <w:i w:val="0"/>
                <w:color w:val="212121"/>
                <w:sz w:val="19"/>
              </w:rPr>
              <w:t>Sedentary older adults had ~9-10x higher odds of nocturnal leg cramps</w:t>
            </w:r>
          </w:p>
          <w:p>
            <w:pPr>
              <w:spacing w:after="40" w:line="252" w:lineRule="auto"/>
            </w:pPr>
            <w:hyperlink r:id="rId13">
              <w:r>
                <w:rPr>
                  <w:rFonts w:ascii="Calibri" w:hAnsi="Calibri" w:cs="Calibri"/>
                  <w:sz w:val="18"/>
                  <w:color w:val="1155CC"/>
                  <w:u w:val="single"/>
                </w:rPr>
                <w:t xml:space="preserve">https://www.nature.com/articles/s41598-020-59312-9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Calf/hamstring stretching (times/day)</w:t>
            </w:r>
          </w:p>
        </w:tc>
        <w:tc>
          <w:tcPr>
            <w:tcW w:type="dxa" w:w="1655"/>
            <w:vAlign w:val="top"/>
          </w:tcPr>
          <w:p>
            <w:pPr>
              <w:spacing w:after="40" w:before="0" w:line="259" w:lineRule="auto"/>
            </w:pPr>
            <w:r>
              <w:rPr>
                <w:rFonts w:ascii="Calibri" w:hAnsi="Calibri"/>
                <w:b w:val="0"/>
                <w:i w:val="0"/>
                <w:color w:val="212121"/>
                <w:sz w:val="19"/>
              </w:rPr>
              <w:t>People with nocturnal or exercise cramps</w:t>
            </w:r>
          </w:p>
        </w:tc>
        <w:tc>
          <w:tcPr>
            <w:tcW w:type="dxa" w:w="1512"/>
            <w:vAlign w:val="top"/>
          </w:tcPr>
          <w:p>
            <w:pPr>
              <w:spacing w:after="40" w:before="0" w:line="259" w:lineRule="auto"/>
            </w:pPr>
            <w:r>
              <w:rPr>
                <w:rFonts w:ascii="Calibri" w:hAnsi="Calibri"/>
                <w:b w:val="0"/>
                <w:i w:val="0"/>
                <w:color w:val="212121"/>
                <w:sz w:val="19"/>
              </w:rPr>
              <w:t>2-3 times/day incl. before bed &amp; exercise</w:t>
            </w:r>
          </w:p>
        </w:tc>
        <w:tc>
          <w:tcPr>
            <w:tcW w:type="dxa" w:w="1512"/>
            <w:vAlign w:val="top"/>
          </w:tcPr>
          <w:p>
            <w:pPr>
              <w:spacing w:after="40" w:before="0" w:line="259" w:lineRule="auto"/>
            </w:pPr>
            <w:r>
              <w:rPr>
                <w:rFonts w:ascii="Calibri" w:hAnsi="Calibri"/>
                <w:b w:val="0"/>
                <w:i w:val="0"/>
                <w:color w:val="212121"/>
                <w:sz w:val="19"/>
              </w:rPr>
              <w:t>No regular stretching</w:t>
            </w:r>
          </w:p>
        </w:tc>
        <w:tc>
          <w:tcPr>
            <w:tcW w:type="dxa" w:w="1468"/>
            <w:vAlign w:val="top"/>
          </w:tcPr>
          <w:p>
            <w:pPr>
              <w:spacing w:after="40" w:before="0" w:line="259" w:lineRule="auto"/>
            </w:pPr>
            <w:r>
              <w:rPr>
                <w:rFonts w:ascii="Calibri" w:hAnsi="Calibri"/>
                <w:b w:val="0"/>
                <w:i w:val="0"/>
                <w:color w:val="212121"/>
                <w:sz w:val="19"/>
              </w:rPr>
              <w:t>Passive stretching aborts a cramp and regular stretching reduces frequency</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calcium (mg/dL)</w:t>
            </w:r>
          </w:p>
        </w:tc>
        <w:tc>
          <w:tcPr>
            <w:tcW w:type="dxa" w:w="1655"/>
            <w:vAlign w:val="top"/>
          </w:tcPr>
          <w:p>
            <w:pPr>
              <w:spacing w:after="40" w:before="0" w:line="259" w:lineRule="auto"/>
            </w:pPr>
            <w:r>
              <w:rPr>
                <w:rFonts w:ascii="Calibri" w:hAnsi="Calibri"/>
                <w:b w:val="0"/>
                <w:i w:val="0"/>
                <w:color w:val="212121"/>
                <w:sz w:val="19"/>
              </w:rPr>
              <w:t>Pregnant women, cramp sufferers</w:t>
            </w:r>
          </w:p>
        </w:tc>
        <w:tc>
          <w:tcPr>
            <w:tcW w:type="dxa" w:w="1512"/>
            <w:vAlign w:val="top"/>
          </w:tcPr>
          <w:p>
            <w:pPr>
              <w:spacing w:after="40" w:before="0" w:line="259" w:lineRule="auto"/>
            </w:pPr>
            <w:r>
              <w:rPr>
                <w:rFonts w:ascii="Calibri" w:hAnsi="Calibri"/>
                <w:b w:val="0"/>
                <w:i w:val="0"/>
                <w:color w:val="212121"/>
                <w:sz w:val="19"/>
              </w:rPr>
              <w:t>8.5-10.5 mg/dL (total)</w:t>
            </w:r>
          </w:p>
        </w:tc>
        <w:tc>
          <w:tcPr>
            <w:tcW w:type="dxa" w:w="1512"/>
            <w:vAlign w:val="top"/>
          </w:tcPr>
          <w:p>
            <w:pPr>
              <w:spacing w:after="40" w:before="0" w:line="259" w:lineRule="auto"/>
            </w:pPr>
            <w:r>
              <w:rPr>
                <w:rFonts w:ascii="Calibri" w:hAnsi="Calibri"/>
                <w:b w:val="0"/>
                <w:i w:val="0"/>
                <w:color w:val="212121"/>
                <w:sz w:val="19"/>
              </w:rPr>
              <w:t>&lt; 8.5 mg/dL (hypocalcaemia -&gt; tetany)</w:t>
            </w:r>
          </w:p>
        </w:tc>
        <w:tc>
          <w:tcPr>
            <w:tcW w:type="dxa" w:w="1468"/>
            <w:vAlign w:val="top"/>
          </w:tcPr>
          <w:p>
            <w:pPr>
              <w:spacing w:after="40" w:before="0" w:line="259" w:lineRule="auto"/>
            </w:pPr>
            <w:r>
              <w:rPr>
                <w:rFonts w:ascii="Calibri" w:hAnsi="Calibri"/>
                <w:b w:val="0"/>
                <w:i w:val="0"/>
                <w:color w:val="212121"/>
                <w:sz w:val="19"/>
              </w:rPr>
              <w:t>Low ionised calcium causes carpopedal spasm and cramps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magnesium (mg/dL)</w:t>
            </w:r>
          </w:p>
        </w:tc>
        <w:tc>
          <w:tcPr>
            <w:tcW w:type="dxa" w:w="1655"/>
            <w:vAlign w:val="top"/>
          </w:tcPr>
          <w:p>
            <w:pPr>
              <w:spacing w:after="40" w:before="0" w:line="259" w:lineRule="auto"/>
            </w:pPr>
            <w:r>
              <w:rPr>
                <w:rFonts w:ascii="Calibri" w:hAnsi="Calibri"/>
                <w:b w:val="0"/>
                <w:i w:val="0"/>
                <w:color w:val="212121"/>
                <w:sz w:val="19"/>
              </w:rPr>
              <w:t>Alcohol users, diuretic users, pregnancy</w:t>
            </w:r>
          </w:p>
        </w:tc>
        <w:tc>
          <w:tcPr>
            <w:tcW w:type="dxa" w:w="1512"/>
            <w:vAlign w:val="top"/>
          </w:tcPr>
          <w:p>
            <w:pPr>
              <w:spacing w:after="40" w:before="0" w:line="259" w:lineRule="auto"/>
            </w:pPr>
            <w:r>
              <w:rPr>
                <w:rFonts w:ascii="Calibri" w:hAnsi="Calibri"/>
                <w:b w:val="0"/>
                <w:i w:val="0"/>
                <w:color w:val="212121"/>
                <w:sz w:val="19"/>
              </w:rPr>
              <w:t>1.7-2.2 mg/dL</w:t>
            </w:r>
          </w:p>
        </w:tc>
        <w:tc>
          <w:tcPr>
            <w:tcW w:type="dxa" w:w="1512"/>
            <w:vAlign w:val="top"/>
          </w:tcPr>
          <w:p>
            <w:pPr>
              <w:spacing w:after="40" w:before="0" w:line="259" w:lineRule="auto"/>
            </w:pPr>
            <w:r>
              <w:rPr>
                <w:rFonts w:ascii="Calibri" w:hAnsi="Calibri"/>
                <w:b w:val="0"/>
                <w:i w:val="0"/>
                <w:color w:val="212121"/>
                <w:sz w:val="19"/>
              </w:rPr>
              <w:t>&lt; 1.7 mg/dL (hypomagnesaemia)</w:t>
            </w:r>
          </w:p>
        </w:tc>
        <w:tc>
          <w:tcPr>
            <w:tcW w:type="dxa" w:w="1468"/>
            <w:vAlign w:val="top"/>
          </w:tcPr>
          <w:p>
            <w:pPr>
              <w:spacing w:after="40" w:before="0" w:line="259" w:lineRule="auto"/>
            </w:pPr>
            <w:r>
              <w:rPr>
                <w:rFonts w:ascii="Calibri" w:hAnsi="Calibri"/>
                <w:b w:val="0"/>
                <w:i w:val="0"/>
                <w:color w:val="212121"/>
                <w:sz w:val="19"/>
              </w:rPr>
              <w:t>Magnesium supplementation benefits mainly pregnancy-related cramps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potassium (mmol/L)</w:t>
            </w:r>
          </w:p>
        </w:tc>
        <w:tc>
          <w:tcPr>
            <w:tcW w:type="dxa" w:w="1655"/>
            <w:vAlign w:val="top"/>
          </w:tcPr>
          <w:p>
            <w:pPr>
              <w:spacing w:after="40" w:before="0" w:line="259" w:lineRule="auto"/>
            </w:pPr>
            <w:r>
              <w:rPr>
                <w:rFonts w:ascii="Calibri" w:hAnsi="Calibri"/>
                <w:b w:val="0"/>
                <w:i w:val="0"/>
                <w:color w:val="212121"/>
                <w:sz w:val="19"/>
              </w:rPr>
              <w:t>Diuretic users, diarrhoea/vomiting</w:t>
            </w:r>
          </w:p>
        </w:tc>
        <w:tc>
          <w:tcPr>
            <w:tcW w:type="dxa" w:w="1512"/>
            <w:vAlign w:val="top"/>
          </w:tcPr>
          <w:p>
            <w:pPr>
              <w:spacing w:after="40" w:before="0" w:line="259" w:lineRule="auto"/>
            </w:pPr>
            <w:r>
              <w:rPr>
                <w:rFonts w:ascii="Calibri" w:hAnsi="Calibri"/>
                <w:b w:val="0"/>
                <w:i w:val="0"/>
                <w:color w:val="212121"/>
                <w:sz w:val="19"/>
              </w:rPr>
              <w:t>3.5-5.0 mmol/L</w:t>
            </w:r>
          </w:p>
        </w:tc>
        <w:tc>
          <w:tcPr>
            <w:tcW w:type="dxa" w:w="1512"/>
            <w:vAlign w:val="top"/>
          </w:tcPr>
          <w:p>
            <w:pPr>
              <w:spacing w:after="40" w:before="0" w:line="259" w:lineRule="auto"/>
            </w:pPr>
            <w:r>
              <w:rPr>
                <w:rFonts w:ascii="Calibri" w:hAnsi="Calibri"/>
                <w:b w:val="0"/>
                <w:i w:val="0"/>
                <w:color w:val="212121"/>
                <w:sz w:val="19"/>
              </w:rPr>
              <w:t>&lt; 3.5 mmol/L (hypokalaemia)</w:t>
            </w:r>
          </w:p>
        </w:tc>
        <w:tc>
          <w:tcPr>
            <w:tcW w:type="dxa" w:w="1468"/>
            <w:vAlign w:val="top"/>
          </w:tcPr>
          <w:p>
            <w:pPr>
              <w:spacing w:after="40" w:before="0" w:line="259" w:lineRule="auto"/>
            </w:pPr>
            <w:r>
              <w:rPr>
                <w:rFonts w:ascii="Calibri" w:hAnsi="Calibri"/>
                <w:b w:val="0"/>
                <w:i w:val="0"/>
                <w:color w:val="212121"/>
                <w:sz w:val="19"/>
              </w:rPr>
              <w:t>Potassium loss increases neuromuscular excitability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25-OH vitamin D (ng/mL)</w:t>
            </w:r>
          </w:p>
        </w:tc>
        <w:tc>
          <w:tcPr>
            <w:tcW w:type="dxa" w:w="1655"/>
            <w:vAlign w:val="top"/>
          </w:tcPr>
          <w:p>
            <w:pPr>
              <w:spacing w:after="40" w:before="0" w:line="259" w:lineRule="auto"/>
            </w:pPr>
            <w:r>
              <w:rPr>
                <w:rFonts w:ascii="Calibri" w:hAnsi="Calibri"/>
                <w:b w:val="0"/>
                <w:i w:val="0"/>
                <w:color w:val="212121"/>
                <w:sz w:val="19"/>
              </w:rPr>
              <w:t>Indoor / vegetarian Indians, elderly</w:t>
            </w:r>
          </w:p>
        </w:tc>
        <w:tc>
          <w:tcPr>
            <w:tcW w:type="dxa" w:w="1512"/>
            <w:vAlign w:val="top"/>
          </w:tcPr>
          <w:p>
            <w:pPr>
              <w:spacing w:after="40" w:before="0" w:line="259" w:lineRule="auto"/>
            </w:pPr>
            <w:r>
              <w:rPr>
                <w:rFonts w:ascii="Calibri" w:hAnsi="Calibri"/>
                <w:b w:val="0"/>
                <w:i w:val="0"/>
                <w:color w:val="212121"/>
                <w:sz w:val="19"/>
              </w:rPr>
              <w:t>&gt;= 30 ng/mL</w:t>
            </w:r>
          </w:p>
        </w:tc>
        <w:tc>
          <w:tcPr>
            <w:tcW w:type="dxa" w:w="1512"/>
            <w:vAlign w:val="top"/>
          </w:tcPr>
          <w:p>
            <w:pPr>
              <w:spacing w:after="40" w:before="0" w:line="259" w:lineRule="auto"/>
            </w:pPr>
            <w:r>
              <w:rPr>
                <w:rFonts w:ascii="Calibri" w:hAnsi="Calibri"/>
                <w:b w:val="0"/>
                <w:i w:val="0"/>
                <w:color w:val="212121"/>
                <w:sz w:val="19"/>
              </w:rPr>
              <w:t>&lt; 20 ng/mL (deficient)</w:t>
            </w:r>
          </w:p>
        </w:tc>
        <w:tc>
          <w:tcPr>
            <w:tcW w:type="dxa" w:w="1468"/>
            <w:vAlign w:val="top"/>
          </w:tcPr>
          <w:p>
            <w:pPr>
              <w:spacing w:after="60" w:line="259" w:lineRule="auto"/>
            </w:pPr>
            <w:r>
              <w:rPr>
                <w:rFonts w:ascii="Calibri" w:hAnsi="Calibri"/>
                <w:b w:val="0"/>
                <w:i w:val="0"/>
                <w:color w:val="212121"/>
                <w:sz w:val="19"/>
              </w:rPr>
              <w:t>Deficiency very common in India; correction may help though evidence is mixed</w:t>
            </w:r>
          </w:p>
          <w:p>
            <w:pPr>
              <w:spacing w:after="40" w:line="252" w:lineRule="auto"/>
            </w:pPr>
            <w:hyperlink r:id="rId11">
              <w:r>
                <w:rPr>
                  <w:rFonts w:ascii="Calibri" w:hAnsi="Calibri" w:cs="Calibri"/>
                  <w:sz w:val="18"/>
                  <w:color w:val="1155CC"/>
                  <w:u w:val="single"/>
                </w:rPr>
                <w:t xml:space="preserve">https://www.mdpi.com/2072-6643/6/2/729</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Hydration / fluid balance</w:t>
            </w:r>
          </w:p>
        </w:tc>
        <w:tc>
          <w:tcPr>
            <w:tcW w:type="dxa" w:w="1655"/>
            <w:vAlign w:val="top"/>
          </w:tcPr>
          <w:p>
            <w:pPr>
              <w:spacing w:after="40" w:before="0" w:line="259" w:lineRule="auto"/>
            </w:pPr>
            <w:r>
              <w:rPr>
                <w:rFonts w:ascii="Calibri" w:hAnsi="Calibri"/>
                <w:b w:val="0"/>
                <w:i w:val="0"/>
                <w:color w:val="212121"/>
                <w:sz w:val="19"/>
              </w:rPr>
              <w:t>Outdoor workers, athletes, heat exposure</w:t>
            </w:r>
          </w:p>
        </w:tc>
        <w:tc>
          <w:tcPr>
            <w:tcW w:type="dxa" w:w="1512"/>
            <w:vAlign w:val="top"/>
          </w:tcPr>
          <w:p>
            <w:pPr>
              <w:spacing w:after="40" w:before="0" w:line="259" w:lineRule="auto"/>
            </w:pPr>
            <w:r>
              <w:rPr>
                <w:rFonts w:ascii="Calibri" w:hAnsi="Calibri"/>
                <w:b w:val="0"/>
                <w:i w:val="0"/>
                <w:color w:val="212121"/>
                <w:sz w:val="19"/>
              </w:rPr>
              <w:t>Adequate to maintain pale urine; replace sweat losses</w:t>
            </w:r>
          </w:p>
        </w:tc>
        <w:tc>
          <w:tcPr>
            <w:tcW w:type="dxa" w:w="1512"/>
            <w:vAlign w:val="top"/>
          </w:tcPr>
          <w:p>
            <w:pPr>
              <w:spacing w:after="40" w:before="0" w:line="259" w:lineRule="auto"/>
            </w:pPr>
            <w:r>
              <w:rPr>
                <w:rFonts w:ascii="Calibri" w:hAnsi="Calibri"/>
                <w:b w:val="0"/>
                <w:i w:val="0"/>
                <w:color w:val="212121"/>
                <w:sz w:val="19"/>
              </w:rPr>
              <w:t>Dehydration, high sweat/UF fluid loss</w:t>
            </w:r>
          </w:p>
        </w:tc>
        <w:tc>
          <w:tcPr>
            <w:tcW w:type="dxa" w:w="1468"/>
            <w:vAlign w:val="top"/>
          </w:tcPr>
          <w:p>
            <w:pPr>
              <w:spacing w:after="40" w:before="0" w:line="259" w:lineRule="auto"/>
            </w:pPr>
            <w:r>
              <w:rPr>
                <w:rFonts w:ascii="Calibri" w:hAnsi="Calibri"/>
                <w:b w:val="0"/>
                <w:i w:val="0"/>
                <w:color w:val="212121"/>
                <w:sz w:val="19"/>
              </w:rPr>
              <w:t>Volume depletion and salt loss precipitate heat cramps</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HbA1c (%)</w:t>
            </w:r>
          </w:p>
        </w:tc>
        <w:tc>
          <w:tcPr>
            <w:tcW w:type="dxa" w:w="1655"/>
            <w:vAlign w:val="top"/>
          </w:tcPr>
          <w:p>
            <w:pPr>
              <w:spacing w:after="40" w:before="0" w:line="259" w:lineRule="auto"/>
            </w:pPr>
            <w:r>
              <w:rPr>
                <w:rFonts w:ascii="Calibri" w:hAnsi="Calibri"/>
                <w:b w:val="0"/>
                <w:i w:val="0"/>
                <w:color w:val="212121"/>
                <w:sz w:val="19"/>
              </w:rPr>
              <w:t>Diabetics with cramps</w:t>
            </w:r>
          </w:p>
        </w:tc>
        <w:tc>
          <w:tcPr>
            <w:tcW w:type="dxa" w:w="1512"/>
            <w:vAlign w:val="top"/>
          </w:tcPr>
          <w:p>
            <w:pPr>
              <w:spacing w:after="40" w:before="0" w:line="259" w:lineRule="auto"/>
            </w:pPr>
            <w:r>
              <w:rPr>
                <w:rFonts w:ascii="Calibri" w:hAnsi="Calibri"/>
                <w:b w:val="0"/>
                <w:i w:val="0"/>
                <w:color w:val="212121"/>
                <w:sz w:val="19"/>
              </w:rPr>
              <w:t>&lt; 7.0%</w:t>
            </w:r>
          </w:p>
        </w:tc>
        <w:tc>
          <w:tcPr>
            <w:tcW w:type="dxa" w:w="1512"/>
            <w:vAlign w:val="top"/>
          </w:tcPr>
          <w:p>
            <w:pPr>
              <w:spacing w:after="40" w:before="0" w:line="259" w:lineRule="auto"/>
            </w:pPr>
            <w:r>
              <w:rPr>
                <w:rFonts w:ascii="Calibri" w:hAnsi="Calibri"/>
                <w:b w:val="0"/>
                <w:i w:val="0"/>
                <w:color w:val="212121"/>
                <w:sz w:val="19"/>
              </w:rPr>
              <w:t>&gt;= 6.5% (diabetes); poor control</w:t>
            </w:r>
          </w:p>
        </w:tc>
        <w:tc>
          <w:tcPr>
            <w:tcW w:type="dxa" w:w="1468"/>
            <w:vAlign w:val="top"/>
          </w:tcPr>
          <w:p>
            <w:pPr>
              <w:spacing w:after="60" w:line="259" w:lineRule="auto"/>
            </w:pPr>
            <w:r>
              <w:rPr>
                <w:rFonts w:ascii="Calibri" w:hAnsi="Calibri"/>
                <w:b w:val="0"/>
                <w:i w:val="0"/>
                <w:color w:val="212121"/>
                <w:sz w:val="19"/>
              </w:rPr>
              <w:t>Neuropathy from chronic hyperglycaemia drives disabling cramps</w:t>
            </w:r>
          </w:p>
          <w:p>
            <w:pPr>
              <w:spacing w:after="40" w:line="252" w:lineRule="auto"/>
            </w:pPr>
            <w:hyperlink r:id="rId15">
              <w:r>
                <w:rPr>
                  <w:rFonts w:ascii="Calibri" w:hAnsi="Calibri" w:cs="Calibri"/>
                  <w:sz w:val="18"/>
                  <w:color w:val="1155CC"/>
                  <w:u w:val="single"/>
                </w:rPr>
                <w:t xml:space="preserve">https://diabetesjournals.org/care/article/37/1/e17/32017/Prevalence-of-Muscle-Cramps-in-Patients-With</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Thyroid-stimulating hormone (mIU/L)</w:t>
            </w:r>
          </w:p>
        </w:tc>
        <w:tc>
          <w:tcPr>
            <w:tcW w:type="dxa" w:w="1655"/>
            <w:vAlign w:val="top"/>
          </w:tcPr>
          <w:p>
            <w:pPr>
              <w:spacing w:after="40" w:before="0" w:line="259" w:lineRule="auto"/>
            </w:pPr>
            <w:r>
              <w:rPr>
                <w:rFonts w:ascii="Calibri" w:hAnsi="Calibri"/>
                <w:b w:val="0"/>
                <w:i w:val="0"/>
                <w:color w:val="212121"/>
                <w:sz w:val="19"/>
              </w:rPr>
              <w:t>Cramp sufferers, women</w:t>
            </w:r>
          </w:p>
        </w:tc>
        <w:tc>
          <w:tcPr>
            <w:tcW w:type="dxa" w:w="1512"/>
            <w:vAlign w:val="top"/>
          </w:tcPr>
          <w:p>
            <w:pPr>
              <w:spacing w:after="40" w:before="0" w:line="259" w:lineRule="auto"/>
            </w:pPr>
            <w:r>
              <w:rPr>
                <w:rFonts w:ascii="Calibri" w:hAnsi="Calibri"/>
                <w:b w:val="0"/>
                <w:i w:val="0"/>
                <w:color w:val="212121"/>
                <w:sz w:val="19"/>
              </w:rPr>
              <w:t>0.4-4.0 mIU/L</w:t>
            </w:r>
          </w:p>
        </w:tc>
        <w:tc>
          <w:tcPr>
            <w:tcW w:type="dxa" w:w="1512"/>
            <w:vAlign w:val="top"/>
          </w:tcPr>
          <w:p>
            <w:pPr>
              <w:spacing w:after="40" w:before="0" w:line="259" w:lineRule="auto"/>
            </w:pPr>
            <w:r>
              <w:rPr>
                <w:rFonts w:ascii="Calibri" w:hAnsi="Calibri"/>
                <w:b w:val="0"/>
                <w:i w:val="0"/>
                <w:color w:val="212121"/>
                <w:sz w:val="19"/>
              </w:rPr>
              <w:t>&gt; 4.0 mIU/L (hypothyroid)</w:t>
            </w:r>
          </w:p>
        </w:tc>
        <w:tc>
          <w:tcPr>
            <w:tcW w:type="dxa" w:w="1468"/>
            <w:vAlign w:val="top"/>
          </w:tcPr>
          <w:p>
            <w:pPr>
              <w:spacing w:after="40" w:before="0" w:line="259" w:lineRule="auto"/>
            </w:pPr>
            <w:r>
              <w:rPr>
                <w:rFonts w:ascii="Calibri" w:hAnsi="Calibri"/>
                <w:b w:val="0"/>
                <w:i w:val="0"/>
                <w:color w:val="212121"/>
                <w:sz w:val="19"/>
              </w:rPr>
              <w:t>Hypothyroidism is a treatable cause of cramps and stiffness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eGFR / serum creatinine</w:t>
            </w:r>
          </w:p>
        </w:tc>
        <w:tc>
          <w:tcPr>
            <w:tcW w:type="dxa" w:w="1655"/>
            <w:vAlign w:val="top"/>
          </w:tcPr>
          <w:p>
            <w:pPr>
              <w:spacing w:after="40" w:before="0" w:line="259" w:lineRule="auto"/>
            </w:pPr>
            <w:r>
              <w:rPr>
                <w:rFonts w:ascii="Calibri" w:hAnsi="Calibri"/>
                <w:b w:val="0"/>
                <w:i w:val="0"/>
                <w:color w:val="212121"/>
                <w:sz w:val="19"/>
              </w:rPr>
              <w:t>CKD &amp; dialysis patients</w:t>
            </w:r>
          </w:p>
        </w:tc>
        <w:tc>
          <w:tcPr>
            <w:tcW w:type="dxa" w:w="1512"/>
            <w:vAlign w:val="top"/>
          </w:tcPr>
          <w:p>
            <w:pPr>
              <w:spacing w:after="40" w:before="0" w:line="259" w:lineRule="auto"/>
            </w:pPr>
            <w:r>
              <w:rPr>
                <w:rFonts w:ascii="Calibri" w:hAnsi="Calibri"/>
                <w:b w:val="0"/>
                <w:i w:val="0"/>
                <w:color w:val="212121"/>
                <w:sz w:val="19"/>
              </w:rPr>
              <w:t>eGFR &gt;= 90 mL/min/1.73m2</w:t>
            </w:r>
          </w:p>
        </w:tc>
        <w:tc>
          <w:tcPr>
            <w:tcW w:type="dxa" w:w="1512"/>
            <w:vAlign w:val="top"/>
          </w:tcPr>
          <w:p>
            <w:pPr>
              <w:spacing w:after="40" w:before="0" w:line="259" w:lineRule="auto"/>
            </w:pPr>
            <w:r>
              <w:rPr>
                <w:rFonts w:ascii="Calibri" w:hAnsi="Calibri"/>
                <w:b w:val="0"/>
                <w:i w:val="0"/>
                <w:color w:val="212121"/>
                <w:sz w:val="19"/>
              </w:rPr>
              <w:t>eGFR &lt; 60; on maintenance dialysis</w:t>
            </w:r>
          </w:p>
        </w:tc>
        <w:tc>
          <w:tcPr>
            <w:tcW w:type="dxa" w:w="1468"/>
            <w:vAlign w:val="top"/>
          </w:tcPr>
          <w:p>
            <w:pPr>
              <w:spacing w:after="40" w:before="0" w:line="259" w:lineRule="auto"/>
            </w:pPr>
            <w:r>
              <w:rPr>
                <w:rFonts w:ascii="Calibri" w:hAnsi="Calibri"/>
                <w:b w:val="0"/>
                <w:i w:val="0"/>
                <w:color w:val="212121"/>
                <w:sz w:val="19"/>
              </w:rPr>
              <w:t>Uraemia and dialysis fluid shifts cause frequent cramps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Creatine kinase (U/L)</w:t>
            </w:r>
          </w:p>
        </w:tc>
        <w:tc>
          <w:tcPr>
            <w:tcW w:type="dxa" w:w="1655"/>
            <w:vAlign w:val="top"/>
          </w:tcPr>
          <w:p>
            <w:pPr>
              <w:spacing w:after="40" w:before="0" w:line="259" w:lineRule="auto"/>
            </w:pPr>
            <w:r>
              <w:rPr>
                <w:rFonts w:ascii="Calibri" w:hAnsi="Calibri"/>
                <w:b w:val="0"/>
                <w:i w:val="0"/>
                <w:color w:val="212121"/>
                <w:sz w:val="19"/>
              </w:rPr>
              <w:t>Statin users, severe/prolonged cramps</w:t>
            </w:r>
          </w:p>
        </w:tc>
        <w:tc>
          <w:tcPr>
            <w:tcW w:type="dxa" w:w="1512"/>
            <w:vAlign w:val="top"/>
          </w:tcPr>
          <w:p>
            <w:pPr>
              <w:spacing w:after="40" w:before="0" w:line="259" w:lineRule="auto"/>
            </w:pPr>
            <w:r>
              <w:rPr>
                <w:rFonts w:ascii="Calibri" w:hAnsi="Calibri"/>
                <w:b w:val="0"/>
                <w:i w:val="0"/>
                <w:color w:val="212121"/>
                <w:sz w:val="19"/>
              </w:rPr>
              <w:t>Within lab reference range</w:t>
            </w:r>
          </w:p>
        </w:tc>
        <w:tc>
          <w:tcPr>
            <w:tcW w:type="dxa" w:w="1512"/>
            <w:vAlign w:val="top"/>
          </w:tcPr>
          <w:p>
            <w:pPr>
              <w:spacing w:after="40" w:before="0" w:line="259" w:lineRule="auto"/>
            </w:pPr>
            <w:r>
              <w:rPr>
                <w:rFonts w:ascii="Calibri" w:hAnsi="Calibri"/>
                <w:b w:val="0"/>
                <w:i w:val="0"/>
                <w:color w:val="212121"/>
                <w:sz w:val="19"/>
              </w:rPr>
              <w:t>Markedly elevated (rule out myopathy/rhabdomyolysis)</w:t>
            </w:r>
          </w:p>
        </w:tc>
        <w:tc>
          <w:tcPr>
            <w:tcW w:type="dxa" w:w="1468"/>
            <w:vAlign w:val="top"/>
          </w:tcPr>
          <w:p>
            <w:pPr>
              <w:spacing w:after="40" w:before="0" w:line="259" w:lineRule="auto"/>
            </w:pPr>
            <w:r>
              <w:rPr>
                <w:rFonts w:ascii="Calibri" w:hAnsi="Calibri"/>
                <w:b w:val="0"/>
                <w:i w:val="0"/>
                <w:color w:val="212121"/>
                <w:sz w:val="19"/>
              </w:rPr>
              <w:t>Mild rises can occur; marked elevation needs evaluation</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Sodium &amp; potassium</w:t>
            </w:r>
          </w:p>
        </w:tc>
        <w:tc>
          <w:tcPr>
            <w:tcW w:type="dxa" w:w="892"/>
            <w:vAlign w:val="top"/>
          </w:tcPr>
          <w:p>
            <w:pPr>
              <w:spacing w:after="40" w:before="0" w:line="259" w:lineRule="auto"/>
            </w:pPr>
            <w:r>
              <w:rPr>
                <w:rFonts w:ascii="Calibri" w:hAnsi="Calibri"/>
                <w:b w:val="0"/>
                <w:i w:val="0"/>
                <w:color w:val="212121"/>
                <w:sz w:val="16"/>
              </w:rPr>
              <w:t>Serum electrolytes</w:t>
            </w:r>
          </w:p>
        </w:tc>
        <w:tc>
          <w:tcPr>
            <w:tcW w:type="dxa" w:w="950"/>
            <w:vAlign w:val="top"/>
          </w:tcPr>
          <w:p>
            <w:pPr>
              <w:spacing w:after="40" w:before="0" w:line="259" w:lineRule="auto"/>
            </w:pPr>
            <w:r>
              <w:rPr>
                <w:rFonts w:ascii="Calibri" w:hAnsi="Calibri"/>
                <w:b w:val="0"/>
                <w:i w:val="0"/>
                <w:color w:val="212121"/>
                <w:sz w:val="16"/>
              </w:rPr>
              <w:t>Na 135-145; K 3.5-5.0 mmol/L</w:t>
            </w:r>
          </w:p>
        </w:tc>
        <w:tc>
          <w:tcPr>
            <w:tcW w:type="dxa" w:w="950"/>
            <w:vAlign w:val="top"/>
          </w:tcPr>
          <w:p>
            <w:pPr>
              <w:spacing w:after="40" w:before="0" w:line="259" w:lineRule="auto"/>
            </w:pPr>
            <w:r>
              <w:rPr>
                <w:rFonts w:ascii="Calibri" w:hAnsi="Calibri"/>
                <w:b w:val="0"/>
                <w:i w:val="0"/>
                <w:color w:val="212121"/>
                <w:sz w:val="16"/>
              </w:rPr>
              <w:t>Hyponatraemia (&lt; 135); hypokalaemia (&lt; 3.5)</w:t>
            </w:r>
          </w:p>
        </w:tc>
        <w:tc>
          <w:tcPr>
            <w:tcW w:type="dxa" w:w="1036"/>
            <w:vAlign w:val="top"/>
          </w:tcPr>
          <w:p>
            <w:pPr>
              <w:spacing w:after="40" w:before="0" w:line="259" w:lineRule="auto"/>
            </w:pPr>
            <w:r>
              <w:rPr>
                <w:rFonts w:ascii="Calibri" w:hAnsi="Calibri"/>
                <w:b w:val="0"/>
                <w:i w:val="0"/>
                <w:color w:val="212121"/>
                <w:sz w:val="16"/>
              </w:rPr>
              <w:t>Detects electrolyte disturbance from sweating, diuretics, GI loss or dialysis</w:t>
            </w:r>
          </w:p>
        </w:tc>
        <w:tc>
          <w:tcPr>
            <w:tcW w:type="dxa" w:w="1036"/>
            <w:vAlign w:val="top"/>
          </w:tcPr>
          <w:p>
            <w:pPr>
              <w:spacing w:after="40" w:before="0" w:line="259" w:lineRule="auto"/>
            </w:pPr>
            <w:r>
              <w:rPr>
                <w:rFonts w:ascii="Calibri" w:hAnsi="Calibri"/>
                <w:b w:val="0"/>
                <w:i w:val="0"/>
                <w:color w:val="212121"/>
                <w:sz w:val="16"/>
              </w:rPr>
              <w:t>Heat/exertional cramps, diuretic &amp; dialysis patients</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First-line</w:t>
            </w:r>
          </w:p>
        </w:tc>
        <w:tc>
          <w:tcPr>
            <w:tcW w:type="dxa" w:w="720"/>
            <w:vAlign w:val="top"/>
          </w:tcPr>
          <w:p>
            <w:pPr>
              <w:spacing w:after="40" w:before="0" w:line="259" w:lineRule="auto"/>
            </w:pPr>
            <w:r>
              <w:rPr>
                <w:rFonts w:ascii="Calibri" w:hAnsi="Calibri"/>
                <w:b w:val="0"/>
                <w:i w:val="0"/>
                <w:color w:val="212121"/>
                <w:sz w:val="16"/>
              </w:rPr>
              <w:t>Correctable, common causes of secondary cramps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Total &amp; ionised calcium</w:t>
            </w:r>
          </w:p>
        </w:tc>
        <w:tc>
          <w:tcPr>
            <w:tcW w:type="dxa" w:w="892"/>
            <w:vAlign w:val="top"/>
          </w:tcPr>
          <w:p>
            <w:pPr>
              <w:spacing w:after="40" w:before="0" w:line="259" w:lineRule="auto"/>
            </w:pPr>
            <w:r>
              <w:rPr>
                <w:rFonts w:ascii="Calibri" w:hAnsi="Calibri"/>
                <w:b w:val="0"/>
                <w:i w:val="0"/>
                <w:color w:val="212121"/>
                <w:sz w:val="16"/>
              </w:rPr>
              <w:t>Serum calcium</w:t>
            </w:r>
          </w:p>
        </w:tc>
        <w:tc>
          <w:tcPr>
            <w:tcW w:type="dxa" w:w="950"/>
            <w:vAlign w:val="top"/>
          </w:tcPr>
          <w:p>
            <w:pPr>
              <w:spacing w:after="40" w:before="0" w:line="259" w:lineRule="auto"/>
            </w:pPr>
            <w:r>
              <w:rPr>
                <w:rFonts w:ascii="Calibri" w:hAnsi="Calibri"/>
                <w:b w:val="0"/>
                <w:i w:val="0"/>
                <w:color w:val="212121"/>
                <w:sz w:val="16"/>
              </w:rPr>
              <w:t>Total 8.5-10.5 mg/dL</w:t>
            </w:r>
          </w:p>
        </w:tc>
        <w:tc>
          <w:tcPr>
            <w:tcW w:type="dxa" w:w="950"/>
            <w:vAlign w:val="top"/>
          </w:tcPr>
          <w:p>
            <w:pPr>
              <w:spacing w:after="40" w:before="0" w:line="259" w:lineRule="auto"/>
            </w:pPr>
            <w:r>
              <w:rPr>
                <w:rFonts w:ascii="Calibri" w:hAnsi="Calibri"/>
                <w:b w:val="0"/>
                <w:i w:val="0"/>
                <w:color w:val="212121"/>
                <w:sz w:val="16"/>
              </w:rPr>
              <w:t>&lt; 8.5 mg/dL (hypocalcaemia)</w:t>
            </w:r>
          </w:p>
        </w:tc>
        <w:tc>
          <w:tcPr>
            <w:tcW w:type="dxa" w:w="1036"/>
            <w:vAlign w:val="top"/>
          </w:tcPr>
          <w:p>
            <w:pPr>
              <w:spacing w:after="40" w:before="0" w:line="259" w:lineRule="auto"/>
            </w:pPr>
            <w:r>
              <w:rPr>
                <w:rFonts w:ascii="Calibri" w:hAnsi="Calibri"/>
                <w:b w:val="0"/>
                <w:i w:val="0"/>
                <w:color w:val="212121"/>
                <w:sz w:val="16"/>
              </w:rPr>
              <w:t>Hypocalcaemia causes tetany and carpopedal spasm; distinguish from true cramp</w:t>
            </w:r>
          </w:p>
        </w:tc>
        <w:tc>
          <w:tcPr>
            <w:tcW w:type="dxa" w:w="1036"/>
            <w:vAlign w:val="top"/>
          </w:tcPr>
          <w:p>
            <w:pPr>
              <w:spacing w:after="40" w:before="0" w:line="259" w:lineRule="auto"/>
            </w:pPr>
            <w:r>
              <w:rPr>
                <w:rFonts w:ascii="Calibri" w:hAnsi="Calibri"/>
                <w:b w:val="0"/>
                <w:i w:val="0"/>
                <w:color w:val="212121"/>
                <w:sz w:val="16"/>
              </w:rPr>
              <w:t>Pregnant women, post-thyroidectomy, cramp sufferers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High-yield</w:t>
            </w:r>
          </w:p>
        </w:tc>
        <w:tc>
          <w:tcPr>
            <w:tcW w:type="dxa" w:w="720"/>
            <w:vAlign w:val="top"/>
          </w:tcPr>
          <w:p>
            <w:pPr>
              <w:spacing w:after="40" w:before="0" w:line="259" w:lineRule="auto"/>
            </w:pPr>
            <w:r>
              <w:rPr>
                <w:rFonts w:ascii="Calibri" w:hAnsi="Calibri"/>
                <w:b w:val="0"/>
                <w:i w:val="0"/>
                <w:color w:val="212121"/>
                <w:sz w:val="16"/>
              </w:rPr>
              <w:t>Check with albumin/ionised calcium</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Magnesium</w:t>
            </w:r>
          </w:p>
        </w:tc>
        <w:tc>
          <w:tcPr>
            <w:tcW w:type="dxa" w:w="892"/>
            <w:vAlign w:val="top"/>
          </w:tcPr>
          <w:p>
            <w:pPr>
              <w:spacing w:after="40" w:before="0" w:line="259" w:lineRule="auto"/>
            </w:pPr>
            <w:r>
              <w:rPr>
                <w:rFonts w:ascii="Calibri" w:hAnsi="Calibri"/>
                <w:b w:val="0"/>
                <w:i w:val="0"/>
                <w:color w:val="212121"/>
                <w:sz w:val="16"/>
              </w:rPr>
              <w:t>Serum magnesium</w:t>
            </w:r>
          </w:p>
        </w:tc>
        <w:tc>
          <w:tcPr>
            <w:tcW w:type="dxa" w:w="950"/>
            <w:vAlign w:val="top"/>
          </w:tcPr>
          <w:p>
            <w:pPr>
              <w:spacing w:after="40" w:before="0" w:line="259" w:lineRule="auto"/>
            </w:pPr>
            <w:r>
              <w:rPr>
                <w:rFonts w:ascii="Calibri" w:hAnsi="Calibri"/>
                <w:b w:val="0"/>
                <w:i w:val="0"/>
                <w:color w:val="212121"/>
                <w:sz w:val="16"/>
              </w:rPr>
              <w:t>1.7-2.2 mg/dL</w:t>
            </w:r>
          </w:p>
        </w:tc>
        <w:tc>
          <w:tcPr>
            <w:tcW w:type="dxa" w:w="950"/>
            <w:vAlign w:val="top"/>
          </w:tcPr>
          <w:p>
            <w:pPr>
              <w:spacing w:after="40" w:before="0" w:line="259" w:lineRule="auto"/>
            </w:pPr>
            <w:r>
              <w:rPr>
                <w:rFonts w:ascii="Calibri" w:hAnsi="Calibri"/>
                <w:b w:val="0"/>
                <w:i w:val="0"/>
                <w:color w:val="212121"/>
                <w:sz w:val="16"/>
              </w:rPr>
              <w:t>&lt; 1.7 mg/dL (hypomagnesaemia)</w:t>
            </w:r>
          </w:p>
        </w:tc>
        <w:tc>
          <w:tcPr>
            <w:tcW w:type="dxa" w:w="1036"/>
            <w:vAlign w:val="top"/>
          </w:tcPr>
          <w:p>
            <w:pPr>
              <w:spacing w:after="40" w:before="0" w:line="259" w:lineRule="auto"/>
            </w:pPr>
            <w:r>
              <w:rPr>
                <w:rFonts w:ascii="Calibri" w:hAnsi="Calibri"/>
                <w:b w:val="0"/>
                <w:i w:val="0"/>
                <w:color w:val="212121"/>
                <w:sz w:val="16"/>
              </w:rPr>
              <w:t>Low magnesium heightens neuromuscular excitability; common with alcohol, diuretics, PPIs</w:t>
            </w:r>
          </w:p>
        </w:tc>
        <w:tc>
          <w:tcPr>
            <w:tcW w:type="dxa" w:w="1036"/>
            <w:vAlign w:val="top"/>
          </w:tcPr>
          <w:p>
            <w:pPr>
              <w:spacing w:after="40" w:before="0" w:line="259" w:lineRule="auto"/>
            </w:pPr>
            <w:r>
              <w:rPr>
                <w:rFonts w:ascii="Calibri" w:hAnsi="Calibri"/>
                <w:b w:val="0"/>
                <w:i w:val="0"/>
                <w:color w:val="212121"/>
                <w:sz w:val="16"/>
              </w:rPr>
              <w:t>Alcohol users, diuretic users, pregnancy</w:t>
            </w:r>
          </w:p>
        </w:tc>
        <w:tc>
          <w:tcPr>
            <w:tcW w:type="dxa" w:w="720"/>
            <w:vAlign w:val="top"/>
          </w:tcPr>
          <w:p>
            <w:pPr>
              <w:spacing w:after="40" w:before="0" w:line="259" w:lineRule="auto"/>
            </w:pPr>
            <w:r>
              <w:rPr>
                <w:rFonts w:ascii="Calibri" w:hAnsi="Calibri"/>
                <w:b w:val="0"/>
                <w:i w:val="0"/>
                <w:color w:val="212121"/>
                <w:sz w:val="16"/>
              </w:rPr>
              <w:t>Food; Alcohol</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Often coexists with hypokalaemia/hypocalcaemia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Urea, creatinine, eGFR</w:t>
            </w:r>
          </w:p>
        </w:tc>
        <w:tc>
          <w:tcPr>
            <w:tcW w:type="dxa" w:w="892"/>
            <w:vAlign w:val="top"/>
          </w:tcPr>
          <w:p>
            <w:pPr>
              <w:spacing w:after="40" w:before="0" w:line="259" w:lineRule="auto"/>
            </w:pPr>
            <w:r>
              <w:rPr>
                <w:rFonts w:ascii="Calibri" w:hAnsi="Calibri"/>
                <w:b w:val="0"/>
                <w:i w:val="0"/>
                <w:color w:val="212121"/>
                <w:sz w:val="16"/>
              </w:rPr>
              <w:t>Renal function tests</w:t>
            </w:r>
          </w:p>
        </w:tc>
        <w:tc>
          <w:tcPr>
            <w:tcW w:type="dxa" w:w="950"/>
            <w:vAlign w:val="top"/>
          </w:tcPr>
          <w:p>
            <w:pPr>
              <w:spacing w:after="40" w:before="0" w:line="259" w:lineRule="auto"/>
            </w:pPr>
            <w:r>
              <w:rPr>
                <w:rFonts w:ascii="Calibri" w:hAnsi="Calibri"/>
                <w:b w:val="0"/>
                <w:i w:val="0"/>
                <w:color w:val="212121"/>
                <w:sz w:val="16"/>
              </w:rPr>
              <w:t>eGFR &gt;= 90; normal creatinine</w:t>
            </w:r>
          </w:p>
        </w:tc>
        <w:tc>
          <w:tcPr>
            <w:tcW w:type="dxa" w:w="950"/>
            <w:vAlign w:val="top"/>
          </w:tcPr>
          <w:p>
            <w:pPr>
              <w:spacing w:after="40" w:before="0" w:line="259" w:lineRule="auto"/>
            </w:pPr>
            <w:r>
              <w:rPr>
                <w:rFonts w:ascii="Calibri" w:hAnsi="Calibri"/>
                <w:b w:val="0"/>
                <w:i w:val="0"/>
                <w:color w:val="212121"/>
                <w:sz w:val="16"/>
              </w:rPr>
              <w:t>Raised urea/creatinine; eGFR &lt; 60</w:t>
            </w:r>
          </w:p>
        </w:tc>
        <w:tc>
          <w:tcPr>
            <w:tcW w:type="dxa" w:w="1036"/>
            <w:vAlign w:val="top"/>
          </w:tcPr>
          <w:p>
            <w:pPr>
              <w:spacing w:after="40" w:before="0" w:line="259" w:lineRule="auto"/>
            </w:pPr>
            <w:r>
              <w:rPr>
                <w:rFonts w:ascii="Calibri" w:hAnsi="Calibri"/>
                <w:b w:val="0"/>
                <w:i w:val="0"/>
                <w:color w:val="212121"/>
                <w:sz w:val="16"/>
              </w:rPr>
              <w:t>Identifies uraemia/CKD, a major cause of cramps</w:t>
            </w:r>
          </w:p>
        </w:tc>
        <w:tc>
          <w:tcPr>
            <w:tcW w:type="dxa" w:w="1036"/>
            <w:vAlign w:val="top"/>
          </w:tcPr>
          <w:p>
            <w:pPr>
              <w:spacing w:after="40" w:before="0" w:line="259" w:lineRule="auto"/>
            </w:pPr>
            <w:r>
              <w:rPr>
                <w:rFonts w:ascii="Calibri" w:hAnsi="Calibri"/>
                <w:b w:val="0"/>
                <w:i w:val="0"/>
                <w:color w:val="212121"/>
                <w:sz w:val="16"/>
              </w:rPr>
              <w:t>CKD, dialysis, elderly, diabetics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Cramps common in uraemia and during dialysis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&amp; HbA1c</w:t>
            </w:r>
          </w:p>
        </w:tc>
        <w:tc>
          <w:tcPr>
            <w:tcW w:type="dxa" w:w="892"/>
            <w:vAlign w:val="top"/>
          </w:tcPr>
          <w:p>
            <w:pPr>
              <w:spacing w:after="40" w:before="0" w:line="259" w:lineRule="auto"/>
            </w:pPr>
            <w:r>
              <w:rPr>
                <w:rFonts w:ascii="Calibri" w:hAnsi="Calibri"/>
                <w:b w:val="0"/>
                <w:i w:val="0"/>
                <w:color w:val="212121"/>
                <w:sz w:val="16"/>
              </w:rPr>
              <w:t>Blood glucose testing</w:t>
            </w:r>
          </w:p>
        </w:tc>
        <w:tc>
          <w:tcPr>
            <w:tcW w:type="dxa" w:w="950"/>
            <w:vAlign w:val="top"/>
          </w:tcPr>
          <w:p>
            <w:pPr>
              <w:spacing w:after="40" w:before="0" w:line="259" w:lineRule="auto"/>
            </w:pPr>
            <w:r>
              <w:rPr>
                <w:rFonts w:ascii="Calibri" w:hAnsi="Calibri"/>
                <w:b w:val="0"/>
                <w:i w:val="0"/>
                <w:color w:val="212121"/>
                <w:sz w:val="16"/>
              </w:rPr>
              <w:t>FBS 70-99 mg/dL; HbA1c &lt; 5.7%</w:t>
            </w:r>
          </w:p>
        </w:tc>
        <w:tc>
          <w:tcPr>
            <w:tcW w:type="dxa" w:w="950"/>
            <w:vAlign w:val="top"/>
          </w:tcPr>
          <w:p>
            <w:pPr>
              <w:spacing w:after="40" w:before="0" w:line="259" w:lineRule="auto"/>
            </w:pPr>
            <w:r>
              <w:rPr>
                <w:rFonts w:ascii="Calibri" w:hAnsi="Calibri"/>
                <w:b w:val="0"/>
                <w:i w:val="0"/>
                <w:color w:val="212121"/>
                <w:sz w:val="16"/>
              </w:rPr>
              <w:t>FBS &gt;= 126 mg/dL; HbA1c &gt;= 6.5%</w:t>
            </w:r>
          </w:p>
        </w:tc>
        <w:tc>
          <w:tcPr>
            <w:tcW w:type="dxa" w:w="1036"/>
            <w:vAlign w:val="top"/>
          </w:tcPr>
          <w:p>
            <w:pPr>
              <w:spacing w:after="40" w:before="0" w:line="259" w:lineRule="auto"/>
            </w:pPr>
            <w:r>
              <w:rPr>
                <w:rFonts w:ascii="Calibri" w:hAnsi="Calibri"/>
                <w:b w:val="0"/>
                <w:i w:val="0"/>
                <w:color w:val="212121"/>
                <w:sz w:val="16"/>
              </w:rPr>
              <w:t>Detects diabetes; neuropathy is the strongest predictor of cramps in diabetics</w:t>
            </w:r>
          </w:p>
        </w:tc>
        <w:tc>
          <w:tcPr>
            <w:tcW w:type="dxa" w:w="1036"/>
            <w:vAlign w:val="top"/>
          </w:tcPr>
          <w:p>
            <w:pPr>
              <w:spacing w:after="40" w:before="0" w:line="259" w:lineRule="auto"/>
            </w:pPr>
            <w:r>
              <w:rPr>
                <w:rFonts w:ascii="Calibri" w:hAnsi="Calibri"/>
                <w:b w:val="0"/>
                <w:i w:val="0"/>
                <w:color w:val="212121"/>
                <w:sz w:val="16"/>
              </w:rPr>
              <w:t>Adults with recurrent leg cramps</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High-yield</w:t>
            </w:r>
          </w:p>
        </w:tc>
        <w:tc>
          <w:tcPr>
            <w:tcW w:type="dxa" w:w="720"/>
            <w:vAlign w:val="top"/>
          </w:tcPr>
          <w:p>
            <w:pPr>
              <w:spacing w:after="40" w:before="0" w:line="259" w:lineRule="auto"/>
            </w:pPr>
            <w:r>
              <w:rPr>
                <w:rFonts w:ascii="Calibri" w:hAnsi="Calibri"/>
                <w:b w:val="0"/>
                <w:i w:val="0"/>
                <w:color w:val="212121"/>
                <w:sz w:val="16"/>
              </w:rPr>
              <w:t>Cramps may be an early clue to diabetic neuropathy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TSH, free T4</w:t>
            </w:r>
          </w:p>
        </w:tc>
        <w:tc>
          <w:tcPr>
            <w:tcW w:type="dxa" w:w="892"/>
            <w:vAlign w:val="top"/>
          </w:tcPr>
          <w:p>
            <w:pPr>
              <w:spacing w:after="40" w:before="0" w:line="259" w:lineRule="auto"/>
            </w:pPr>
            <w:r>
              <w:rPr>
                <w:rFonts w:ascii="Calibri" w:hAnsi="Calibri"/>
                <w:b w:val="0"/>
                <w:i w:val="0"/>
                <w:color w:val="212121"/>
                <w:sz w:val="16"/>
              </w:rPr>
              <w:t>Thyroid function tests</w:t>
            </w:r>
          </w:p>
        </w:tc>
        <w:tc>
          <w:tcPr>
            <w:tcW w:type="dxa" w:w="950"/>
            <w:vAlign w:val="top"/>
          </w:tcPr>
          <w:p>
            <w:pPr>
              <w:spacing w:after="40" w:before="0" w:line="259" w:lineRule="auto"/>
            </w:pPr>
            <w:r>
              <w:rPr>
                <w:rFonts w:ascii="Calibri" w:hAnsi="Calibri"/>
                <w:b w:val="0"/>
                <w:i w:val="0"/>
                <w:color w:val="212121"/>
                <w:sz w:val="16"/>
              </w:rPr>
              <w:t>TSH 0.4-4.0 mIU/L</w:t>
            </w:r>
          </w:p>
        </w:tc>
        <w:tc>
          <w:tcPr>
            <w:tcW w:type="dxa" w:w="950"/>
            <w:vAlign w:val="top"/>
          </w:tcPr>
          <w:p>
            <w:pPr>
              <w:spacing w:after="40" w:before="0" w:line="259" w:lineRule="auto"/>
            </w:pPr>
            <w:r>
              <w:rPr>
                <w:rFonts w:ascii="Calibri" w:hAnsi="Calibri"/>
                <w:b w:val="0"/>
                <w:i w:val="0"/>
                <w:color w:val="212121"/>
                <w:sz w:val="16"/>
              </w:rPr>
              <w:t>TSH &gt; 4.0 mIU/L (hypothyroid)</w:t>
            </w:r>
          </w:p>
        </w:tc>
        <w:tc>
          <w:tcPr>
            <w:tcW w:type="dxa" w:w="1036"/>
            <w:vAlign w:val="top"/>
          </w:tcPr>
          <w:p>
            <w:pPr>
              <w:spacing w:after="40" w:before="0" w:line="259" w:lineRule="auto"/>
            </w:pPr>
            <w:r>
              <w:rPr>
                <w:rFonts w:ascii="Calibri" w:hAnsi="Calibri"/>
                <w:b w:val="0"/>
                <w:i w:val="0"/>
                <w:color w:val="212121"/>
                <w:sz w:val="16"/>
              </w:rPr>
              <w:t>Hypothyroidism is a treatable cause of cramps and stiffness</w:t>
            </w:r>
          </w:p>
        </w:tc>
        <w:tc>
          <w:tcPr>
            <w:tcW w:type="dxa" w:w="1036"/>
            <w:vAlign w:val="top"/>
          </w:tcPr>
          <w:p>
            <w:pPr>
              <w:spacing w:after="40" w:before="0" w:line="259" w:lineRule="auto"/>
            </w:pPr>
            <w:r>
              <w:rPr>
                <w:rFonts w:ascii="Calibri" w:hAnsi="Calibri"/>
                <w:b w:val="0"/>
                <w:i w:val="0"/>
                <w:color w:val="212121"/>
                <w:sz w:val="16"/>
              </w:rPr>
              <w:t>Cramp sufferers, especially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20-50% of hypothyroid patients report cramps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25-OH vitamin D</w:t>
            </w:r>
          </w:p>
        </w:tc>
        <w:tc>
          <w:tcPr>
            <w:tcW w:type="dxa" w:w="892"/>
            <w:vAlign w:val="top"/>
          </w:tcPr>
          <w:p>
            <w:pPr>
              <w:spacing w:after="40" w:before="0" w:line="259" w:lineRule="auto"/>
            </w:pPr>
            <w:r>
              <w:rPr>
                <w:rFonts w:ascii="Calibri" w:hAnsi="Calibri"/>
                <w:b w:val="0"/>
                <w:i w:val="0"/>
                <w:color w:val="212121"/>
                <w:sz w:val="16"/>
              </w:rPr>
              <w:t>Vitamin D assay</w:t>
            </w:r>
          </w:p>
        </w:tc>
        <w:tc>
          <w:tcPr>
            <w:tcW w:type="dxa" w:w="950"/>
            <w:vAlign w:val="top"/>
          </w:tcPr>
          <w:p>
            <w:pPr>
              <w:spacing w:after="40" w:before="0" w:line="259" w:lineRule="auto"/>
            </w:pPr>
            <w:r>
              <w:rPr>
                <w:rFonts w:ascii="Calibri" w:hAnsi="Calibri"/>
                <w:b w:val="0"/>
                <w:i w:val="0"/>
                <w:color w:val="212121"/>
                <w:sz w:val="16"/>
              </w:rPr>
              <w:t>&gt;= 30 ng/mL</w:t>
            </w:r>
          </w:p>
        </w:tc>
        <w:tc>
          <w:tcPr>
            <w:tcW w:type="dxa" w:w="950"/>
            <w:vAlign w:val="top"/>
          </w:tcPr>
          <w:p>
            <w:pPr>
              <w:spacing w:after="40" w:before="0" w:line="259" w:lineRule="auto"/>
            </w:pPr>
            <w:r>
              <w:rPr>
                <w:rFonts w:ascii="Calibri" w:hAnsi="Calibri"/>
                <w:b w:val="0"/>
                <w:i w:val="0"/>
                <w:color w:val="212121"/>
                <w:sz w:val="16"/>
              </w:rPr>
              <w:t>&lt; 20 ng/mL (deficient)</w:t>
            </w:r>
          </w:p>
        </w:tc>
        <w:tc>
          <w:tcPr>
            <w:tcW w:type="dxa" w:w="1036"/>
            <w:vAlign w:val="top"/>
          </w:tcPr>
          <w:p>
            <w:pPr>
              <w:spacing w:after="40" w:before="0" w:line="259" w:lineRule="auto"/>
            </w:pPr>
            <w:r>
              <w:rPr>
                <w:rFonts w:ascii="Calibri" w:hAnsi="Calibri"/>
                <w:b w:val="0"/>
                <w:i w:val="0"/>
                <w:color w:val="212121"/>
                <w:sz w:val="16"/>
              </w:rPr>
              <w:t>Deficiency is highly prevalent in India and associated with musculoskeletal symptoms</w:t>
            </w:r>
          </w:p>
        </w:tc>
        <w:tc>
          <w:tcPr>
            <w:tcW w:type="dxa" w:w="1036"/>
            <w:vAlign w:val="top"/>
          </w:tcPr>
          <w:p>
            <w:pPr>
              <w:spacing w:after="40" w:before="0" w:line="259" w:lineRule="auto"/>
            </w:pPr>
            <w:r>
              <w:rPr>
                <w:rFonts w:ascii="Calibri" w:hAnsi="Calibri"/>
                <w:b w:val="0"/>
                <w:i w:val="0"/>
                <w:color w:val="212121"/>
                <w:sz w:val="16"/>
              </w:rPr>
              <w:t>Indoor, veiled or vegetarian Indians, elderly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Correction may help; RCT evidence for cramp relief is mixed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Creatine kinase</w:t>
            </w:r>
          </w:p>
        </w:tc>
        <w:tc>
          <w:tcPr>
            <w:tcW w:type="dxa" w:w="892"/>
            <w:vAlign w:val="top"/>
          </w:tcPr>
          <w:p>
            <w:pPr>
              <w:spacing w:after="40" w:before="0" w:line="259" w:lineRule="auto"/>
            </w:pPr>
            <w:r>
              <w:rPr>
                <w:rFonts w:ascii="Calibri" w:hAnsi="Calibri"/>
                <w:b w:val="0"/>
                <w:i w:val="0"/>
                <w:color w:val="212121"/>
                <w:sz w:val="16"/>
              </w:rPr>
              <w:t>Serum CK</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Markedly elevated</w:t>
            </w:r>
          </w:p>
        </w:tc>
        <w:tc>
          <w:tcPr>
            <w:tcW w:type="dxa" w:w="1036"/>
            <w:vAlign w:val="top"/>
          </w:tcPr>
          <w:p>
            <w:pPr>
              <w:spacing w:after="40" w:before="0" w:line="259" w:lineRule="auto"/>
            </w:pPr>
            <w:r>
              <w:rPr>
                <w:rFonts w:ascii="Calibri" w:hAnsi="Calibri"/>
                <w:b w:val="0"/>
                <w:i w:val="0"/>
                <w:color w:val="212121"/>
                <w:sz w:val="16"/>
              </w:rPr>
              <w:t>Screens for myopathy/rhabdomyolysis in severe, prolonged or statin-related cramps</w:t>
            </w:r>
          </w:p>
        </w:tc>
        <w:tc>
          <w:tcPr>
            <w:tcW w:type="dxa" w:w="1036"/>
            <w:vAlign w:val="top"/>
          </w:tcPr>
          <w:p>
            <w:pPr>
              <w:spacing w:after="40" w:before="0" w:line="259" w:lineRule="auto"/>
            </w:pPr>
            <w:r>
              <w:rPr>
                <w:rFonts w:ascii="Calibri" w:hAnsi="Calibri"/>
                <w:b w:val="0"/>
                <w:i w:val="0"/>
                <w:color w:val="212121"/>
                <w:sz w:val="16"/>
              </w:rPr>
              <w:t>Statin users, severe or exertional cramps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Mild elevations (&lt; 1000 U/L) may be non-specific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Neurophysiological</w:t>
            </w:r>
          </w:p>
        </w:tc>
        <w:tc>
          <w:tcPr>
            <w:tcW w:type="dxa" w:w="1036"/>
            <w:vAlign w:val="top"/>
          </w:tcPr>
          <w:p>
            <w:pPr>
              <w:spacing w:after="40" w:before="0" w:line="259" w:lineRule="auto"/>
            </w:pPr>
            <w:r>
              <w:rPr>
                <w:rFonts w:ascii="Calibri" w:hAnsi="Calibri"/>
                <w:b w:val="0"/>
                <w:i w:val="0"/>
                <w:color w:val="212121"/>
                <w:sz w:val="16"/>
              </w:rPr>
              <w:t>Nerve conduction &amp; EMG</w:t>
            </w:r>
          </w:p>
        </w:tc>
        <w:tc>
          <w:tcPr>
            <w:tcW w:type="dxa" w:w="892"/>
            <w:vAlign w:val="top"/>
          </w:tcPr>
          <w:p>
            <w:pPr>
              <w:spacing w:after="40" w:before="0" w:line="259" w:lineRule="auto"/>
            </w:pPr>
            <w:r>
              <w:rPr>
                <w:rFonts w:ascii="Calibri" w:hAnsi="Calibri"/>
                <w:b w:val="0"/>
                <w:i w:val="0"/>
                <w:color w:val="212121"/>
                <w:sz w:val="16"/>
              </w:rPr>
              <w:t>Electrodiagnostic study</w:t>
            </w:r>
          </w:p>
        </w:tc>
        <w:tc>
          <w:tcPr>
            <w:tcW w:type="dxa" w:w="950"/>
            <w:vAlign w:val="top"/>
          </w:tcPr>
          <w:p>
            <w:pPr>
              <w:spacing w:after="40" w:before="0" w:line="259" w:lineRule="auto"/>
            </w:pPr>
            <w:r>
              <w:rPr>
                <w:rFonts w:ascii="Calibri" w:hAnsi="Calibri"/>
                <w:b w:val="0"/>
                <w:i w:val="0"/>
                <w:color w:val="212121"/>
                <w:sz w:val="16"/>
              </w:rPr>
              <w:t>No neurogenic changes</w:t>
            </w:r>
          </w:p>
        </w:tc>
        <w:tc>
          <w:tcPr>
            <w:tcW w:type="dxa" w:w="950"/>
            <w:vAlign w:val="top"/>
          </w:tcPr>
          <w:p>
            <w:pPr>
              <w:spacing w:after="40" w:before="0" w:line="259" w:lineRule="auto"/>
            </w:pPr>
            <w:r>
              <w:rPr>
                <w:rFonts w:ascii="Calibri" w:hAnsi="Calibri"/>
                <w:b w:val="0"/>
                <w:i w:val="0"/>
                <w:color w:val="212121"/>
                <w:sz w:val="16"/>
              </w:rPr>
              <w:t>Neuropathy, denervation, high-frequency cramp discharges</w:t>
            </w:r>
          </w:p>
        </w:tc>
        <w:tc>
          <w:tcPr>
            <w:tcW w:type="dxa" w:w="1036"/>
            <w:vAlign w:val="top"/>
          </w:tcPr>
          <w:p>
            <w:pPr>
              <w:spacing w:after="40" w:before="0" w:line="259" w:lineRule="auto"/>
            </w:pPr>
            <w:r>
              <w:rPr>
                <w:rFonts w:ascii="Calibri" w:hAnsi="Calibri"/>
                <w:b w:val="0"/>
                <w:i w:val="0"/>
                <w:color w:val="212121"/>
                <w:sz w:val="16"/>
              </w:rPr>
              <w:t>Reserved for red flags; identifies polyneuropathy, radiculopathy or motor neuron disease</w:t>
            </w:r>
          </w:p>
        </w:tc>
        <w:tc>
          <w:tcPr>
            <w:tcW w:type="dxa" w:w="1036"/>
            <w:vAlign w:val="top"/>
          </w:tcPr>
          <w:p>
            <w:pPr>
              <w:spacing w:after="40" w:before="0" w:line="259" w:lineRule="auto"/>
            </w:pPr>
            <w:r>
              <w:rPr>
                <w:rFonts w:ascii="Calibri" w:hAnsi="Calibri"/>
                <w:b w:val="0"/>
                <w:i w:val="0"/>
                <w:color w:val="212121"/>
                <w:sz w:val="16"/>
              </w:rPr>
              <w:t>Widespread/progressive cramps, weakness, wasting, fasciculations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Red-flag work-up</w:t>
            </w:r>
          </w:p>
        </w:tc>
        <w:tc>
          <w:tcPr>
            <w:tcW w:type="dxa" w:w="720"/>
            <w:vAlign w:val="top"/>
          </w:tcPr>
          <w:p>
            <w:pPr>
              <w:spacing w:after="40" w:before="0" w:line="259" w:lineRule="auto"/>
            </w:pPr>
            <w:r>
              <w:rPr>
                <w:rFonts w:ascii="Calibri" w:hAnsi="Calibri"/>
                <w:b w:val="0"/>
                <w:i w:val="0"/>
                <w:color w:val="212121"/>
                <w:sz w:val="16"/>
              </w:rPr>
              <w:t>Not needed for typical benign cramps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Sudden painful involuntary contraction relieved by stretch</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Present, palpable taut muscle, seconds-minutes</w:t>
            </w:r>
          </w:p>
        </w:tc>
        <w:tc>
          <w:tcPr>
            <w:tcW w:type="dxa" w:w="1036"/>
            <w:vAlign w:val="top"/>
          </w:tcPr>
          <w:p>
            <w:pPr>
              <w:spacing w:after="40" w:before="0" w:line="259" w:lineRule="auto"/>
            </w:pPr>
            <w:r>
              <w:rPr>
                <w:rFonts w:ascii="Calibri" w:hAnsi="Calibri"/>
                <w:b w:val="0"/>
                <w:i w:val="0"/>
                <w:color w:val="212121"/>
                <w:sz w:val="16"/>
              </w:rPr>
              <w:t>Cardinal history of a true muscle cramp</w:t>
            </w:r>
          </w:p>
        </w:tc>
        <w:tc>
          <w:tcPr>
            <w:tcW w:type="dxa" w:w="1036"/>
            <w:vAlign w:val="top"/>
          </w:tcPr>
          <w:p>
            <w:pPr>
              <w:spacing w:after="40" w:before="0" w:line="259" w:lineRule="auto"/>
            </w:pPr>
            <w:r>
              <w:rPr>
                <w:rFonts w:ascii="Calibri" w:hAnsi="Calibri"/>
                <w:b w:val="0"/>
                <w:i w:val="0"/>
                <w:color w:val="212121"/>
                <w:sz w:val="16"/>
              </w:rPr>
              <w:t>All patients presenting with cramps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Distinguish from claudication, dystonia and restless legs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Timing, pattern &amp; triggers</w:t>
            </w:r>
          </w:p>
        </w:tc>
        <w:tc>
          <w:tcPr>
            <w:tcW w:type="dxa" w:w="979"/>
            <w:vAlign w:val="top"/>
          </w:tcPr>
          <w:p>
            <w:pPr>
              <w:spacing w:after="40" w:before="0" w:line="259" w:lineRule="auto"/>
            </w:pPr>
            <w:r>
              <w:rPr>
                <w:rFonts w:ascii="Calibri" w:hAnsi="Calibri"/>
                <w:b w:val="0"/>
                <w:i w:val="0"/>
                <w:color w:val="212121"/>
                <w:sz w:val="16"/>
              </w:rPr>
              <w:t>Nocturnal vs exertional; site; heat/dehydration</w:t>
            </w:r>
          </w:p>
        </w:tc>
        <w:tc>
          <w:tcPr>
            <w:tcW w:type="dxa" w:w="950"/>
            <w:vAlign w:val="top"/>
          </w:tcPr>
          <w:p>
            <w:pPr>
              <w:spacing w:after="40" w:before="0" w:line="259" w:lineRule="auto"/>
            </w:pPr>
            <w:r>
              <w:rPr>
                <w:rFonts w:ascii="Calibri" w:hAnsi="Calibri"/>
                <w:b w:val="0"/>
                <w:i w:val="0"/>
                <w:color w:val="212121"/>
                <w:sz w:val="16"/>
              </w:rPr>
              <w:t>Occasional, clearly provoked</w:t>
            </w:r>
          </w:p>
        </w:tc>
        <w:tc>
          <w:tcPr>
            <w:tcW w:type="dxa" w:w="950"/>
            <w:vAlign w:val="top"/>
          </w:tcPr>
          <w:p>
            <w:pPr>
              <w:spacing w:after="40" w:before="0" w:line="259" w:lineRule="auto"/>
            </w:pPr>
            <w:r>
              <w:rPr>
                <w:rFonts w:ascii="Calibri" w:hAnsi="Calibri"/>
                <w:b w:val="0"/>
                <w:i w:val="0"/>
                <w:color w:val="212121"/>
                <w:sz w:val="16"/>
              </w:rPr>
              <w:t>Frequent, nocturnal, widespread or unprovoked</w:t>
            </w:r>
          </w:p>
        </w:tc>
        <w:tc>
          <w:tcPr>
            <w:tcW w:type="dxa" w:w="1036"/>
            <w:vAlign w:val="top"/>
          </w:tcPr>
          <w:p>
            <w:pPr>
              <w:spacing w:after="40" w:before="0" w:line="259" w:lineRule="auto"/>
            </w:pPr>
            <w:r>
              <w:rPr>
                <w:rFonts w:ascii="Calibri" w:hAnsi="Calibri"/>
                <w:b w:val="0"/>
                <w:i w:val="0"/>
                <w:color w:val="212121"/>
                <w:sz w:val="16"/>
              </w:rPr>
              <w:t>Separates benign idiopathic/nocturnal cramps from secondary causes</w:t>
            </w:r>
          </w:p>
        </w:tc>
        <w:tc>
          <w:tcPr>
            <w:tcW w:type="dxa" w:w="1036"/>
            <w:vAlign w:val="top"/>
          </w:tcPr>
          <w:p>
            <w:pPr>
              <w:spacing w:after="40" w:before="0" w:line="259" w:lineRule="auto"/>
            </w:pPr>
            <w:r>
              <w:rPr>
                <w:rFonts w:ascii="Calibri" w:hAnsi="Calibri"/>
                <w:b w:val="0"/>
                <w:i w:val="0"/>
                <w:color w:val="212121"/>
                <w:sz w:val="16"/>
              </w:rPr>
              <w:t>Elderly, athletes, outdoor workers</w:t>
            </w:r>
          </w:p>
        </w:tc>
        <w:tc>
          <w:tcPr>
            <w:tcW w:type="dxa" w:w="720"/>
            <w:vAlign w:val="top"/>
          </w:tcPr>
          <w:p>
            <w:pPr>
              <w:spacing w:after="40" w:before="0" w:line="259" w:lineRule="auto"/>
            </w:pPr>
            <w:r>
              <w:rPr>
                <w:rFonts w:ascii="Calibri" w:hAnsi="Calibri"/>
                <w:b w:val="0"/>
                <w:i w:val="0"/>
                <w:color w:val="212121"/>
                <w:sz w:val="16"/>
              </w:rPr>
              <w:t>Physical activity; Water</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Widespread/progressive cramps are a red flag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Medication &amp; substance history</w:t>
            </w:r>
          </w:p>
        </w:tc>
        <w:tc>
          <w:tcPr>
            <w:tcW w:type="dxa" w:w="979"/>
            <w:vAlign w:val="top"/>
          </w:tcPr>
          <w:p>
            <w:pPr>
              <w:spacing w:after="40" w:before="0" w:line="259" w:lineRule="auto"/>
            </w:pPr>
            <w:r>
              <w:rPr>
                <w:rFonts w:ascii="Calibri" w:hAnsi="Calibri"/>
                <w:b w:val="0"/>
                <w:i w:val="0"/>
                <w:color w:val="212121"/>
                <w:sz w:val="16"/>
              </w:rPr>
              <w:t>Diuretics, statins, beta-agonists, alcohol</w:t>
            </w:r>
          </w:p>
        </w:tc>
        <w:tc>
          <w:tcPr>
            <w:tcW w:type="dxa" w:w="950"/>
            <w:vAlign w:val="top"/>
          </w:tcPr>
          <w:p>
            <w:pPr>
              <w:spacing w:after="40" w:before="0" w:line="259" w:lineRule="auto"/>
            </w:pPr>
            <w:r>
              <w:rPr>
                <w:rFonts w:ascii="Calibri" w:hAnsi="Calibri"/>
                <w:b w:val="0"/>
                <w:i w:val="0"/>
                <w:color w:val="212121"/>
                <w:sz w:val="16"/>
              </w:rPr>
              <w:t>No relevant drugs</w:t>
            </w:r>
          </w:p>
        </w:tc>
        <w:tc>
          <w:tcPr>
            <w:tcW w:type="dxa" w:w="950"/>
            <w:vAlign w:val="top"/>
          </w:tcPr>
          <w:p>
            <w:pPr>
              <w:spacing w:after="40" w:before="0" w:line="259" w:lineRule="auto"/>
            </w:pPr>
            <w:r>
              <w:rPr>
                <w:rFonts w:ascii="Calibri" w:hAnsi="Calibri"/>
                <w:b w:val="0"/>
                <w:i w:val="0"/>
                <w:color w:val="212121"/>
                <w:sz w:val="16"/>
              </w:rPr>
              <w:t>One or more cramp-associated agents</w:t>
            </w:r>
          </w:p>
        </w:tc>
        <w:tc>
          <w:tcPr>
            <w:tcW w:type="dxa" w:w="1036"/>
            <w:vAlign w:val="top"/>
          </w:tcPr>
          <w:p>
            <w:pPr>
              <w:spacing w:after="40" w:before="0" w:line="259" w:lineRule="auto"/>
            </w:pPr>
            <w:r>
              <w:rPr>
                <w:rFonts w:ascii="Calibri" w:hAnsi="Calibri"/>
                <w:b w:val="0"/>
                <w:i w:val="0"/>
                <w:color w:val="212121"/>
                <w:sz w:val="16"/>
              </w:rPr>
              <w:t>Identifies drug-induced cramps amenable to review</w:t>
            </w:r>
          </w:p>
        </w:tc>
        <w:tc>
          <w:tcPr>
            <w:tcW w:type="dxa" w:w="1036"/>
            <w:vAlign w:val="top"/>
          </w:tcPr>
          <w:p>
            <w:pPr>
              <w:spacing w:after="40" w:before="0" w:line="259" w:lineRule="auto"/>
            </w:pPr>
            <w:r>
              <w:rPr>
                <w:rFonts w:ascii="Calibri" w:hAnsi="Calibri"/>
                <w:b w:val="0"/>
                <w:i w:val="0"/>
                <w:color w:val="212121"/>
                <w:sz w:val="16"/>
              </w:rPr>
              <w:t>Older, comorbid, polypharmacy patients</w:t>
            </w:r>
          </w:p>
        </w:tc>
        <w:tc>
          <w:tcPr>
            <w:tcW w:type="dxa" w:w="720"/>
            <w:vAlign w:val="top"/>
          </w:tcPr>
          <w:p>
            <w:pPr>
              <w:spacing w:after="40" w:before="0" w:line="259" w:lineRule="auto"/>
            </w:pPr>
            <w:r>
              <w:rPr>
                <w:rFonts w:ascii="Calibri" w:hAnsi="Calibri"/>
                <w:b w:val="0"/>
                <w:i w:val="0"/>
                <w:color w:val="212121"/>
                <w:sz w:val="16"/>
              </w:rPr>
              <w:t>Provoking factors; Alcohol</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Consider dose review or alternatives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Comorbidity &amp; obstetric history</w:t>
            </w:r>
          </w:p>
        </w:tc>
        <w:tc>
          <w:tcPr>
            <w:tcW w:type="dxa" w:w="979"/>
            <w:vAlign w:val="top"/>
          </w:tcPr>
          <w:p>
            <w:pPr>
              <w:spacing w:after="40" w:before="0" w:line="259" w:lineRule="auto"/>
            </w:pPr>
            <w:r>
              <w:rPr>
                <w:rFonts w:ascii="Calibri" w:hAnsi="Calibri"/>
                <w:b w:val="0"/>
                <w:i w:val="0"/>
                <w:color w:val="212121"/>
                <w:sz w:val="16"/>
              </w:rPr>
              <w:t>Pregnancy, CKD/dialysis, diabetes, thyroid, cirrhosis</w:t>
            </w:r>
          </w:p>
        </w:tc>
        <w:tc>
          <w:tcPr>
            <w:tcW w:type="dxa" w:w="950"/>
            <w:vAlign w:val="top"/>
          </w:tcPr>
          <w:p>
            <w:pPr>
              <w:spacing w:after="40" w:before="0" w:line="259" w:lineRule="auto"/>
            </w:pPr>
            <w:r>
              <w:rPr>
                <w:rFonts w:ascii="Calibri" w:hAnsi="Calibri"/>
                <w:b w:val="0"/>
                <w:i w:val="0"/>
                <w:color w:val="212121"/>
                <w:sz w:val="16"/>
              </w:rPr>
              <w:t>No relevant comorbidity</w:t>
            </w:r>
          </w:p>
        </w:tc>
        <w:tc>
          <w:tcPr>
            <w:tcW w:type="dxa" w:w="950"/>
            <w:vAlign w:val="top"/>
          </w:tcPr>
          <w:p>
            <w:pPr>
              <w:spacing w:after="40" w:before="0" w:line="259" w:lineRule="auto"/>
            </w:pPr>
            <w:r>
              <w:rPr>
                <w:rFonts w:ascii="Calibri" w:hAnsi="Calibri"/>
                <w:b w:val="0"/>
                <w:i w:val="0"/>
                <w:color w:val="212121"/>
                <w:sz w:val="16"/>
              </w:rPr>
              <w:t>One or more predisposing conditions</w:t>
            </w:r>
          </w:p>
        </w:tc>
        <w:tc>
          <w:tcPr>
            <w:tcW w:type="dxa" w:w="1036"/>
            <w:vAlign w:val="top"/>
          </w:tcPr>
          <w:p>
            <w:pPr>
              <w:spacing w:after="40" w:before="0" w:line="259" w:lineRule="auto"/>
            </w:pPr>
            <w:r>
              <w:rPr>
                <w:rFonts w:ascii="Calibri" w:hAnsi="Calibri"/>
                <w:b w:val="0"/>
                <w:i w:val="0"/>
                <w:color w:val="212121"/>
                <w:sz w:val="16"/>
              </w:rPr>
              <w:t>Points to a treatable secondary cause</w:t>
            </w:r>
          </w:p>
        </w:tc>
        <w:tc>
          <w:tcPr>
            <w:tcW w:type="dxa" w:w="1036"/>
            <w:vAlign w:val="top"/>
          </w:tcPr>
          <w:p>
            <w:pPr>
              <w:spacing w:after="40" w:before="0" w:line="259" w:lineRule="auto"/>
            </w:pPr>
            <w:r>
              <w:rPr>
                <w:rFonts w:ascii="Calibri" w:hAnsi="Calibri"/>
                <w:b w:val="0"/>
                <w:i w:val="0"/>
                <w:color w:val="212121"/>
                <w:sz w:val="16"/>
              </w:rPr>
              <w:t>Pregnant women, dialysis, diabetics, hypothyroid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targeted investigation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Inspection/palpation during episode</w:t>
            </w:r>
          </w:p>
        </w:tc>
        <w:tc>
          <w:tcPr>
            <w:tcW w:type="dxa" w:w="979"/>
            <w:vAlign w:val="top"/>
          </w:tcPr>
          <w:p>
            <w:pPr>
              <w:spacing w:after="40" w:before="0" w:line="259" w:lineRule="auto"/>
            </w:pPr>
            <w:r>
              <w:rPr>
                <w:rFonts w:ascii="Calibri" w:hAnsi="Calibri"/>
                <w:b w:val="0"/>
                <w:i w:val="0"/>
                <w:color w:val="212121"/>
                <w:sz w:val="16"/>
              </w:rPr>
              <w:t>Visible, palpable, firm contracted muscle</w:t>
            </w:r>
          </w:p>
        </w:tc>
        <w:tc>
          <w:tcPr>
            <w:tcW w:type="dxa" w:w="950"/>
            <w:vAlign w:val="top"/>
          </w:tcPr>
          <w:p>
            <w:pPr>
              <w:spacing w:after="40" w:before="0" w:line="259" w:lineRule="auto"/>
            </w:pPr>
            <w:r>
              <w:rPr>
                <w:rFonts w:ascii="Calibri" w:hAnsi="Calibri"/>
                <w:b w:val="0"/>
                <w:i w:val="0"/>
                <w:color w:val="212121"/>
                <w:sz w:val="16"/>
              </w:rPr>
              <w:t>Soft, relaxed muscle</w:t>
            </w:r>
          </w:p>
        </w:tc>
        <w:tc>
          <w:tcPr>
            <w:tcW w:type="dxa" w:w="950"/>
            <w:vAlign w:val="top"/>
          </w:tcPr>
          <w:p>
            <w:pPr>
              <w:spacing w:after="40" w:before="0" w:line="259" w:lineRule="auto"/>
            </w:pPr>
            <w:r>
              <w:rPr>
                <w:rFonts w:ascii="Calibri" w:hAnsi="Calibri"/>
                <w:b w:val="0"/>
                <w:i w:val="0"/>
                <w:color w:val="212121"/>
                <w:sz w:val="16"/>
              </w:rPr>
              <w:t>Hard knotted band, relieved by passive stretch</w:t>
            </w:r>
          </w:p>
        </w:tc>
        <w:tc>
          <w:tcPr>
            <w:tcW w:type="dxa" w:w="1036"/>
            <w:vAlign w:val="top"/>
          </w:tcPr>
          <w:p>
            <w:pPr>
              <w:spacing w:after="40" w:before="0" w:line="259" w:lineRule="auto"/>
            </w:pPr>
            <w:r>
              <w:rPr>
                <w:rFonts w:ascii="Calibri" w:hAnsi="Calibri"/>
                <w:b w:val="0"/>
                <w:i w:val="0"/>
                <w:color w:val="212121"/>
                <w:sz w:val="16"/>
              </w:rPr>
              <w:t>Confirms a true cramp</w:t>
            </w:r>
          </w:p>
        </w:tc>
        <w:tc>
          <w:tcPr>
            <w:tcW w:type="dxa" w:w="1036"/>
            <w:vAlign w:val="top"/>
          </w:tcPr>
          <w:p>
            <w:pPr>
              <w:spacing w:after="40" w:before="0" w:line="259" w:lineRule="auto"/>
            </w:pPr>
            <w:r>
              <w:rPr>
                <w:rFonts w:ascii="Calibri" w:hAnsi="Calibri"/>
                <w:b w:val="0"/>
                <w:i w:val="0"/>
                <w:color w:val="212121"/>
                <w:sz w:val="16"/>
              </w:rPr>
              <w:t>Patients examined during a cramp</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Stretching visibly aborts the cramp</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Neurological examination</w:t>
            </w:r>
          </w:p>
        </w:tc>
        <w:tc>
          <w:tcPr>
            <w:tcW w:type="dxa" w:w="979"/>
            <w:vAlign w:val="top"/>
          </w:tcPr>
          <w:p>
            <w:pPr>
              <w:spacing w:after="40" w:before="0" w:line="259" w:lineRule="auto"/>
            </w:pPr>
            <w:r>
              <w:rPr>
                <w:rFonts w:ascii="Calibri" w:hAnsi="Calibri"/>
                <w:b w:val="0"/>
                <w:i w:val="0"/>
                <w:color w:val="212121"/>
                <w:sz w:val="16"/>
              </w:rPr>
              <w:t>Power, bulk, reflexes, sensation, fasciculations</w:t>
            </w:r>
          </w:p>
        </w:tc>
        <w:tc>
          <w:tcPr>
            <w:tcW w:type="dxa" w:w="950"/>
            <w:vAlign w:val="top"/>
          </w:tcPr>
          <w:p>
            <w:pPr>
              <w:spacing w:after="40" w:before="0" w:line="259" w:lineRule="auto"/>
            </w:pPr>
            <w:r>
              <w:rPr>
                <w:rFonts w:ascii="Calibri" w:hAnsi="Calibri"/>
                <w:b w:val="0"/>
                <w:i w:val="0"/>
                <w:color w:val="212121"/>
                <w:sz w:val="16"/>
              </w:rPr>
              <w:t>Normal between episodes</w:t>
            </w:r>
          </w:p>
        </w:tc>
        <w:tc>
          <w:tcPr>
            <w:tcW w:type="dxa" w:w="950"/>
            <w:vAlign w:val="top"/>
          </w:tcPr>
          <w:p>
            <w:pPr>
              <w:spacing w:after="40" w:before="0" w:line="259" w:lineRule="auto"/>
            </w:pPr>
            <w:r>
              <w:rPr>
                <w:rFonts w:ascii="Calibri" w:hAnsi="Calibri"/>
                <w:b w:val="0"/>
                <w:i w:val="0"/>
                <w:color w:val="212121"/>
                <w:sz w:val="16"/>
              </w:rPr>
              <w:t>Weakness, wasting, sensory loss, fasciculations</w:t>
            </w:r>
          </w:p>
        </w:tc>
        <w:tc>
          <w:tcPr>
            <w:tcW w:type="dxa" w:w="1036"/>
            <w:vAlign w:val="top"/>
          </w:tcPr>
          <w:p>
            <w:pPr>
              <w:spacing w:after="40" w:before="0" w:line="259" w:lineRule="auto"/>
            </w:pPr>
            <w:r>
              <w:rPr>
                <w:rFonts w:ascii="Calibri" w:hAnsi="Calibri"/>
                <w:b w:val="0"/>
                <w:i w:val="0"/>
                <w:color w:val="212121"/>
                <w:sz w:val="16"/>
              </w:rPr>
              <w:t>Screens for motor neuron disease and polyneuropathy</w:t>
            </w:r>
          </w:p>
        </w:tc>
        <w:tc>
          <w:tcPr>
            <w:tcW w:type="dxa" w:w="1036"/>
            <w:vAlign w:val="top"/>
          </w:tcPr>
          <w:p>
            <w:pPr>
              <w:spacing w:after="40" w:before="0" w:line="259" w:lineRule="auto"/>
            </w:pPr>
            <w:r>
              <w:rPr>
                <w:rFonts w:ascii="Calibri" w:hAnsi="Calibri"/>
                <w:b w:val="0"/>
                <w:i w:val="0"/>
                <w:color w:val="212121"/>
                <w:sz w:val="16"/>
              </w:rPr>
              <w:t>Red-flag or atypical cramp presentations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Rule-out</w:t>
            </w:r>
          </w:p>
        </w:tc>
        <w:tc>
          <w:tcPr>
            <w:tcW w:type="dxa" w:w="720"/>
            <w:vAlign w:val="top"/>
          </w:tcPr>
          <w:p>
            <w:pPr>
              <w:spacing w:after="40" w:before="0" w:line="259" w:lineRule="auto"/>
            </w:pPr>
            <w:r>
              <w:rPr>
                <w:rFonts w:ascii="Calibri" w:hAnsi="Calibri"/>
                <w:b w:val="0"/>
                <w:i w:val="0"/>
                <w:color w:val="212121"/>
                <w:sz w:val="16"/>
              </w:rPr>
              <w:t>Abnormal findings prompt EMG/NCS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Hydration &amp; volume status</w:t>
            </w:r>
          </w:p>
        </w:tc>
        <w:tc>
          <w:tcPr>
            <w:tcW w:type="dxa" w:w="979"/>
            <w:vAlign w:val="top"/>
          </w:tcPr>
          <w:p>
            <w:pPr>
              <w:spacing w:after="40" w:before="0" w:line="259" w:lineRule="auto"/>
            </w:pPr>
            <w:r>
              <w:rPr>
                <w:rFonts w:ascii="Calibri" w:hAnsi="Calibri"/>
                <w:b w:val="0"/>
                <w:i w:val="0"/>
                <w:color w:val="212121"/>
                <w:sz w:val="16"/>
              </w:rPr>
              <w:t>Mucous membranes, skin turgor, BP/postural drop</w:t>
            </w:r>
          </w:p>
        </w:tc>
        <w:tc>
          <w:tcPr>
            <w:tcW w:type="dxa" w:w="950"/>
            <w:vAlign w:val="top"/>
          </w:tcPr>
          <w:p>
            <w:pPr>
              <w:spacing w:after="40" w:before="0" w:line="259" w:lineRule="auto"/>
            </w:pPr>
            <w:r>
              <w:rPr>
                <w:rFonts w:ascii="Calibri" w:hAnsi="Calibri"/>
                <w:b w:val="0"/>
                <w:i w:val="0"/>
                <w:color w:val="212121"/>
                <w:sz w:val="16"/>
              </w:rPr>
              <w:t>Euvolaemic</w:t>
            </w:r>
          </w:p>
        </w:tc>
        <w:tc>
          <w:tcPr>
            <w:tcW w:type="dxa" w:w="950"/>
            <w:vAlign w:val="top"/>
          </w:tcPr>
          <w:p>
            <w:pPr>
              <w:spacing w:after="40" w:before="0" w:line="259" w:lineRule="auto"/>
            </w:pPr>
            <w:r>
              <w:rPr>
                <w:rFonts w:ascii="Calibri" w:hAnsi="Calibri"/>
                <w:b w:val="0"/>
                <w:i w:val="0"/>
                <w:color w:val="212121"/>
                <w:sz w:val="16"/>
              </w:rPr>
              <w:t>Signs of dehydration/volume depletion</w:t>
            </w:r>
          </w:p>
        </w:tc>
        <w:tc>
          <w:tcPr>
            <w:tcW w:type="dxa" w:w="1036"/>
            <w:vAlign w:val="top"/>
          </w:tcPr>
          <w:p>
            <w:pPr>
              <w:spacing w:after="40" w:before="0" w:line="259" w:lineRule="auto"/>
            </w:pPr>
            <w:r>
              <w:rPr>
                <w:rFonts w:ascii="Calibri" w:hAnsi="Calibri"/>
                <w:b w:val="0"/>
                <w:i w:val="0"/>
                <w:color w:val="212121"/>
                <w:sz w:val="16"/>
              </w:rPr>
              <w:t>Supports heat/exertional and dialysis-related cramps</w:t>
            </w:r>
          </w:p>
        </w:tc>
        <w:tc>
          <w:tcPr>
            <w:tcW w:type="dxa" w:w="1036"/>
            <w:vAlign w:val="top"/>
          </w:tcPr>
          <w:p>
            <w:pPr>
              <w:spacing w:after="40" w:before="0" w:line="259" w:lineRule="auto"/>
            </w:pPr>
            <w:r>
              <w:rPr>
                <w:rFonts w:ascii="Calibri" w:hAnsi="Calibri"/>
                <w:b w:val="0"/>
                <w:i w:val="0"/>
                <w:color w:val="212121"/>
                <w:sz w:val="16"/>
              </w:rPr>
              <w:t>Athletes, outdoor workers, dialysis patients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Guides fluid and electrolyte replacement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Peripheral vascular examination</w:t>
            </w:r>
          </w:p>
        </w:tc>
        <w:tc>
          <w:tcPr>
            <w:tcW w:type="dxa" w:w="979"/>
            <w:vAlign w:val="top"/>
          </w:tcPr>
          <w:p>
            <w:pPr>
              <w:spacing w:after="40" w:before="0" w:line="259" w:lineRule="auto"/>
            </w:pPr>
            <w:r>
              <w:rPr>
                <w:rFonts w:ascii="Calibri" w:hAnsi="Calibri"/>
                <w:b w:val="0"/>
                <w:i w:val="0"/>
                <w:color w:val="212121"/>
                <w:sz w:val="16"/>
              </w:rPr>
              <w:t>Pulses, skin, ankle-brachial signs</w:t>
            </w:r>
          </w:p>
        </w:tc>
        <w:tc>
          <w:tcPr>
            <w:tcW w:type="dxa" w:w="950"/>
            <w:vAlign w:val="top"/>
          </w:tcPr>
          <w:p>
            <w:pPr>
              <w:spacing w:after="40" w:before="0" w:line="259" w:lineRule="auto"/>
            </w:pPr>
            <w:r>
              <w:rPr>
                <w:rFonts w:ascii="Calibri" w:hAnsi="Calibri"/>
                <w:b w:val="0"/>
                <w:i w:val="0"/>
                <w:color w:val="212121"/>
                <w:sz w:val="16"/>
              </w:rPr>
              <w:t>Normal pulses and perfusion</w:t>
            </w:r>
          </w:p>
        </w:tc>
        <w:tc>
          <w:tcPr>
            <w:tcW w:type="dxa" w:w="950"/>
            <w:vAlign w:val="top"/>
          </w:tcPr>
          <w:p>
            <w:pPr>
              <w:spacing w:after="40" w:before="0" w:line="259" w:lineRule="auto"/>
            </w:pPr>
            <w:r>
              <w:rPr>
                <w:rFonts w:ascii="Calibri" w:hAnsi="Calibri"/>
                <w:b w:val="0"/>
                <w:i w:val="0"/>
                <w:color w:val="212121"/>
                <w:sz w:val="16"/>
              </w:rPr>
              <w:t>Diminished pulses, trophic changes</w:t>
            </w:r>
          </w:p>
        </w:tc>
        <w:tc>
          <w:tcPr>
            <w:tcW w:type="dxa" w:w="1036"/>
            <w:vAlign w:val="top"/>
          </w:tcPr>
          <w:p>
            <w:pPr>
              <w:spacing w:after="40" w:before="0" w:line="259" w:lineRule="auto"/>
            </w:pPr>
            <w:r>
              <w:rPr>
                <w:rFonts w:ascii="Calibri" w:hAnsi="Calibri"/>
                <w:b w:val="0"/>
                <w:i w:val="0"/>
                <w:color w:val="212121"/>
                <w:sz w:val="16"/>
              </w:rPr>
              <w:t>Distinguishes ischaemic claudication from true cramp</w:t>
            </w:r>
          </w:p>
        </w:tc>
        <w:tc>
          <w:tcPr>
            <w:tcW w:type="dxa" w:w="1036"/>
            <w:vAlign w:val="top"/>
          </w:tcPr>
          <w:p>
            <w:pPr>
              <w:spacing w:after="40" w:before="0" w:line="259" w:lineRule="auto"/>
            </w:pPr>
            <w:r>
              <w:rPr>
                <w:rFonts w:ascii="Calibri" w:hAnsi="Calibri"/>
                <w:b w:val="0"/>
                <w:i w:val="0"/>
                <w:color w:val="212121"/>
                <w:sz w:val="16"/>
              </w:rPr>
              <w:t>Smokers, elderly, diabetics</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Differential</w:t>
            </w:r>
          </w:p>
        </w:tc>
        <w:tc>
          <w:tcPr>
            <w:tcW w:type="dxa" w:w="720"/>
            <w:vAlign w:val="top"/>
          </w:tcPr>
          <w:p>
            <w:pPr>
              <w:spacing w:after="40" w:before="0" w:line="259" w:lineRule="auto"/>
            </w:pPr>
            <w:r>
              <w:rPr>
                <w:rFonts w:ascii="Calibri" w:hAnsi="Calibri"/>
                <w:b w:val="0"/>
                <w:i w:val="0"/>
                <w:color w:val="212121"/>
                <w:sz w:val="16"/>
              </w:rPr>
              <w:t>Claudication is exertional and relieved by rest, not stretch</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Sudden sharp painful muscle contraction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Abrupt, intense pain from involuntary sustained contraction, lasting seconds to a few minutes.</w:t>
            </w:r>
          </w:p>
        </w:tc>
      </w:tr>
      <w:tr>
        <w:trPr>
          <w:cantSplit/>
        </w:trPr>
        <w:tc>
          <w:tcPr>
            <w:tcW w:type="dxa" w:w="2304"/>
            <w:vAlign w:val="top"/>
          </w:tcPr>
          <w:p>
            <w:pPr>
              <w:spacing w:after="40" w:before="0" w:line="259" w:lineRule="auto"/>
            </w:pPr>
            <w:r>
              <w:rPr>
                <w:rFonts w:ascii="Calibri" w:hAnsi="Calibri"/>
                <w:b/>
                <w:i w:val="0"/>
                <w:color w:val="212121"/>
                <w:sz w:val="19"/>
              </w:rPr>
              <w:t>Palpable hard knot or bulge in the muscle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contracted muscle feels tight and knotted and may visibly bulge during the cramp.</w:t>
            </w:r>
          </w:p>
        </w:tc>
      </w:tr>
      <w:tr>
        <w:trPr>
          <w:cantSplit/>
        </w:trPr>
        <w:tc>
          <w:tcPr>
            <w:tcW w:type="dxa" w:w="2304"/>
            <w:vAlign w:val="top"/>
          </w:tcPr>
          <w:p>
            <w:pPr>
              <w:spacing w:after="40" w:before="0" w:line="259" w:lineRule="auto"/>
            </w:pPr>
            <w:r>
              <w:rPr>
                <w:rFonts w:ascii="Calibri" w:hAnsi="Calibri"/>
                <w:b/>
                <w:i w:val="0"/>
                <w:color w:val="212121"/>
                <w:sz w:val="19"/>
              </w:rPr>
              <w:t>Calf cramp (charley horse)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calf is the commonest site, especially at night or after exertion.</w:t>
            </w:r>
          </w:p>
        </w:tc>
      </w:tr>
      <w:tr>
        <w:trPr>
          <w:cantSplit/>
        </w:trPr>
        <w:tc>
          <w:tcPr>
            <w:tcW w:type="dxa" w:w="2304"/>
            <w:vAlign w:val="top"/>
          </w:tcPr>
          <w:p>
            <w:pPr>
              <w:spacing w:after="40" w:before="0" w:line="259" w:lineRule="auto"/>
            </w:pPr>
            <w:r>
              <w:rPr>
                <w:rFonts w:ascii="Calibri" w:hAnsi="Calibri"/>
                <w:b/>
                <w:i w:val="0"/>
                <w:color w:val="212121"/>
                <w:sz w:val="19"/>
              </w:rPr>
              <w:t>Foot and toe cramps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Small foot muscles often cramp, sometimes with visible curling of the toes.</w:t>
            </w:r>
          </w:p>
        </w:tc>
      </w:tr>
      <w:tr>
        <w:trPr>
          <w:cantSplit/>
        </w:trPr>
        <w:tc>
          <w:tcPr>
            <w:tcW w:type="dxa" w:w="2304"/>
            <w:vAlign w:val="top"/>
          </w:tcPr>
          <w:p>
            <w:pPr>
              <w:spacing w:after="40" w:before="0" w:line="259" w:lineRule="auto"/>
            </w:pPr>
            <w:r>
              <w:rPr>
                <w:rFonts w:ascii="Calibri" w:hAnsi="Calibri"/>
                <w:b/>
                <w:i w:val="0"/>
                <w:color w:val="212121"/>
                <w:sz w:val="19"/>
              </w:rPr>
              <w:t>Nocturnal cramps waking from sleep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Night cramps abruptly wake the person and disturb sleep, especially in older adults.</w:t>
            </w:r>
          </w:p>
        </w:tc>
      </w:tr>
      <w:tr>
        <w:trPr>
          <w:cantSplit/>
        </w:trPr>
        <w:tc>
          <w:tcPr>
            <w:tcW w:type="dxa" w:w="2304"/>
            <w:vAlign w:val="top"/>
          </w:tcPr>
          <w:p>
            <w:pPr>
              <w:spacing w:after="40" w:before="0" w:line="259" w:lineRule="auto"/>
            </w:pPr>
            <w:r>
              <w:rPr>
                <w:rFonts w:ascii="Calibri" w:hAnsi="Calibri"/>
                <w:b/>
                <w:i w:val="0"/>
                <w:color w:val="212121"/>
                <w:sz w:val="19"/>
              </w:rPr>
              <w:t>Relief on stretching, massage or walking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Passively lengthening the muscle (e.g. dorsiflexing the foot) rapidly aborts the cramp.</w:t>
            </w:r>
          </w:p>
        </w:tc>
      </w:tr>
      <w:tr>
        <w:trPr>
          <w:cantSplit/>
        </w:trPr>
        <w:tc>
          <w:tcPr>
            <w:tcW w:type="dxa" w:w="2304"/>
            <w:vAlign w:val="top"/>
          </w:tcPr>
          <w:p>
            <w:pPr>
              <w:spacing w:after="40" w:before="0" w:line="259" w:lineRule="auto"/>
            </w:pPr>
            <w:r>
              <w:rPr>
                <w:rFonts w:ascii="Calibri" w:hAnsi="Calibri"/>
                <w:b/>
                <w:i w:val="0"/>
                <w:color w:val="212121"/>
                <w:sz w:val="19"/>
              </w:rPr>
              <w:t>Residual muscle soreness after the cramp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Aching tenderness of the affected muscle may persist for hours to a day.</w:t>
            </w:r>
          </w:p>
        </w:tc>
      </w:tr>
      <w:tr>
        <w:trPr>
          <w:cantSplit/>
        </w:trPr>
        <w:tc>
          <w:tcPr>
            <w:tcW w:type="dxa" w:w="2304"/>
            <w:vAlign w:val="top"/>
          </w:tcPr>
          <w:p>
            <w:pPr>
              <w:spacing w:after="40" w:before="0" w:line="259" w:lineRule="auto"/>
            </w:pPr>
            <w:r>
              <w:rPr>
                <w:rFonts w:ascii="Calibri" w:hAnsi="Calibri"/>
                <w:b/>
                <w:i w:val="0"/>
                <w:color w:val="212121"/>
                <w:sz w:val="19"/>
              </w:rPr>
              <w:t>Cramps provoked by exertion or heat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Exercise-associated and heat cramps occur during or soon after strenuous activity in the heat.</w:t>
            </w:r>
          </w:p>
        </w:tc>
      </w:tr>
      <w:tr>
        <w:trPr>
          <w:cantSplit/>
        </w:trPr>
        <w:tc>
          <w:tcPr>
            <w:tcW w:type="dxa" w:w="2304"/>
            <w:vAlign w:val="top"/>
          </w:tcPr>
          <w:p>
            <w:pPr>
              <w:spacing w:after="40" w:before="0" w:line="259" w:lineRule="auto"/>
            </w:pPr>
            <w:r>
              <w:rPr>
                <w:rFonts w:ascii="Calibri" w:hAnsi="Calibri"/>
                <w:b/>
                <w:i w:val="0"/>
                <w:color w:val="212121"/>
                <w:sz w:val="19"/>
              </w:rPr>
              <w:t>Thigh or hamstring cramps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Two-joint thigh muscles cramp particularly during vigorous exercise.</w:t>
            </w:r>
          </w:p>
        </w:tc>
      </w:tr>
      <w:tr>
        <w:trPr>
          <w:cantSplit/>
        </w:trPr>
        <w:tc>
          <w:tcPr>
            <w:tcW w:type="dxa" w:w="2304"/>
            <w:vAlign w:val="top"/>
          </w:tcPr>
          <w:p>
            <w:pPr>
              <w:spacing w:after="40" w:before="0" w:line="259" w:lineRule="auto"/>
            </w:pPr>
            <w:r>
              <w:rPr>
                <w:rFonts w:ascii="Calibri" w:hAnsi="Calibri"/>
                <w:b/>
                <w:i w:val="0"/>
                <w:color w:val="212121"/>
                <w:sz w:val="19"/>
              </w:rPr>
              <w:t>Visible twitching / fasciculations around the cramp</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Brief muscle twitches at onset or offset; prominent fasciculations may suggest a neurogenic cause.</w:t>
            </w:r>
          </w:p>
        </w:tc>
      </w:tr>
      <w:tr>
        <w:trPr>
          <w:cantSplit/>
        </w:trPr>
        <w:tc>
          <w:tcPr>
            <w:tcW w:type="dxa" w:w="2304"/>
            <w:vAlign w:val="top"/>
          </w:tcPr>
          <w:p>
            <w:pPr>
              <w:spacing w:after="40" w:before="0" w:line="259" w:lineRule="auto"/>
            </w:pPr>
            <w:r>
              <w:rPr>
                <w:rFonts w:ascii="Calibri" w:hAnsi="Calibri"/>
                <w:b/>
                <w:i w:val="0"/>
                <w:color w:val="212121"/>
                <w:sz w:val="19"/>
              </w:rPr>
              <w:t>Cramps in hands, abdomen or trunk</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Occur with occupational overuse, heat cramps or metabolic disturbance.</w:t>
            </w:r>
          </w:p>
        </w:tc>
      </w:tr>
      <w:tr>
        <w:trPr>
          <w:cantSplit/>
        </w:trPr>
        <w:tc>
          <w:tcPr>
            <w:tcW w:type="dxa" w:w="2304"/>
            <w:vAlign w:val="top"/>
          </w:tcPr>
          <w:p>
            <w:pPr>
              <w:spacing w:after="40" w:before="0" w:line="259" w:lineRule="auto"/>
            </w:pPr>
            <w:r>
              <w:rPr>
                <w:rFonts w:ascii="Calibri" w:hAnsi="Calibri"/>
                <w:b/>
                <w:i w:val="0"/>
                <w:color w:val="212121"/>
                <w:sz w:val="19"/>
              </w:rPr>
              <w:t>Frequent clustering / recurrent nightly cramps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Clusters of cramps affect quality of life and suggest a secondary or drug-related cause.</w:t>
            </w:r>
          </w:p>
        </w:tc>
      </w:tr>
      <w:tr>
        <w:trPr>
          <w:cantSplit/>
        </w:trPr>
        <w:tc>
          <w:tcPr>
            <w:tcW w:type="dxa" w:w="2304"/>
            <w:vAlign w:val="top"/>
          </w:tcPr>
          <w:p>
            <w:pPr>
              <w:spacing w:after="40" w:before="0" w:line="259" w:lineRule="auto"/>
            </w:pPr>
            <w:r>
              <w:rPr>
                <w:rFonts w:ascii="Calibri" w:hAnsi="Calibri"/>
                <w:b/>
                <w:i w:val="0"/>
                <w:color w:val="212121"/>
                <w:sz w:val="19"/>
              </w:rPr>
              <w:t>Widespread or generalised cramps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Diffuse, progressive cramps with weakness are a red flag for motor neuron disease or metabolic disorder.</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Firm, tender, contracted muscle during the episode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cramping muscle is palpably hard and tender while contracted.</w:t>
            </w:r>
          </w:p>
        </w:tc>
      </w:tr>
      <w:tr>
        <w:trPr>
          <w:cantSplit/>
        </w:trPr>
        <w:tc>
          <w:tcPr>
            <w:tcW w:type="dxa" w:w="3456"/>
            <w:vAlign w:val="top"/>
          </w:tcPr>
          <w:p>
            <w:pPr>
              <w:spacing w:after="40" w:before="0" w:line="259" w:lineRule="auto"/>
            </w:pPr>
            <w:r>
              <w:rPr>
                <w:rFonts w:ascii="Calibri" w:hAnsi="Calibri"/>
                <w:b/>
                <w:i w:val="0"/>
                <w:color w:val="212121"/>
                <w:sz w:val="19"/>
              </w:rPr>
              <w:t>Visible knotting or bulging of the muscle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visible taut band or bulge appears in the belly of the affected muscle.</w:t>
            </w:r>
          </w:p>
        </w:tc>
      </w:tr>
      <w:tr>
        <w:trPr>
          <w:cantSplit/>
        </w:trPr>
        <w:tc>
          <w:tcPr>
            <w:tcW w:type="dxa" w:w="3456"/>
            <w:vAlign w:val="top"/>
          </w:tcPr>
          <w:p>
            <w:pPr>
              <w:spacing w:after="40" w:before="0" w:line="259" w:lineRule="auto"/>
            </w:pPr>
            <w:r>
              <w:rPr>
                <w:rFonts w:ascii="Calibri" w:hAnsi="Calibri"/>
                <w:b/>
                <w:i w:val="0"/>
                <w:color w:val="212121"/>
                <w:sz w:val="19"/>
              </w:rPr>
              <w:t>Rapid relaxation on passive stretch</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Passive lengthening of the muscle visibly relieves the contraction - a defining feature.</w:t>
            </w:r>
          </w:p>
        </w:tc>
      </w:tr>
      <w:tr>
        <w:trPr>
          <w:cantSplit/>
        </w:trPr>
        <w:tc>
          <w:tcPr>
            <w:tcW w:type="dxa" w:w="3456"/>
            <w:vAlign w:val="top"/>
          </w:tcPr>
          <w:p>
            <w:pPr>
              <w:spacing w:after="40" w:before="0" w:line="259" w:lineRule="auto"/>
            </w:pPr>
            <w:r>
              <w:rPr>
                <w:rFonts w:ascii="Calibri" w:hAnsi="Calibri"/>
                <w:b/>
                <w:i w:val="0"/>
                <w:color w:val="212121"/>
                <w:sz w:val="19"/>
              </w:rPr>
              <w:t>Post-cramp muscle tenderness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Localised tenderness persists after the cramp resolves.</w:t>
            </w:r>
          </w:p>
        </w:tc>
      </w:tr>
      <w:tr>
        <w:trPr>
          <w:cantSplit/>
        </w:trPr>
        <w:tc>
          <w:tcPr>
            <w:tcW w:type="dxa" w:w="3456"/>
            <w:vAlign w:val="top"/>
          </w:tcPr>
          <w:p>
            <w:pPr>
              <w:spacing w:after="40" w:before="0" w:line="259" w:lineRule="auto"/>
            </w:pPr>
            <w:r>
              <w:rPr>
                <w:rFonts w:ascii="Calibri" w:hAnsi="Calibri"/>
                <w:b/>
                <w:i w:val="0"/>
                <w:color w:val="212121"/>
                <w:sz w:val="19"/>
              </w:rPr>
              <w:t>Normal power and sensation between episodes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 benign idiopathic and nocturnal cramps, the neurological exam is normal between attacks.</w:t>
            </w:r>
          </w:p>
        </w:tc>
      </w:tr>
      <w:tr>
        <w:trPr>
          <w:cantSplit/>
        </w:trPr>
        <w:tc>
          <w:tcPr>
            <w:tcW w:type="dxa" w:w="3456"/>
            <w:vAlign w:val="top"/>
          </w:tcPr>
          <w:p>
            <w:pPr>
              <w:spacing w:after="40" w:before="0" w:line="259" w:lineRule="auto"/>
            </w:pPr>
            <w:r>
              <w:rPr>
                <w:rFonts w:ascii="Calibri" w:hAnsi="Calibri"/>
                <w:b/>
                <w:i w:val="0"/>
                <w:color w:val="212121"/>
                <w:sz w:val="19"/>
              </w:rPr>
              <w:t>Fasciculations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Visible or palpable muscle twitching, prominent in cramp-fasciculation syndrome and motor neuron disease.</w:t>
            </w:r>
          </w:p>
        </w:tc>
      </w:tr>
      <w:tr>
        <w:trPr>
          <w:cantSplit/>
        </w:trPr>
        <w:tc>
          <w:tcPr>
            <w:tcW w:type="dxa" w:w="3456"/>
            <w:vAlign w:val="top"/>
          </w:tcPr>
          <w:p>
            <w:pPr>
              <w:spacing w:after="40" w:before="0" w:line="259" w:lineRule="auto"/>
            </w:pPr>
            <w:r>
              <w:rPr>
                <w:rFonts w:ascii="Calibri" w:hAnsi="Calibri"/>
                <w:b/>
                <w:i w:val="0"/>
                <w:color w:val="212121"/>
                <w:sz w:val="19"/>
              </w:rPr>
              <w:t>Muscle weakness or wasting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red-flag finding suggesting an underlying neuromuscular or motor neuron disorder.</w:t>
            </w:r>
          </w:p>
        </w:tc>
      </w:tr>
      <w:tr>
        <w:trPr>
          <w:cantSplit/>
        </w:trPr>
        <w:tc>
          <w:tcPr>
            <w:tcW w:type="dxa" w:w="3456"/>
            <w:vAlign w:val="top"/>
          </w:tcPr>
          <w:p>
            <w:pPr>
              <w:spacing w:after="40" w:before="0" w:line="259" w:lineRule="auto"/>
            </w:pPr>
            <w:r>
              <w:rPr>
                <w:rFonts w:ascii="Calibri" w:hAnsi="Calibri"/>
                <w:b/>
                <w:i w:val="0"/>
                <w:color w:val="212121"/>
                <w:sz w:val="19"/>
              </w:rPr>
              <w:t>Sensory loss or depressed reflexes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Points to peripheral neuropathy or radiculopathy as the cause of cramps.</w:t>
            </w:r>
          </w:p>
        </w:tc>
      </w:tr>
      <w:tr>
        <w:trPr>
          <w:cantSplit/>
        </w:trPr>
        <w:tc>
          <w:tcPr>
            <w:tcW w:type="dxa" w:w="3456"/>
            <w:vAlign w:val="top"/>
          </w:tcPr>
          <w:p>
            <w:pPr>
              <w:spacing w:after="40" w:before="0" w:line="259" w:lineRule="auto"/>
            </w:pPr>
            <w:r>
              <w:rPr>
                <w:rFonts w:ascii="Calibri" w:hAnsi="Calibri"/>
                <w:b/>
                <w:i w:val="0"/>
                <w:color w:val="212121"/>
                <w:sz w:val="19"/>
              </w:rPr>
              <w:t>Carpopedal spasm / positive Trousseau or Chvostek sign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Indicates hypocalcaemic tetany rather than a simple cramp.</w:t>
            </w:r>
          </w:p>
        </w:tc>
      </w:tr>
      <w:tr>
        <w:trPr>
          <w:cantSplit/>
        </w:trPr>
        <w:tc>
          <w:tcPr>
            <w:tcW w:type="dxa" w:w="3456"/>
            <w:vAlign w:val="top"/>
          </w:tcPr>
          <w:p>
            <w:pPr>
              <w:spacing w:after="40" w:before="0" w:line="259" w:lineRule="auto"/>
            </w:pPr>
            <w:r>
              <w:rPr>
                <w:rFonts w:ascii="Calibri" w:hAnsi="Calibri"/>
                <w:b/>
                <w:i w:val="0"/>
                <w:color w:val="212121"/>
                <w:sz w:val="19"/>
              </w:rPr>
              <w:t>Signs of dehydration / volume depletion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Dry mucosae, reduced skin turgor or postural hypotension support heat or dialysis-related cramps.</w:t>
            </w:r>
          </w:p>
        </w:tc>
      </w:tr>
      <w:tr>
        <w:trPr>
          <w:cantSplit/>
        </w:trPr>
        <w:tc>
          <w:tcPr>
            <w:tcW w:type="dxa" w:w="3456"/>
            <w:vAlign w:val="top"/>
          </w:tcPr>
          <w:p>
            <w:pPr>
              <w:spacing w:after="40" w:before="0" w:line="259" w:lineRule="auto"/>
            </w:pPr>
            <w:r>
              <w:rPr>
                <w:rFonts w:ascii="Calibri" w:hAnsi="Calibri"/>
                <w:b/>
                <w:i w:val="0"/>
                <w:color w:val="212121"/>
                <w:sz w:val="19"/>
              </w:rPr>
              <w:t>Diminished peripheral pulses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Suggests peripheral arterial disease and ischaemic leg pain in the differential.</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severe muscle pain during the cramp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disruption and awakening from nocturnal cramps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Transient functional limitation of the affected limb</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Post-cramp muscle soreness and tenderness</w:t>
            </w:r>
          </w:p>
        </w:tc>
        <w:tc>
          <w:tcPr>
            <w:tcW w:type="dxa" w:w="2980"/>
            <w:vAlign w:val="top"/>
          </w:tcPr>
          <w:p>
            <w:pPr>
              <w:spacing w:after="40" w:before="0" w:line="259" w:lineRule="auto"/>
            </w:pPr>
            <w:r>
              <w:rPr>
                <w:rFonts w:ascii="Calibri" w:hAnsi="Calibri"/>
                <w:b w:val="0"/>
                <w:i w:val="0"/>
                <w:color w:val="212121"/>
                <w:sz w:val="19"/>
              </w:rPr>
              <w:t>Direct consequences of the sudden involuntary contraction; usually benign and self-limiting.</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sleep deprivation and daytime somnolence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quality of life, anxiety and distress from recurrent cramps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Falls and injuries, particularly with nocturnal cramps in the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Muscle strain or minor tears from a violent cramp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adherence to beneficial therapies (e.g. statins, dialysis) because of cramp intolerance</w:t>
            </w:r>
          </w:p>
        </w:tc>
        <w:tc>
          <w:tcPr>
            <w:tcW w:type="dxa" w:w="2980"/>
            <w:vAlign w:val="top"/>
          </w:tcPr>
          <w:p>
            <w:pPr>
              <w:spacing w:after="40" w:before="0" w:line="259" w:lineRule="auto"/>
            </w:pPr>
            <w:r>
              <w:rPr>
                <w:rFonts w:ascii="Calibri" w:hAnsi="Calibri"/>
                <w:b w:val="0"/>
                <w:i w:val="0"/>
                <w:color w:val="212121"/>
                <w:sz w:val="19"/>
              </w:rPr>
              <w:t>Arise from frequent or severe cramps and their impact on sleep, function and treatment.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falls with fractures and loss of independence in older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insomnia and persistent pain in refractory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Rhabdomyolysis in rare, severe or prolonged cramping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Cramps as a marker of progressive underlying disease (motor neuron disease, advanced CKD, cirrhosis) with its own morbidity</w:t>
            </w:r>
          </w:p>
        </w:tc>
        <w:tc>
          <w:tcPr>
            <w:tcW w:type="dxa" w:w="2980"/>
            <w:vAlign w:val="top"/>
          </w:tcPr>
          <w:p>
            <w:pPr>
              <w:spacing w:after="40" w:before="0" w:line="259" w:lineRule="auto"/>
            </w:pPr>
            <w:r>
              <w:rPr>
                <w:rFonts w:ascii="Calibri" w:hAnsi="Calibri"/>
                <w:b w:val="0"/>
                <w:i w:val="0"/>
                <w:color w:val="212121"/>
                <w:sz w:val="19"/>
              </w:rPr>
              <w:t>Irreversible or serious outcomes, usually reflecting the underlying secondary cause rather than the cramp itself.</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Diabetes mellitus with peripheral neuropathy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Neuropathy is the strongest predictor of cramps in diabetics; cramp prevalence in type 2 diabetes ~65% versus ~45% in controls.</w:t>
            </w:r>
          </w:p>
          <w:p>
            <w:pPr>
              <w:spacing w:after="40" w:before="0" w:line="259" w:lineRule="auto"/>
            </w:pPr>
            <w:r>
              <w:rPr>
                <w:rFonts w:ascii="Calibri" w:hAnsi="Calibri"/>
                <w:b/>
                <w:i w:val="0"/>
                <w:color w:val="212121"/>
                <w:sz w:val="19"/>
              </w:rPr>
              <w:t>~65%</w:t>
            </w:r>
          </w:p>
        </w:tc>
      </w:tr>
      <w:tr>
        <w:trPr>
          <w:cantSplit/>
        </w:trPr>
        <w:tc>
          <w:tcPr>
            <w:tcW w:type="dxa" w:w="2232"/>
            <w:vAlign w:val="top"/>
          </w:tcPr>
          <w:p>
            <w:pPr>
              <w:spacing w:after="40" w:before="0" w:line="259" w:lineRule="auto"/>
            </w:pPr>
            <w:r>
              <w:rPr>
                <w:rFonts w:ascii="Calibri" w:hAnsi="Calibri"/>
                <w:b/>
                <w:i w:val="0"/>
                <w:color w:val="212121"/>
                <w:sz w:val="19"/>
              </w:rPr>
              <w:t>Chronic kidney disease / haemodialysis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Fluid-electrolyte shifts and uraemia cause intradialytic and rest cramps; Indian series report ~70% affected.</w:t>
            </w:r>
          </w:p>
          <w:p>
            <w:pPr>
              <w:spacing w:after="40" w:before="0" w:line="259" w:lineRule="auto"/>
            </w:pPr>
            <w:r>
              <w:rPr>
                <w:rFonts w:ascii="Calibri" w:hAnsi="Calibri"/>
                <w:b/>
                <w:i w:val="0"/>
                <w:color w:val="212121"/>
                <w:sz w:val="19"/>
              </w:rPr>
              <w:t>~30-76%</w:t>
            </w:r>
          </w:p>
        </w:tc>
      </w:tr>
      <w:tr>
        <w:trPr>
          <w:cantSplit/>
        </w:trPr>
        <w:tc>
          <w:tcPr>
            <w:tcW w:type="dxa" w:w="2232"/>
            <w:vAlign w:val="top"/>
          </w:tcPr>
          <w:p>
            <w:pPr>
              <w:spacing w:after="40" w:before="0" w:line="259" w:lineRule="auto"/>
            </w:pPr>
            <w:r>
              <w:rPr>
                <w:rFonts w:ascii="Calibri" w:hAnsi="Calibri"/>
                <w:b/>
                <w:i w:val="0"/>
                <w:color w:val="212121"/>
                <w:sz w:val="19"/>
              </w:rPr>
              <w:t>Pregnancy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Nocturnal calf cramps are very common in the second and third trimesters.</w:t>
            </w:r>
          </w:p>
          <w:p>
            <w:pPr>
              <w:spacing w:after="40" w:before="0" w:line="259" w:lineRule="auto"/>
            </w:pPr>
            <w:r>
              <w:rPr>
                <w:rFonts w:ascii="Calibri" w:hAnsi="Calibri"/>
                <w:b/>
                <w:i w:val="0"/>
                <w:color w:val="212121"/>
                <w:sz w:val="19"/>
              </w:rPr>
              <w:t>~48-64%</w:t>
            </w:r>
          </w:p>
        </w:tc>
      </w:tr>
      <w:tr>
        <w:trPr>
          <w:cantSplit/>
        </w:trPr>
        <w:tc>
          <w:tcPr>
            <w:tcW w:type="dxa" w:w="2232"/>
            <w:vAlign w:val="top"/>
          </w:tcPr>
          <w:p>
            <w:pPr>
              <w:spacing w:after="40" w:before="0" w:line="259" w:lineRule="auto"/>
            </w:pPr>
            <w:r>
              <w:rPr>
                <w:rFonts w:ascii="Calibri" w:hAnsi="Calibri"/>
                <w:b/>
                <w:i w:val="0"/>
                <w:color w:val="212121"/>
                <w:sz w:val="19"/>
              </w:rPr>
              <w:t>Hypothyroidism</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Altered muscle metabolism causes cramps, stiffness and myalgia; a readily treatable cause.</w:t>
            </w:r>
          </w:p>
          <w:p>
            <w:pPr>
              <w:spacing w:after="40" w:before="0" w:line="259" w:lineRule="auto"/>
            </w:pPr>
            <w:r>
              <w:rPr>
                <w:rFonts w:ascii="Calibri" w:hAnsi="Calibri"/>
                <w:b/>
                <w:i w:val="0"/>
                <w:color w:val="212121"/>
                <w:sz w:val="19"/>
              </w:rPr>
              <w:t>~20-50%</w:t>
            </w:r>
          </w:p>
        </w:tc>
      </w:tr>
      <w:tr>
        <w:trPr>
          <w:cantSplit/>
        </w:trPr>
        <w:tc>
          <w:tcPr>
            <w:tcW w:type="dxa" w:w="2232"/>
            <w:vAlign w:val="top"/>
          </w:tcPr>
          <w:p>
            <w:pPr>
              <w:spacing w:after="40" w:before="0" w:line="259" w:lineRule="auto"/>
            </w:pPr>
            <w:r>
              <w:rPr>
                <w:rFonts w:ascii="Calibri" w:hAnsi="Calibri"/>
                <w:b/>
                <w:i w:val="0"/>
                <w:color w:val="212121"/>
                <w:sz w:val="19"/>
              </w:rPr>
              <w:t>Vitamin D deficiency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Highly prevalent in India and associated with musculoskeletal symptoms including cramps, though correction is not uniformly effective.</w:t>
            </w:r>
          </w:p>
        </w:tc>
      </w:tr>
      <w:tr>
        <w:trPr>
          <w:cantSplit/>
        </w:trPr>
        <w:tc>
          <w:tcPr>
            <w:tcW w:type="dxa" w:w="2232"/>
            <w:vAlign w:val="top"/>
          </w:tcPr>
          <w:p>
            <w:pPr>
              <w:spacing w:after="40" w:before="0" w:line="259" w:lineRule="auto"/>
            </w:pPr>
            <w:r>
              <w:rPr>
                <w:rFonts w:ascii="Calibri" w:hAnsi="Calibri"/>
                <w:b/>
                <w:i w:val="0"/>
                <w:color w:val="212121"/>
                <w:sz w:val="19"/>
              </w:rPr>
              <w:t>Peripheral arterial disease / venous insufficiency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Impaired limb perfusion contributes to exertional and nocturnal leg cramps, especially in smokers and the elderly.</w:t>
            </w:r>
          </w:p>
        </w:tc>
      </w:tr>
      <w:tr>
        <w:trPr>
          <w:cantSplit/>
        </w:trPr>
        <w:tc>
          <w:tcPr>
            <w:tcW w:type="dxa" w:w="2232"/>
            <w:vAlign w:val="top"/>
          </w:tcPr>
          <w:p>
            <w:pPr>
              <w:spacing w:after="40" w:before="0" w:line="259" w:lineRule="auto"/>
            </w:pPr>
            <w:r>
              <w:rPr>
                <w:rFonts w:ascii="Calibri" w:hAnsi="Calibri"/>
                <w:b/>
                <w:i w:val="0"/>
                <w:color w:val="212121"/>
                <w:sz w:val="19"/>
              </w:rPr>
              <w:t>Cirrhosis / chronic liver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Muscle cramps are common and often severe in advanced liver disease.</w:t>
            </w:r>
          </w:p>
        </w:tc>
      </w:tr>
      <w:tr>
        <w:trPr>
          <w:cantSplit/>
        </w:trPr>
        <w:tc>
          <w:tcPr>
            <w:tcW w:type="dxa" w:w="2232"/>
            <w:vAlign w:val="top"/>
          </w:tcPr>
          <w:p>
            <w:pPr>
              <w:spacing w:after="40" w:before="0" w:line="259" w:lineRule="auto"/>
            </w:pPr>
            <w:r>
              <w:rPr>
                <w:rFonts w:ascii="Calibri" w:hAnsi="Calibri"/>
                <w:b/>
                <w:i w:val="0"/>
                <w:color w:val="212121"/>
                <w:sz w:val="19"/>
              </w:rPr>
              <w:t>Motor neuron disease &amp; polyneuropathy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Frequent, widespread cramps with fasciculations; cramps occur in over 60% of patients with polyneuropathy.</w:t>
            </w:r>
          </w:p>
          <w:p>
            <w:pPr>
              <w:spacing w:after="40" w:before="0" w:line="259" w:lineRule="auto"/>
            </w:pPr>
            <w:r>
              <w:rPr>
                <w:rFonts w:ascii="Calibri" w:hAnsi="Calibri"/>
                <w:b/>
                <w:i w:val="0"/>
                <w:color w:val="212121"/>
                <w:sz w:val="19"/>
              </w:rPr>
              <w:t>&gt;60%</w:t>
            </w:r>
          </w:p>
        </w:tc>
      </w:tr>
      <w:tr>
        <w:trPr>
          <w:cantSplit/>
        </w:trPr>
        <w:tc>
          <w:tcPr>
            <w:tcW w:type="dxa" w:w="2232"/>
            <w:vAlign w:val="top"/>
          </w:tcPr>
          <w:p>
            <w:pPr>
              <w:spacing w:after="40" w:before="0" w:line="259" w:lineRule="auto"/>
            </w:pPr>
            <w:r>
              <w:rPr>
                <w:rFonts w:ascii="Calibri" w:hAnsi="Calibri"/>
                <w:b/>
                <w:i w:val="0"/>
                <w:color w:val="212121"/>
                <w:sz w:val="19"/>
              </w:rPr>
              <w:t>Medication use (diuretics, statins, beta-agonists)</w:t>
            </w:r>
          </w:p>
        </w:tc>
        <w:tc>
          <w:tcPr>
            <w:tcW w:type="dxa" w:w="2520"/>
            <w:vAlign w:val="top"/>
          </w:tcPr>
          <w:p>
            <w:pPr>
              <w:spacing w:after="40" w:before="0" w:line="259" w:lineRule="auto"/>
            </w:pPr>
            <w:r>
              <w:rPr>
                <w:rFonts w:ascii="Calibri" w:hAnsi="Calibri"/>
                <w:b w:val="0"/>
                <w:i w:val="0"/>
                <w:color w:val="212121"/>
                <w:sz w:val="18"/>
              </w:rPr>
              <w:t>Treatment Interaction</w:t>
            </w:r>
          </w:p>
        </w:tc>
        <w:tc>
          <w:tcPr>
            <w:tcW w:type="dxa" w:w="4852"/>
            <w:vAlign w:val="top"/>
          </w:tcPr>
          <w:p>
            <w:pPr>
              <w:spacing w:after="40" w:before="0" w:line="259" w:lineRule="auto"/>
            </w:pPr>
            <w:r>
              <w:rPr>
                <w:rFonts w:ascii="Calibri" w:hAnsi="Calibri"/>
                <w:b w:val="0"/>
                <w:i w:val="0"/>
                <w:color w:val="212121"/>
                <w:sz w:val="19"/>
              </w:rPr>
              <w:t>Statin-associated muscle symptoms including cramps affect ~10-25% of users; diuretics and long-acting beta-agonists are also implicated.</w:t>
            </w:r>
          </w:p>
          <w:p>
            <w:pPr>
              <w:spacing w:after="40" w:before="0" w:line="259" w:lineRule="auto"/>
            </w:pPr>
            <w:r>
              <w:rPr>
                <w:rFonts w:ascii="Calibri" w:hAnsi="Calibri"/>
                <w:b/>
                <w:i w:val="0"/>
                <w:color w:val="212121"/>
                <w:sz w:val="19"/>
              </w:rPr>
              <w:t>~10-25%</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most muscle cramps are benign and self-limiting, and that gently stretching the affected muscle (for a calf cramp, pull the toes up towards the shin) usually relieves them within seconds.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and replace salt losses during heavy work, sport or hot weather to prevent heat cramps.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regular calf and hamstring stretches, particularly before bed and before exercise, to reduce night and exercise cramps.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red-flag features - widespread or progressive cramps, muscle weakness or wasting, prominent twitching, numbness or difficulty walking - and seek medical assessment.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Review all medicines (diuretics, statins, inhaled beta-agonists) with a doctor if cramps are frequent, and have pregnancy, kidney, thyroid and diabetes status checked when appropriate.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night cramps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and outdoor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and dialysis patients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a cramp, passively stretch and gently massage the muscle - dorsiflex the foot for a calf cramp - and stand and walk once it eases.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daily calf and hamstring stretching, including a set before sleep, to reduce the frequency of nocturnal cramps.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exercise-associated cramps, warm up and cool down properly, build fitness gradually, and avoid racing faster than trained for.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Apply heat or take a warm bath to a cramp-prone muscle before bed, and use eccentric strengthening and neuromuscular conditioning for recurrent sports cramps.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dialysis patients, intradialytic stretching exercises can reduce cramp frequency and severity.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nocturnal leg cramps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Endurance 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Dialysis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recurrent cramps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physically active and avoid a sedentary lifestyle, which markedly increases nocturnal-cramp risk in older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 training load gradually and avoid sudden unaccustomed exertion.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regular movement and stretch breaks during prolonged sitting or standing.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older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Weekend 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Desk and standing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diet with adequate magnesium (nuts, seeds, whole grains, green leafy vegetables), potassium (fruit, vegetables, pulses) and calcium (dairy, ragi, sesame) to support normal neuromuscular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vitamin D through sensible sun exposure, fortified foods or supplementation when deficient, as deficiency is very common in India.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Replace fluids and electrolytes during and after prolonged exertion or heat exposure; oral rehydration or electrolyte drinks help prevent heat cramps.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documented deficiencies rather than taking blanket supplements; magnesium supplementation is most useful for pregnancy-related cramps, and routine magnesium is not effective for idiopathic cramps.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Moderate caffeine and avoid excess alcohol, which promote fluid and magnesium loss.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Vegetarians / low-dairy diets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and outdoor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Vitamin-D-deficient individuals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sleeping with the foot pointed down (plantarflexed); keep bed sheets loose and consider a pillow to keep the foot in a neutral position.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 calf stretch and stay hydrated before bed to reduce night cramps.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recurrent nocturnal cramps actively, since disturbed sleep worsens fatigue, mood and daytime function.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adults with night cramps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disturbed sleep</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reduce peripheral arterial disease, a contributor to ischaemic leg pain and cramps.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cessation support such as counselling and nicotine-replacement therapy.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peripheral arterial disease</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which causes dehydration and magnesium loss and, in excess, cirrhosis and neuropathy - all linked to cramps.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hydration if drinking, and seek help for heavy or dependent use.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or chronic alcohol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liver disease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anxiety, frustration and low mood that can arise from frequent, sleep-disrupting cramps through reassurance about their usually benign nature.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good sleep hygiene and relaxation techniques to limit the impact of recurrent night cramps on wellbeing.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review if persistent pain and poor sleep are causing significant distress.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frequent nocturnal cramps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cramp-related insomnia or distress</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hysio-pedia.com/Exercise-Associated_Muscle_Cramps" TargetMode="External"/><Relationship Id="rId10" Type="http://schemas.openxmlformats.org/officeDocument/2006/relationships/hyperlink" Target="https://academic.oup.com/ageing/article/45/6/776/2499229" TargetMode="External"/><Relationship Id="rId11" Type="http://schemas.openxmlformats.org/officeDocument/2006/relationships/hyperlink" Target="https://www.mdpi.com/2072-6643/6/2/729" TargetMode="External"/><Relationship Id="rId12" Type="http://schemas.openxmlformats.org/officeDocument/2006/relationships/hyperlink" Target="https://millerlab.wustl.edu/wp-content/uploads/2016/03/Muscle-Cramps.pdf" TargetMode="External"/><Relationship Id="rId13" Type="http://schemas.openxmlformats.org/officeDocument/2006/relationships/hyperlink" Target="https://www.nature.com/articles/s41598-020-59312-9" TargetMode="External"/><Relationship Id="rId14" Type="http://schemas.openxmlformats.org/officeDocument/2006/relationships/hyperlink" Target="https://my.clevelandclinic.org/health/diseases/muscle-spasms-muscle-cramps" TargetMode="External"/><Relationship Id="rId15" Type="http://schemas.openxmlformats.org/officeDocument/2006/relationships/hyperlink" Target="https://diabetesjournals.org/care/article/37/1/e17/32017/Prevalence-of-Muscle-Cramps-in-Patients-With" TargetMode="External"/><Relationship Id="rId16" Type="http://schemas.openxmlformats.org/officeDocument/2006/relationships/hyperlink" Target="https://www.saspublishers.com/article/23732/download/" TargetMode="External"/><Relationship Id="rId17" Type="http://schemas.openxmlformats.org/officeDocument/2006/relationships/hyperlink" Target="https://www.dovepress.com/prevalence-and-predictors-of-leg-cramps-in-the-third-trimester-of-preg-peer-reviewed-fulltext-article-IJWH" TargetMode="External"/><Relationship Id="rId18" Type="http://schemas.openxmlformats.org/officeDocument/2006/relationships/hyperlink" Target="https://www.acc.org/latest-in-cardiology/ten-points-to-remember/2016/05/18/11/27/statin-associated-side-effe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