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Medication Overuse Headache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MOH, Rebound headache, Drug-induced headache, Analgesic-overuse headache, Medication-misuse headache, Transformed migraine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Medication Overuse Headache (MOH) is a secondary chronic headache disorder that develops in a person with a pre-existing primary headache (most often migraine or tension-type headache) as a consequence of regular overuse of acute or symptomatic headache medication. It is defined by headache occurring on 15 or more days per month for more than 3 months, arising from or worsened by this overuse. The condition is self-perpetuating - the very drugs taken for relief drive chronification - and it characteristically improves once the offending medication is withdrawn.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India lacks large dedicated MOH prevalence surveys, but the disorder is estimated to affect roughly 1-2% of the general adult population, in line with global figures. In Indian headache-clinic series MOH accounts for about 3% of patients, with cheap, over-the-counter ergotamine (~56%) and caffeine-containing combination analgesics (~38%) the leading culprits - a pattern distinct from Western triptan-driven MOH. Community studies of headache in Karnataka and the Delhi-National Capital Region confirm a heavy burden of frequent headache, and pooled international data that include Indian samples put probable-MOH prevalence at about 4.1%, roughly 2-3 times higher in women than men.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MOH is a clinical diagnosis based on the International Classification of Headache Disorders, 3rd edition (ICHD-3, code 8.2). There is no confirmatory laboratory or imaging test; diagnosis rests on a careful headache and drug-intake diary. All three of the following core criteria must be met: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Headache present on 15 or more days per month in a patient with a pre-existing primary headache disorder (ICHD-3 criterion A).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Regular overuse, for more than 3 months, of one or more drugs taken for acute or symptomatic treatment of headache (ICHD-3 criterion B).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Ergotamine, triptans, opioids or combination analgesics taken on 10 or more days per month for &gt;3 months meet the overuse threshold.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Simple analgesics - paracetamol, aspirin or other NSAIDs - taken on 15 or more days per month for &gt;3 months meet the overuse threshold.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The headache is not better accounted for by another ICHD-3 diagnosis (criterion C); secondary/sinister causes are excluded clinically, with neuroimaging reserved for red-flag features.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(not required) feature: the headache typically improves - though it may transiently worsen first - after withdrawal of the overused medication.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ICHD-3 subdivides Medication-overuse headache (8.2) according to the class of drug being overused, because the overuse threshold and withdrawal course differ by agent: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8.2.1 Ergotamine-overuse headache - regular intake of ergotamine on &gt;=10 days/month for &gt;3 months; still common in India and other low- and middle-income settings where ergotamine is inexpensive and available over the counter.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8.2.2 Triptan-overuse headache - triptan intake on &gt;=10 days/month for &gt;3 months; triptans tend to induce MOH faster (shortest latency) than other drug classes.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8.2.3 Non-opioid analgesic-overuse headache - paracetamol, acetylsalicylic acid (aspirin) or other NSAIDs on &gt;=15 days/month for &gt;3 months (with subtypes for each agent).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8.2.4 Opioid-overuse headache - opioid intake on &gt;=10 days/month for &gt;3 months; carries high relapse and dependence risk and the strongest risk of migraine progression.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8.2.5 Combination-analgesic-overuse headache - fixed-dose combinations (e.g. analgesic plus caffeine and/or codeine) on &gt;=10 days/month for &gt;3 months; a dominant pattern in India.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(6) 8.2.6-8.2.8 Medication-overuse headache attributed to multiple drug classes not individually overused, to unverified overuse of multiple drug classes, and to other medication - covering polypharmacy and situations where the exact drug/day count cannot be confirmed.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Pre-existing primary headache: An underlying episodic migraine or tension-type headache is a near-obligatory substrate; MOH essentially never arises in people without a primary headache disorder.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Frequent acute-medication use: Regular intake of acute headache drugs above class-specific thresholds (&gt;=10 days/month for triptans, ergots, opioids and combinations; &gt;=15 days/month for simple analgesics) drives the transition from episodic to chronic daily headache.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Neuroadaptation and central sensitisation: Chronic drug exposure lowers the threshold for cortical excitation, up-regulates pro-nociceptive and pro-inflammatory pathways, and dysregulates serotonergic and endocannabinoid signalling, perpetuating headache.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Psychiatric comorbidity: Anxiety and depression strongly predispose to and sustain medication overuse (anxiety/depression odds ratio ~4.7), partly through reinforcement and dependence-like behaviour.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Genetic and familial predisposition: A family history of MOH or of substance-use disorder confers roughly a threefold increased risk, and polymorphisms in ACE, BDNF, COMT and the serotonin transporter have been implicated.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Drug availability and self-medication: Over-the-counter access to ergotamine and caffeine-containing combination analgesics, plus a strong self-medication culture, is a major driver in India and other low- and middle-income countries.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Metabolic and lifestyle factors: Metabolic syndrome, obesity, physical inactivity, smoking and high caffeine intake are each independently associated with chronification and MOH.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(30-50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MOH peaks in early-to-middle adulthood, when years of episodic migraine or tension headache have prompted escalating acute-drug use and central sensitisation has had time to set in. Working-age adults also self-medicate to stay functional, accelerating the cycle.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cases present between 30 and 50 years; age under 50 carries an odds ratio of ~1.8 for MOH.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Medication-Overuse Headache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#MOH  #reboundheadache  #chronification  #workingage  #selfmedication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(&gt;64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Overall MOH prevalence falls in the elderly, but among older patients attending headache centres a high proportion overuse medication, compounded by polypharmacy, chronic pain and reduced renal/hepatic drug clearance that raises analgesic toxicity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30-35% of headache-centre patients aged over 64 overuse acute medication.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MOH: current evidence &amp; management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#polypharmacy  #analgesicnephropathy  #chronicpain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are 3-4 times more likely to develop MOH, reflecting the higher female prevalence of migraine, hormonal influences on headache, and greater use of acute analgesics. Female sex is an independent risk factor.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Probable-MOH prevalence is ~5.6% in women versus ~2.3% in men (female sex OR ~1.9).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global headache meta-analysis (2025)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#migraine  #hormonal  #sexdifference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education / low income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educational and socioeconomic status is linked to greater reliance on cheap over-the-counter analgesics, poorer access to preventive care and headache specialists, and lower health literacy about medication overuse.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educational level is associated with an odds ratio of ~1.9 for MOH.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Medication-Overuse Headache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#lowSES  #healthliteracy  #OTCaccess  #preventivecaregap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&amp; South Asian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 and neighbouring low- and middle-income countries, ergotamine and combination analgesics remain widely prescribed and are often sold over the counter, producing entrenched ergotamine-driven MOH that is rarely captured in national statistics.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Ergotamine dependence remains entrenched in India, Sri Lanka, Indonesia and the Philippines; ergotamine is the most overused agent in Indian MOH clinics.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ergotamine &amp; MOH: Asia-Oceania call to action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#ergotamine  #LMIC  #OTC  #SouthAsia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Health-system / self-medication culture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self-medicating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Easy pharmacy access to caffeine- and codeine-containing combination analgesics, aggressive marketing and a norm of self-treatment let patients escalate acute-drug days without medical review, a pattern seen across urban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MOH series ergotamine was overused by ~56% and combination analgesics by ~38% of patients.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journals.sagepub.com — Medication Overuse Headache in India (Ravishankar)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#selfmedication  #combinationanalgesics  #pharmacyaccess  #urbanIndia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Physically inactive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is associated with headache chronification and metabolic risk, and inactive patients are more prone to persistent pain and greater analgesic reliance.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carries an odds ratio of ~2.7 for MOH/chronic daily headache.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Medication-Overuse Headache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#inactivity  #chronification  #deconditioning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an independent risk factor for headache chronification and MOH, likely via vascular and pro-inflammatory effects and shared dependence behaviour.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associated with an odds ratio of ~1.8 for MOH.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Medication-Overuse Headache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#vascular  #dependence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alcohol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a recognised headache trigger and can prompt additional acute-drug dosing; heavy use also overlaps with dependence-prone behaviour and psychiatric comorbidity. The direct association with MOH is weaker and less consistent than for caffeine or psychiatric factors.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#trigger  #dependence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overuse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daily caffeine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is both an ingredient of many combination analgesics and an independent risk factor; caffeine withdrawal itself provokes headache, reinforcing the overuse cycle.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caffeine intake (&gt;540 mg/day vs &lt;240 mg/day) is associated with an odds ratio of ~1.4 for chronic daily headache.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Medication-Overuse Headache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#caffeine  #combinationanalgesic  #withdrawal  #reinforcement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caffeine sources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tea/coffee/energy-drink &amp; caffeinated-analgesic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caffeine from strong tea, coffee, cola and energy drinks - common across India - adds to the caffeine load in combination analgesics, and abrupt reduction triggers rebound headache that patients treat with more medication.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acts as a modest but consistent risk factor for progression from episodic to chronic daily headache.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Medication-Overuse Headache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#dietarycaffeine  #tea  #energydrinks  #reboundheadache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of MOH or substance-use disorder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familial tendency to headache and to dependence-prone behaviour, plus candidate polymorphisms in ACE, BDNF, COMT and the serotonin transporter, raise susceptibility to medication overuse.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family history of MOH or of substance abuse confers roughly a threefold increased risk.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Medication-Overuse Headache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#genetics  #BDNF  #COMT  #dependence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Pre-existing migraine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episodic migraine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Migraine is the dominant substrate for MOH: frequent, disabling attacks drive escalating acute-drug use, and migraine biology (central sensitisation, serotonergic dysfunction) primes chronification.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Migraine accounts for roughly 80% of all MOH cases.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Medication-Overuse Headache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#migraine  #substrate  #chronicmigraine  #centralsensitisation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&amp; depression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mood/anxiety disorders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Psychiatric comorbidity is among the strongest risk factors for MOH, driving reinforcement, dependence-like drug use and poorer withdrawal outcomes; the relationship is bidirectional.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or depression carries an odds ratio of ~4.7; ~40% of MOH patients have depression and ~58% anxiety (up to 78% and 63% respectively in an Indian series).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Medication-Overuse Headache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#depression  #anxiety  #psychiatriccomorbidity  #dependence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/ Obesity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metabolic syndrome or obesity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and obesity are strongly linked to headache chronification through systemic inflammation, adipokine dysregulation and shared vascular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carries an odds ratio of ~5.3 for MOH - among the highest of any risk factor.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Medication-Overuse Headache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#metabolicsyndrome  #obesity  #inflammation  #chronification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musculoskeletal pain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chronic neck/back or other musculoskeletal pain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Coexisting chronic pain leads to frequent analgesic use for multiple indications, blurring headache-specific intake and accelerating overuse; central sensitisation is shared.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musculoskeletal complaints are associated with an odds ratio of ~1.9 for MOH.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Medication-Overuse Headache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#chronicpain  #musculoskeletal  #neckpain  #polyanalgesia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Gastrointestinal complaints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functional GI disorders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Gastrointestinal complaints commonly coexist with MOH, reflecting shared visceral hypersensitivity and autonomic dysregulation, and are worsened by chronic NSAID 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Gastrointestinal complaints are associated with an odds ratio of ~1.6 for MOH.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Medication-Overuse Headache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#GIcomplaints  #visceralhypersensitivity  #NSAID  #autonomic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is associated with an odds ratio of ~2.7 for MOH/chronic daily headache; regular aerobic exercise reduces headache frequency and supports withdrawal and weight control.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Irregular meals and skipped meals are common headache triggers that prompt extra acute-drug dosing; caffeine-containing foods and combination analgesics feed the overuse cycle, while a stable, balanced diet supports chronification-reversal.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and irregular sleep is bidirectionally linked with MOH - disturbed sleep worsens headache and withdrawal symptoms, and headache disrupts sleep; sleep disturbance is a recognised comorbidity.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an independent risk factor for MOH (odds ratio ~1.8), likely via vascular, pro-inflammatory and shared dependence mechanisms.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a headache trigger that can prompt additional acute-drug use, but its direct, independent association with MOH is weak and inconsistent.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and depression are among the strongest modifiable factors, with an odds ratio of ~4.7; they drive reinforcement and dependence-like medication use and predict poorer withdrawal outcomes. Behavioural therapy cuts 3-year relapse from ~42% to ~12.5%.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is a common headache trigger that may prompt extra analgesic dosing, but a direct link between hydration and MOH is weak and under-studied.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is both an ingredient of many overused combination analgesics and an independent risk factor (&gt;540 mg/day OR ~1.4); caffeine withdrawal itself provokes rebound headache, reinforcing overuse.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Personal hygiene has no established mechanistic role in MOH; only general wellness relevance.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defining driver is regular overuse of acute/symptomatic headache medication - ergotamine, triptans, opioids or combination analgesics on &gt;=10 days/month, or simple analgesics on &gt;=15 days/month, for &gt;3 months.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Total acute-medication days per month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headache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&lt;= 2 days/week (roughly &lt;8-9 days/month)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10-15 days/month depending on drug class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Cornerstone metric; capture on a prospective headache/drug diary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https://ichd-3.org/8-headache-attributed-to-a-substance-or-its-withdrawal/8-2-medication-overuse-headache-moh/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Ergotamine / triptan / opioid / combination-analgesic days per month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of these agents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 days/month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10 days/month for &gt;3 months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threshold than simple analgesics; ergotamine and combination drugs dominate in India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https://ichd-3.org/8-headache-attributed-to-a-substance-or-its-withdrawal/8-2-medication-overuse-headache-moh/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Simple analgesic (paracetamol/aspirin/NSAID) days per month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of OTC analgesics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 days/month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15 days/month for &gt;3 months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threshold; still a major hidden burden in low- and middle-income settings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https://ichd-3.org/8-headache-attributed-to-a-substance-or-its-withdrawal/8-2-medication-overuse-headache-moh/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Headache days per month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primary headache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 days/month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15 days/month for &gt;3 months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Defines the chronic/MOH pattern (ICHD-3 criterion A)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https://ichd-3.org/8-headache-attributed-to-a-substance-or-its-withdrawal/8-2-medication-overuse-headache-moh/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caffeine intake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240 mg/day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540 mg/day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Includes tea, coffee, cola, energy drinks and caffeinated analgesics; taper gradually to avoid rebound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https://www.ncbi.nlm.nih.gov/books/NBK538150/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Moderate-vigorous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150 min/week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 (inactivity)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Inactivity OR ~2.7; exercise aids withdrawal and prophylaxis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https://www.ncbi.nlm.nih.gov/books/NBK538150/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(kg/m2)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18.5-24.9 kg/m2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25 (overweight); &gt;= 30 (obesity)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syndrome/obesity strongly linked to chronification (metabolic syndrome OR ~5.3)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https://www.ncbi.nlm.nih.gov/books/NBK538150/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7-9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 or highly irregular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sleep worsens headache and withdrawal; address sleep hygiene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OR ~1.8 for MOH; cessation advised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https://www.ncbi.nlm.nih.gov/books/NBK538150/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Standard 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&lt;= 7-14 drinks/week (or abstinence)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Heavy/binge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Trigger control; weaker direct MOH link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Depression/anxiety screen (PHQ-9 / GAD-7)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MOH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PHQ-9 &lt; 5 and GAD-7 &lt; 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PHQ-9 &gt;= 10 or GAD-7 &gt;= 10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Anxiety/depression OR ~4.7; comorbidity predicts relapse and warrants co-treatment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https://www.ncbi.nlm.nih.gov/books/NBK538150/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Brain MRI (or CT if MRI unavailable)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Structural brain 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structural lesion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Space-occupying lesion, hydrocephalus, venous thrombosis or other secondary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MOH imaging is normal; imaging is used to exclude secondary headache when red flags (SNNOOP10) are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new/changed headache, focal deficit, age &gt;50, immunosuppression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Rule-out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required for typical MOH; reserve for red-flag features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Inflammatory markers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ESR / CRP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ESR normal for age; CRP &lt; 5 mg/L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Markedly 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giant cell arteritis and other inflammatory secondary headache, especially over age 50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Older adults, new headache, systemic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Rule-out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ESR/CRP mandates urgent GCA work-up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Hepatic panel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 function tests (ALT/AST, bilirubin)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Transaminitis / hyperbilirubinaemia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hepatotoxicity from chronic paracetamol (acetaminophen) overuse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overusing paracetamol / combination analgesics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Cumulative paracetamol dose can injure the liver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panel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urea, creatinine, eGFR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&gt;= 90 mL/min/1.73m2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Rising creatinine / falling eGFR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analgesic nephropathy / chronic kidney disease from long-term NSAID overuse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NSAID/combination-analgesic users,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Analgesic nephropathy is a preventable cause of CKD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Hb and indices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Iron-deficiency / microcytic anaemia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reveal occult GI blood loss from chronic NSAID/aspirin 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NSAID/aspirin users, dyspeptic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evaluation for NSAID gastropathy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Cardiac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Electrocardiogram (ECG)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12-lead ECG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tracing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Ischaemic changes / arrhythmia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Cardiovascular screen before/with triptan or ergotamine use, which are vasoconstrictors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Ergotamine/triptan users with cardiovascular risk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Ergots/triptans contraindicated in ischaemic heart or peripheral vascular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Headache &amp; drug-intake diary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Headache days/month and acute-medication days/month by drug class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Headache &lt;15 days/month; acute drugs within thresholds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Headache &gt;=15 days/month with overuse (&gt;=10 or &gt;=15 days/month by class) for &gt;3 months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The single most important diagnostic tool - establishes ICHD-3 criteria A and B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frequent headache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(gold standard)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a prospective 1-month diary; patients often under-report intake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Primary headache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Pre-existing migraine or tension-type headache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primary headache disorder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Long-standing episodic migraine/TTH that has transformed to daily headache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the required primary-headache substrate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years of episodic headache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MOH does not occur without a pre-existing headache disorder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Psychiatric screen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Depression / anxiety (PHQ-9, GAD-7); dependence behaviour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for depression, anxiety or drug-dependence features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comorbidity that drives overuse and predicts relapse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MOH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 / management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Co-treatment improves withdrawal success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Neurological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Cranial nerves, motor/sensory, coordination, gait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Entirely 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focal deficit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normal exam supports MOH; focal signs point to a secondary cause requiring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chronic headache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/ rule-out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Abnormal findings are a red flag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Fundoscopy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Optic disc margins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Sharp discs, no papilloedema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Papilloedema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raised intracranial pressure as a secondary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daily headache, visual symptoms, obesity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Rule-out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Papilloedema mandates urgent neuroimaging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Pericranial &amp; cervical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Pericranial muscle tenderness, neck range of movement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significant tenderness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 pericranial/cervical tenderness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the tension-type component and coexisting musculoskeletal pain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neck pain / tension-type features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physiotherapy and non-drug measures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 screen (SNNOOP10)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Systemic/neurological/onset red flags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red flags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Thunderclap onset, systemic features, new deficit, age &gt;50, papilloedema, positional change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Filters out secondary headache before settling on MOH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chronic-headache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red flag prompts urgent work-up/imaging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Daily or near-daily headache (&gt;=15 days/month)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hallmark - episodic headache has transformed into a chronic, often background, daily headache.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Early-morning / on-waking headache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Overnight fall in medication level produces a rebound headache present on waking.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Only transient, incomplete relief from acute drugs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Medication helps briefly, then the headache returns, prompting repeat dosing - the overuse cycle.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Migraine-like features on some days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Throbbing, unilateral pain with photophobia, phonophobia and nausea on a background of daily headache.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Tension-type features on other days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Dull, bilateral, band-like or pressing pain of mild-to-moderate intensity.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Neck pain and stiffness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cervical/pericranial discomfort overlapping with the headache.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concentration and mental fogginess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muzzy, unrefreshed cognitive state that impairs work and daily function.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Anxiety, restlessness and irritability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Comorbid and reinforcing; anxiety about losing drug access drives continued overuse.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mood / depressive symptoms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is highly prevalent and bidirectionally linked with MOH.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 disturbance / non-restorative sleep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Insomnia and disrupted sleep both worsen and result from the chronic headache.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Nausea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More prominent on migraine-type days and during early withdrawal.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Withdrawal headache on stopping the drug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Transient worsening of headache, often with nausea, restlessness, tachycardia and sweating, for 2-10 days after cessation.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/ asthenia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low energy accompanying the chronic pain and disturbed sleep.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Rhinorrhoea, yawning, cravings (opioid/ergot withdrawal)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Autonomic withdrawal features when opioids or ergotamine are stopped.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Documented overuse on the medication diary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record of acute-drug use on &gt;=10 or &gt;=15 days/month by class - the defining clinical sign.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Normal neurological examination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Reassuring and expected in MOH; any focal deficit argues against the diagnosis.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 papilloedema on fundoscopy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Normal optic discs help exclude raised intracranial pressure.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Pericranial / cervical muscle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Palpable tenderness over scalp and neck muscles, reflecting the tension-type component.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Features of anxiety or depression on mental-state exam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mood, psychomotor changes or anxious affect consistent with the frequent psychiatric comorbidity.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Medication-seeking / dependence behaviour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Difficulty reducing intake, stockpiling and anxiety about running out.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Tachycardia, tremor, sweating during withdrawal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Autonomic arousal seen transiently after the offending drug is stopped.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Epigastric tenderness / pallor of anaemia (NSAID overuse)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NSAID gastropathy or occult GI bleeding in chronic NSAID/aspirin users.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Cold, pale extremities with reduced peripheral pulses (ergotism)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Ergotamine-induced peripheral vasoconstriction in longstanding ergot overuse.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Transformation of episodic migraine/tension-type headache into chronic daily headache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Self-perpetuating overuse-withdrawal cycle with drug dependence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Refractoriness of the headache to standard preventive therapy while overuse continues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Withdrawal syndrome on stopping (rebound headache, nausea, restlessness, tachycardia, sleep disturbance)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sustained medication overuse and neuroadaptation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NSAID/aspirin gastropathy - peptic ulcer, dyspepsia and gastrointestinal bleeding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Analgesic nephropathy and chronic kidney disease from long-term NSAID use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Paracetamol-related hepatotoxicity from cumulative overuse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Ergotism - peripheral and coronary vasoconstriction from ergotamine overuse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Worsening or new-onset depression, anxiety and insomnia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 / butalbital dependence with risk of serious withdrawal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End-organ and psychiatric harm from the specific overused agents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disability, impaired quality of life and lost productivity/absenteeism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Treatment-refractory chronic headache requiring specialist and inpatient care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End-organ failure - CKD progressing toward dialysis, major GI haemorrhage, hepatic injury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relapse rate back into overuse (up to ~45% within a year of withdrawal)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Long-term, sometimes irreversible outcomes of untreated or relapsing MOH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Migraine (episodic and chronic)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dominant underlying primary headache; frequent migraine drives acute-drug overuse and MOH in turn increases migraine days, sharing central-sensitisation biology.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~80% of MOH cases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tension-type headache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second commonest substrate; overlaps and interconverts with MOH and shares pericranial and central pain mechanisms.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Highly prevalent and bidirectionally linked through serotonergic and reward-pathway dysregulation; coexistence lowers withdrawal success and raises relapse.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~40% (up to 78% in an Indian series)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drives anticipatory, dependence-like medication use; treating it improves withdrawal outcomes.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~58% (up to 63% in an Indian series)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Metabolic syndrome / 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the strongest associations (metabolic syndrome OR ~5.3); shared inflammatory and vascular pathways promote chronification and complicate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 &amp; cardiovascular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vascular risk and alters management - ergotamine and triptans are vasoconstrictors and are contraindicated in uncontrolled hypertension or ischaemic disease.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Peptic ulcer disease / GI bleeding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Develops as a consequence of chronic NSAID/aspirin overuse in MOH and constrains which acute drugs can be used.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 (analgesic nephropathy)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NSAID/combination-analgesic overuse can cause progressive renal injury, which then limits future analgesic choice.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Substance-use / dependence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dependence biology and behaviour; opioid- and barbiturate-based overuse blurs into substance dependence and needs supervised withdrawal.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Insomnia / sleep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 - poor sleep worsens headache and withdrawal, and chronic headache disrupts sleep, through shared central mechanisms.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musculoskeletal pain (neck/back)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Coexisting pain increases total analgesic exposure and shares central sensitisation; complicates estimation of headache-specific drug days.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the paradox: taking acute painkillers too often causes more frequent headaches, not fewer.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acute/symptomatic headache drugs to no more than 2 days per week (about 8-9 days per month).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regular use of ergotamine, triptans, opioids and caffeine/codeine combination analgesics; treat these as strictly as-needed drugs.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prospective headache and medication diary and share it at every review.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you need acute medication on 4 or more days per month, ask about a preventive (prophylactic) treatment instead of taking more painkillers.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to recognise early chronification (headache creeping toward daily) and seek medical review promptly.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with recurrent headache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Migraine sufferers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OTC-analgesic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At-risk / early MOH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Withdrawal of the overused drug is the essential first step - either abrupt cessation or a structured taper, guided by the drug class.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Expect a transient withdrawal-headache flare for 2-10 days; bridge therapy (e.g. a scheduled NSAID such as naproxen, antiemetics, hydration) can ease 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Opioids, barbiturates and benzodiazepines must be tapered under medical supervision to avoid serious withdrawal.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Start or optimise a preventive agent (e.g. amitriptyline, propranolol, topiramate, or onabotulinumtoxinA for chronic migraine) around the time of withdrawal.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Plan relapse prevention with follow-up and diary review; up to ~45% relapse within a year without support.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Established MOH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Opioid/ergotamine/combination overusers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migraine with MOH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up to &gt;=150 minutes/week of moderate aerobic activity (brisk walking, cycling, swimming).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regular exercise as a non-drug way to reduce headache frequency and support withdrawal.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gentle neck and shoulder stretching/strengthening to ease the tension-type and cervical component.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gradual weight normalisation if overweight, given the strong metabolic-syndrome link.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daily headache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Cap caffeine at under ~200 mg/day and taper gradually rather than stopping abruptly to avoid rebound headache.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caffeine-containing combination analgesics for routine headaches.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regular, balanced meals and do not skip meals, a common headache trigger.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well hydrated across the day.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caffeine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of combination analgesics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Irregular eaters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sleep-wake schedule with 7-9 hours per night.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good sleep hygiene - consistent timing, limited screens and caffeine before bed.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coexisting insomnia, which worsens both headache and withdrawal.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disturbed sleep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Anxiety/depression comorbidity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- it is an independent risk factor for headache chronification.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support and nicotine-replacement or pharmacotherapy as needed.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exposure.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vascular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low-risk limits or avoid it if it triggers headaches.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use additional acute analgesics to pre-empt or treat alcohol-related headaches.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alcohol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dependence-prone behaviour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every MOH patient for depression and anxiety (e.g. PHQ-9, GAD-7) and treat them alongside the headache.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cognitive-behavioural therapy and biobehavioural/relaxation techniques - these cut 3-year relapse from about 42% to 12.5%.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dependence behaviour and provide structured support during withdrawal.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an antidepressant (e.g. amitriptyline) that also serves as headache prophylaxis where appropriate.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MOH with depression/anxiety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Relapsing MOH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Dependence-prone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books/NBK538150/" TargetMode="External"/><Relationship Id="rId10" Type="http://schemas.openxmlformats.org/officeDocument/2006/relationships/hyperlink" Target="https://www.frontiersin.org/journals/pain-research/articles/10.3389/fpain.2023.1194134/full" TargetMode="External"/><Relationship Id="rId11" Type="http://schemas.openxmlformats.org/officeDocument/2006/relationships/hyperlink" Target="https://link.springer.com/article/10.1186/s10194-025-02142-9" TargetMode="External"/><Relationship Id="rId12" Type="http://schemas.openxmlformats.org/officeDocument/2006/relationships/hyperlink" Target="https://link.springer.com/article/10.1186/s10194-025-02172-3" TargetMode="External"/><Relationship Id="rId13" Type="http://schemas.openxmlformats.org/officeDocument/2006/relationships/hyperlink" Target="https://journals.sagepub.com/doi/full/10.1111/j.1468-2982.2008.01731.x" TargetMode="External"/><Relationship Id="rId14" Type="http://schemas.openxmlformats.org/officeDocument/2006/relationships/hyperlink" Target="https://ichd-3.org/8-headache-attributed-to-a-substance-or-its-withdrawal/8-2-medication-overuse-headache-mo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