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Pityriasis Rosea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PR, “Christmas-tree rash”, Herald-patch rash, Pityriasis circinata; historically pityriasis circinée et marginée de Gibert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Pityriasis rosea is an acute, self-limiting papulosquamous exanthem, most plausibly caused by endogenous reactivation of human herpesvirus (HHV)-6 and HHV-7. It classically begins with a single “herald” (mother) patch, followed 1–2 weeks later by a symmetrical secondary eruption of small, oval, salmon-coloured plaques bearing a trailing peripheral collarette of scale, distributed along skin cleavage lines to give a “Christmas-tree” pattern on the trunk. It usually resolves spontaneously within 6–8 weeks (occasionally up to 3 months) without scarring, though post-inflammatory pigment change is common in Indian skin.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Pityriasis rosea accounts for roughly 0.5–2% of dermatology outpatients and about 2% of all dermatological consultations, affecting predominantly adolescents and young adults aged 10–35 years, with a slight female preponderance internationally. In India it tends to cluster in the hot–dry and monsoon months; a tertiary-centre cross-sectional study of 50 Indian PR patients recorded a mean age of 30.8 ± 15.7 years, a male preponderance, and a strikingly high 40% rate of atypical presentation.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Pityriasis rosea is a clinical diagnosis (Chuh’s criteria); investigations are used mainly to exclude mimics such as tinea corporis, secondary syphilis, guttate psoriasis, pityriasis lichenoides and drug eruptions. Diagnosis requires all essential and at least one optional feature: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Essential (all required): discrete circular or oval lesions; scaling on most lesions; and a peripheral collarette scale with central clearing on at least two lesions.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Optional (≥ 1 required): truncal and proximal-limb distribution (&lt; 10% of lesions distal to the mid-upper-arm and mid-thigh); orientation of most lesions along skin cleavage (Langer) lines producing the “Christmas-tree” pattern on the back; and a herald patch preceding the generalised eruption by at least 2 days.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Herald (“mother”) patch: a solitary 2–5 cm salmon-pink annular plaque with an inward-facing collarette scale, seen in 50–90% of cases, appearing days to 2 weeks before the secondary rash.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Exclude secondary syphilis with RPR/VDRL (confirmed by TPHA) when palms, soles or mucosa are involved, when the herald patch is absent, or in sexually active patients.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KOH mount of a scale scraping excludes tinea corporis – the closest mimic of the herald patch.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Skin biopsy is reserved for atypical, persistent (&gt; 3 months) or treatment-resistant cases: spongiosis, focal parakeratosis, mild irregular acanthosis, a superficial perivascular lymphocytic infiltrate and extravasated red cells are characteristic but non-specific.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Dermoscopy is a useful bedside adjunct – a peripheral collarette scale, dotted vessels and a diffuse red–yellowish background support PR and help distinguish it from tinea and psoriasis.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Pityriasis rosea is classified by its clinical course, morphology, distribution and any identifiable trigger: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Classic PR – a herald patch followed 1–2 weeks later by a bilaterally symmetrical eruption of small oval, collarette-scaled, salmon plaques over the trunk and proximal limbs in a “Christmas-tree” pattern; self-limiting over 6–8 weeks.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Atypical PR (about 20% of cases internationally, and up to 40% in Indian series) – variants differing in morphology (papular, vesicular, purpuric/haemorrhagic, urticarial, erythema-multiforme-like, follicular or lichenoid), lesion size (PR gigantea of Darier) or number (unilesional PR), or lacking a herald patch.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Atypical by distribution – inverse PR (predominantly on the face, neck, axillae and groin, commoner in children and in skin of colour), acral, and unilateral or blaschkoid forms.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Drug- and vaccine-induced PR / PR-like eruptions – precipitated by ACE inhibitors, NSAIDs, hydrochlorothiazide, antimalarials, imatinib and biologics, and by vaccines (including COVID-19 vaccines); these often lack a herald patch, are more widespread and pruritic, and clear on withdrawing the trigger.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(5) PR in pregnancy – a special group, because onset within the first 15 weeks of gestation has been associated with premature delivery and, rarely, fetal demise.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HHV-6 / HHV-7 reactivation: Endogenous systemic reactivation of latent human herpesvirus 6 and 7 is the leading hypothesis, with viral DNA/mRNA and virions detected in lesional skin, plasma and peripheral blood mononuclear cells of PR patients.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Post-viral / immune trigger: A preceding “flu-like” or upper-respiratory prodrome is reported in a variable proportion of patients (recent infection in roughly 8–69% across studies), consistent with a systemic viral trigger and a cell-mediated immune response.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Drug and vaccine triggers: Many drugs (ACE inhibitors, NSAIDs, hydrochlorothiazide, antimalarials, imatinib, biologics) and vaccines – including COVID-19 vaccines – can precipitate PR or PR-like eruptions.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Seasonal and environmental factors: Temporal clustering (cooler months in temperate zones; hot–dry and monsoon months in India) points to an infectious or environmental contribution.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Altered immune status: Reactivation is favoured by transient immune perturbation; more widespread, atypical or persistent disease occurs in pregnancy and in immunosuppressed patients.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Host / genetic factors: Occasional familial and community case clusters are reported, although PR is generally regarded as non-contagious and no consistent HLA association is established.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 &amp; young adults (10–35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Peak incidence falls in the second and third decades, when HHV-6/HHV-7 reactivation and immune priming are most active; the classic herald-patch-plus-Christmas-tree eruption predominates in this group.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 is most common at 10–35 years; an Indian cross-sectional study of 50 patients found a mean age of 30.8 ± 15.7 years.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Indian J Dermatol 2024 (n=50)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#pityriasisrosea  #youngadults  #heraldpatch  #exanthem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(0–14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 does occur in children, in whom the herald patch is more often absent and inverse, papular or facial (“atypical”) forms are commoner; it is a recognised paediatric papulosquamous dermatosis in Indian tertiary practice.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Paediatric dermatoses are a major share of Indian dermatology attendances – a Gujarat tertiary centre studied 500 children (0–14 years) to map their spectrum; PR in this age group frequently presents atypically.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Paediatric dermatoses, W. India (Cureus 2025)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#paediatric  #inversePR  #atypical  #childhoodrash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(≥ 60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 is uncommon in older adults; when it appears, drug-induced PR-like eruptions and serious mimics (mycosis fungoides, secondary syphilis) must be actively excluded before the diagnosis is accepted.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 is rare at the extremes of age; reported cases span from 3 months to 85 years, being infrequent in infants and the elderly.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emedicine.medscape.com — pityriasis rosea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#elderly  #druginduced  #mimics  #mycosisfungoides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Internationally PR is slightly commoner in women, possibly reflecting immune and hormonal influences; Indian hospital series, however, often show a male preponderance, so local sex distribution varies.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female-to-male ratio of about 3:2 to 2:1 is reported in Western data, whereas a recent Indian series noted a male preponderance.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emedicine.medscape.com — pityriasis rosea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#female  #sexratio  #hormonal  #indiavariation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/ skin of colour (Fitzpatrick IV–VI)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darker skin the plaques may appear grey-brown or violaceous rather than salmon, inverse and papular variants are commoner, and the eruption characteristically leaves prominent, slow-fading post-inflammatory hyper- or hypopigmentation.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racial predominance in incidence is reported, but more heavily pigmented skin tends to show more widespread disease and marked, longer-lasting pigmentary change.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emedicine.medscape.com — pityriasis rosea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#skinofcolour  #dyschromia  #PIH  #inversePR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Climate / season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Hot–dry &amp; monsoon months (India)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Temporal clustering of cases supports an infectious or environmental trigger; in tropical India presentations rise during the hot–dry and monsoon/fall periods, unlike the winter/spring peak of temperate climates.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 is noted to favour the hot, dry season in India (and Australia/Malaysia), with more cases seen in the monsoon and fall seasons.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emedicine.medscape.com — seasonal occurrence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#monsoon  #seasonal  #tropical  #clustering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Recent infection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Recent upper-respiratory / “flu-like” illness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systemic viral prodrome frequently precedes the rash, in keeping with the herpesvirus-reactivation model; malaise, low-grade fever, sore throat or headache may appear in the days before the herald patch.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Recent upper-respiratory infection is reported in roughly 8–69% of PR patients across studies.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en.wikipedia.org — pityriasis rosea (prodrome)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#prodrome  #URI  #viraltrigger  #postviral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Medication / vaccination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New drug or recent vaccine exposure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Drug- and vaccine-induced PR-like eruptions arise within weeks of starting a culprit agent; they are often more extensive, more pruritic and herald-patch-negative, and settle on withdrawal.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 and PR-like eruptions have been repeatedly reported after COVID-19 vaccination and with drugs such as ACE inhibitors, hydrochlorothiazide, NSAIDs, imatinib and biologics.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PR after COVID-19 vaccination (review)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#druginduced  #vaccine  #COVID19  #PRlike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Stress / heat exposure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or emotional stress; heat &amp; sweating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and psychological stress are commonly reported as precipitants, and heat, hot baths and sweating aggravate itch and provoke flares of “irritated” PR; these influence symptom severity rather than incidence.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Stress is a frequently cited trigger and heat/sweat a recognised aggravator; robust quantitative data are limited.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#stress  #heat  #sweat  #irritatedPR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Micronutrient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Deficiency-prone diets (iron, vitamin D, protein)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food causes or cures PR; however, the micronutrient deficiencies common in Indian vegetarian diets can slow epidermal repair and prolong recovery of post-inflammatory pigment change after the rash clears.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There is no proven dietary cause of PR; nutrition is relevant only to skin repair and resolution of dyschromia.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#nutrition  #vitaminD  #iron  #skinrepair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Familial / community clustering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 or close-contact clusters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Occasional familial and community case clusters are described, hinting at a shared infectious exposure, although PR is generally regarded as non-contagious and no consistent genetic susceptibility has been confirmed.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Recurrence and person-to-person transmission are both uncommon; PR is not considered contagious in routine practice.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en.wikipedia.org — pityriasis rosea (contagion/clusters)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#clusters  #noncontagious  #familial  #hostfactors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Pregnancy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women (onset &lt; 15 weeks)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 in early pregnancy is the most clinically important subgroup: onset within the first 15 weeks of gestation has been linked to premature delivery and, rarely, fetal loss, warranting obstetric vigilance.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Premature delivery and fetal demise have been reported when PR begins within the first trimester up to 15 weeks of gestation.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ncbi.nlm.nih.gov/books/NBK448091 — StatPearls (pregnancy)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#pregnancy  #firsttrimester  #pretermbirth  #fetalrisk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HHV-6 / HHV-7 reactivation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active herpesvirus reactivation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Systemic reactivation of HHV-6/HHV-7 is the presumed proximate driver of PR, with viral DNA demonstrable in blood and lesional tissue during the active eruption.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an Indian pilot study, HHV-6 DNA was detected in 4 of 12 and HHV-7 DNA in 2 of 12 PR blood samples.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Indian J Dermatol 2024 (HHV pilot)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#HHV6  #HHV7  #reactivation  #herpesvirus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hepatitis B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“Silent” / occult HBV infection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immune-mediated link with occult HBV has been proposed; in an Indian pilot the majority of PR cases showed molecular or serological evidence of HBV, supporting screening in atypical or persistent disease in an endemic setting.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 of 12 PR cases in an Indian pilot study showed signs of hepatitis B virus infection (hypothesis-generating).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Indian J Dermatol 2024 (HBV pilot)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#hepatitisB  #occultHBV  #India  #immunemediated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Immunosuppression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HIV, transplant, chemotherapy, high-dose steroids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cell-mediated immunity favours herpesvirus reactivation, so immunosuppressed patients may develop more extensive, atypical or persistent PR and need closer follow-up and mimics excluded.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Widespread, atypical or prolonged eruptions are over-represented in immunocompromised hosts; the diagnosis should be reviewed if the rash persists beyond 3 months.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ncbi.nlm.nih.gov/books/NBK448091 — StatPearls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#immunosuppression  #HIV  #transplant  #atypical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Atopy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Atopic diathesis / atopic dermatitis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Atopic patients tend to itch more intensely and are prone to “irritated” PR with excoriation and secondary eczematisation, increasing the symptomatic burden of an otherwise benign eruption.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Atopy is associated with more pruritic, irritated presentations rather than higher PR incidence.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#atopy  #eczema  #pruritus  #irritatedPR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 does not affect PR incidence or duration, but vigorous exercise, heat and heavy sweating can transiently intensify pruritus and provoke a flare (“irritated” PR) during the active phase.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diet is proven to cause or cure PR; adequate protein and micronutrients support epidermal repair and recovery of post-inflammatory pigment change.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Nocturnal pruritus can disturb sleep in symptomatic PR, and sleep deprivation lowers the itch threshold; sleep does not influence disease onset or course.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causal association between smoking and PR is established; smoking impairs cutaneous microcirculation and general wound healing.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established link with PR; heavy alcohol use may worsen itch and potentiates sedation from antihistamines used for symptom relief.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and emotional stress are frequently reported triggers, and anxiety amplifies pruritus; the visible rash can itself cause distress despite being benign and self-limiting.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Lukewarm baths and emollients soothe scaling and itch, whereas hot water and vigorous towel-drying aggravate them; hydration has no effect on disease course.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relevant association between caffeine intake and pityriasis rosea is described.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 is not caused by poor hygiene and is regarded as essentially non-contagious; harsh soaps, antiseptics and over-scrubbing can irritate lesions and worsen scaling and itch.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Recognised provoking factors include antecedent viral/upper-respiratory illness, new drugs (ACE inhibitors, NSAIDs, hydrochlorothiazide, imatinib, biologics), vaccination (including COVID-19) and pregnancy.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Antecedent viral/URI prodrome (weeks before rash)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 &amp; young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preceding illness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“Flu-like”/URI symptoms within ~4 weeks before the eruption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Supports a post-viral (HHV-6/7) trigger; reported in ~8–69% of patients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https://en.wikipedia.org/wiki/Pityriasis_rosea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New drug or vaccine exposure (weeks before rash)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elderly, polypharmacy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new agent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New ACEi/NSAID/HCTZ/imatinib/biologic or vaccine within ~6 weeks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drug-/vaccine-induced PR-like eruption; review and withdraw culprit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https://pmc.ncbi.nlm.nih.gov/articles/PMC10785683/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Gestational age at onset (weeks)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women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Not applicable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Onset &lt; 15 weeks of gestation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Early-pregnancy onset carries higher risk of preterm delivery/fetal loss – obstetric review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https://www.ncbi.nlm.nih.gov/books/NBK448091/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Eruption duration (weeks)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PR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Clears within 6–8 weeks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Persistence &gt; 12 weeks (persistent/atypical PR)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disease warrants biopsy and exclusion of mycosis fungoides/pityriasis lichenoides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https://dermnetnz.org/topics/pityriasis-rosea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Perceived stress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Symptomatic PR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/ well-managed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recent psychological stress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Reported trigger and pruritus amplifier; relaxation and reassurance help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Pruritus severity (NRS/VAS 0–10)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itch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0–2 (mild)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7 (severe – consider active treatment)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Itch is present in the majority; severe itch defines “irritated” PR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Heat / sweat exposure during active phase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Athletes, outdoor/manual workers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cool; avoid overheating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Hot baths, saunas, vigorous sweating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Heat and sweat provoke flares and intensify itch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Bathing water temperature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PR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Lukewarm; gentle patting dry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Hot water and vigorous towel-drying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Hot water aggravates pruritus and scaling; emollients soothe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duration (hours/night)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nocturnal itch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7–9 hours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 hours due to night-time pruritus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Protect sleep with cool room, emollients and doctor-advised antihistamine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Body-surface-area involved (%)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PR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Limited truncal/proximal involvement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Extensive/atypical spread (&gt;50% BSA)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Extensive or atypical disease impairs quality of life and may justify treatment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https://pmc.ncbi.nlm.nih.gov/articles/PMC11595004/</w:t>
              </w:r>
            </w:hyperlink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Non-treponemal titre (RPR/VDRL)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Syphilis screening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Non-reactive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Reactive (confirm with TPHA/FTA-ABS)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Excludes secondary syphilis, the key mimic when palms/soles or mucosa are involved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Palmoplantar/mucosal lesions, absent herald patch, sexually active adults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Essential (rule-out)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Order whenever the presentation is atypical or the herald patch is missing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Mycology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Fungal hyphae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KOH mount of scale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hyphae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Septate branching hyphae (dermatophyte)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Excludes tinea corporis, which mimics the solitary scaly herald patch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Solitary annular scaly plaque; single-lesion presentations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Quick, inexpensive bedside test; scrape the active scaling edge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Dermoscopy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Collarette scale, dotted vessels, red–yellow background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Dermoscopy / polarised dermatoscope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specific PR pattern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Peripheral collarette scale, patchy dotted vessels, diffuse red/yellowish background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Supports PR and helps differentiate it from tinea and psoriasis at the bedside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Atypical lesions; herald patch vs tinea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Indian series: collarette scale 62%, diffuse red background 58%, peripheral dotted vessels 50%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Histopathology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Spongiosis, focal parakeratosis, perivascular lymphocytes, RBC extravasation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Skin punch biopsy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diagnostic change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Spongiosis, mounds of parakeratosis, superficial perivascular lymphocytic infiltrate, extravasated red cells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Supports PR and excludes mycosis fungoides, pityriasis lichenoides, psoriasis (features are non-specific)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Atypical, persistent (&gt;3 months) or treatment-resistant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 (non-specific)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Indian series frequencies: perivascular infiltrate 56%, spongiosis 44%, parakeratosis 38%, RBC extravasation 36%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Virology (research/atypical)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HHV-6 / HHV-7 DNA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PCR of plasma/PBMC/lesional skin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 detected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Detectable HHV-6 and/or HHV-7 DNA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Supports the herpesvirus-reactivation aetiology; used in research or puzzling cases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Research settings, immunocompromised, recurrent/atypical PR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Research / adjunct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Indian pilot: HHV-6 DNA in 4/12 and HHV-7 DNA in 2/12 PR samples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Hepatitis B markers (HBsAg / HBV DNA)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HBV screen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HBsAg-positive or detectable HBV DNA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 immune-mediated PR–HBV link is proposed; screening is reasonable in atypical/persistent disease in an endemic area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Endemic-area, atypical or persistent PR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Adjunct (hypothesis-generating)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Indian pilot: 7 of 12 PR cases showed evidence of HBV infection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Obstetric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Pregnancy status / gestational age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Urine/serum β-hCG; dating scan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 pregnant / ≥ 15 weeks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Pregnant, onset &lt; 15 weeks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the high-risk early-pregnancy subgroup needing obstetric surveillance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of childbearing age with PR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Essential in pregnancy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Early-pregnancy PR is linked to preterm delivery and rare fetal loss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Herald patch then generalised itchy scaly rash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Solitary patch followed by oval scaly plaques ± itch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Cardinal history of classic PR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Adolescents/young adults with a 1–2 week evolving rash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Ask specifically about an initial single “mother” patch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Prodrome / preceding illness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Recent URI, sore throat, low-grade fever, malaise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prodrome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Flu-like symptoms in the preceding days–weeks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Supports a post-viral (HHV-6/7) trigger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Patients with a systemic prodrome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factors; 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Antecedent infection reported in ~8–69% of cases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Drug &amp; vaccine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New ACEi/NSAID/HCTZ/imatinib/biologic or recent vaccination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new agent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New drug/vaccine within ~6 weeks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Points to drug-/vaccine-induced PR-like eruption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Atypical, herald-negative, very pruritic or older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Important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PR/PR-like eruptions reported after COVID-19 vaccination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Menstrual / pregnancy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LMP, gestational age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 pregnant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Pregnant, especially &lt; 15 weeks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Flags the high-risk early-pregnancy subgroup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of childbearing age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Essential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Early-pregnancy onset warrants obstetric review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Herald patch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Solitary 2–5 cm salmon annular plaque with inner collarette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Present (50–90% of cases)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Highly suggestive clinical clue to PR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Lesion on trunk/proximal limb preceding the eruption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May be mistaken for tinea – confirm with KOH if solitary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Distribution &amp; orientation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Truncal/proximal plaques along cleavage lines (“Christmas-tree”)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Symmetrical oval plaques following Langer lines on the back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Classic distribution fulfilling Chuh’s optional criteria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Trunk and proximal limbs, sparing distal extremities/face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Inverse pattern (face/flexures) is commoner in children and dark skin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Collarette scale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Peripheral trailing scale with central clearing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Collarette on ≥ 2 lesions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Fulfils an essential Chuh criterion for PR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Multiple oval plaques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Free edge of scale faces inward – a key morphological sign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Palms, soles &amp; mucosa (red flags)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Palmoplantar or oral/genital lesions; generalised lymphadenopathy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Atypical PR – or secondary syphilis; triggers serology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Palm/sole rash, mucosal lesions, sexually active adults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Red-flag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Palmoplantar involvement mandates RPR/VDRL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Herald (mother) patch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Single 2–5 cm oval salmon plaque with an inner collarette scale; the first lesion in 50–90%, preceding the rash by days to 2 weeks.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Generalised oval scaly plaques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Crop of smaller oval, collarette-scaled, salmon/erythematous plaques over the trunk and proximal limbs 1–2 weeks later.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Itching (pruritus)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Usually mild-to-moderate; can be severe (“irritated” PR), aggravated by heat, sweating and hot baths.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“Christmas-tree” rash on the back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Lesions aligned along skin cleavage (Langer) lines produce the characteristic drooping-branch pattern on the posterior trunk.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Post-inflammatory pigment change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Hyper- or hypopigmented marks after lesions clear, prominent and slow to fade in Indian/darker skin.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Prodromal flu-like symptoms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Low-grade fever, malaise, headache, sore throat or arthralgia in the days before the eruption.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Fatigue / malaise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Non-specific tiredness accompanying the viral prodrome in a minority of patients.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Inverse / atypical distribution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Predominant face, neck, axillary or groin involvement, more often seen in children and in skin of colour.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Oral lesions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Erythematous macules, erosions or ulcers of the buccal mucosa, reported more often in darker skin.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Regional lymphadenopathy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Mild, tender cervical or generalised node enlargement in some patients during the active phase.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Palmoplantar involvement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Atypical; its presence should prompt exclusion of secondary syphilis.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Recurrence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second episode is uncommon (about 1–3%); most people have a single lifetime attack.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Herald patch with trailing collarette scale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Solitary annular plaque with a fine peripheral scale whose free edge faces the centre.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Peripheral collarette ('trailing') scale on plaques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Fine scale attached at the margin with a free inner edge – the morphological hallmark of PR.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Oval plaques along Langer lines (“Christmas-tree”)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 axes of lesions parallel skin cleavage lines, most obvious on the back.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Colour varying with skin tone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Salmon-pink in fair skin; grey-brown, violaceous or hyperpigmented in Indian/darker skin.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Truncal &amp; proximal-limb distribution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Concentrated on trunk and proximal limbs, characteristically sparing the distal extremities and (usually) the face.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Dermoscopic collarette scale, dotted vessels, red/yellow background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dermoscopy series: peripheral collarette scale 62%, diffuse red background 58%, peripheral dotted vessels 50%.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Post-inflammatory hyper-/hypopigmentation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Residual dyschromia after resolution, especially marked and persistent in skin of colour.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Supportive histopathology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Spongiosis, focal parakeratosis, superficial perivascular lymphocytic infiltrate and extravasated red cells on biopsy (non-specific).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Negative KOH and non-reactive syphilis serology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Excluding tinea and secondary syphilis supports the clinical diagnosis of PR.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Regional lymphadenopathy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Mild cervical or generalised node enlargement in a minority during active disease.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Intense pruritus with excoriation and sleep disturbance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Extensive or atypical eruption impairing quality of life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“Irritated” PR flares provoked by heat, sweat or harsh topical treatment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Secondary bacterial infection of scratched or excoriated lesions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symptomatic burden of the active eruption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Prominent, long-lasting post-inflammatory hyper- or hypopigmentation (skin of colour)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PR (&gt; 3 months) requiring re-evaluation and biopsy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Psychological distress and anxiety from a visible, widespread rash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Misdiagnosis leading to unnecessary antifungals/steroids or to a missed serious mimic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Pigmentary, diagnostic and psychosocial sequelae of chronic or atypical disease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Adverse pregnancy outcomes – premature delivery and, rarely, fetal demise with onset &lt; 15 weeks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Missed secondary syphilis, mycosis fungoides or pityriasis lichenoides masquerading as PR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Delayed diagnosis of a serious underlying condition from an anchored PR label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 but serious outcomes of misclassification or of PR in early pregnancy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HHV-6 / HHV-7 reactivation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Presumed causative endogenous herpesvirus reactivation; viral DNA detected in blood and lesional skin during active PR.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HHV-6 in 4/12; HHV-7 in 2/12 (Indian pilot)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Antecedent upper-respiratory / viral infection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Flu-like prodrome preceding the eruption, consistent with a systemic viral trigger.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~8–69%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Occult / “silent” hepatitis B infection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Proposed immune-mediated link in an Indian pilot; consider HBV screening in atypical/persistent disease in endemic areas.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7/12 (Indian pilot)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Drug- and vaccine-induced PR-like eruption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ACE inhibitors, NSAIDs, hydrochlorothiazide, imatinib, biologics and vaccines (incl. COVID-19) as triggers.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Pregnancy (first trimester)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Early-gestation PR associated with premature delivery and rare fetal loss.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Immunosuppression (HIV, transplant, chemotherapy)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Predisposes to more widespread, atypical or persistent disease via impaired cell-mediated immunity.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Atopy / atopic dermatitis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Associated with more intense itch and “irritated”, eczematised PR rather than higher incidence.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Psychological stress / anxiety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Reported both as a precipitant and as a consequence of the visible, itchy eruption.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pityriasis rosea is a common, benign, self-limiting rash that usually clears on its own in 6–8 weeks (occasionally up to 3 months) without scarring; it is not caused by poor hygiene and is essentially non-contagious.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Expect the single “herald patch” to be followed 1–2 weeks later by a more widespread rash – this is the natural course, not a sign of worsening.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Anticipate temporary dark or light marks after the rash fades, especially on brown/Indian skin; these settle over weeks to months – avoid scratching and rubbing, which prolong them.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Tell the doctor about any new medicine or vaccination in the 6 weeks before the rash, and about any preceding cough, cold or fever.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If pregnant or planning pregnancy and PR develops, inform the obstetrician promptly, as early-pregnancy PR needs closer monitoring.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review if the rash lasts beyond 3 months, involves the palms, soles or mouth, or is accompanied by genital sores, so that look-alikes such as syphilis or fungal infection can be excluded.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PR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skin of colour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Newly diagnosed adolescents/young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new drugs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cool during the active rash – heat, hot baths and heavy sweating can intensify itching and trigger a flare.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Wear light, loose cotton clothing and choose moderate activity; avoid saunas, steam rooms and very hot showers while the rash is active.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Rinse and gently pat the skin dry after exercise rather than scrubbing the lesions.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Resume normal activity freely once the rash settles – exercise does not affect the disease course.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Symptomatic PR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Athletes and manual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Hot-climate/outdoor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a balanced diet to support skin repair; no specific food causes or cures PR.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adequate protein, iron, vitamin D and vitamin C – deficiencies are common in Indian diets and can slow recovery of post-inflammatory pigment change.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Stay well hydrated and include fruits, vegetables and whole grains.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unproven “detox” or restrictive fad diets marketed for skin rashes.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PR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dyschromia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Vegetarians at risk of deficiency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night-time itch with emollients, a cool bedroom and a doctor-advised antihistamine to protect sleep.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light bedding and lukewarm (not hot) evening showers to reduce heat-related itching.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 regular 7–9 hour sleep schedule to lower itch sensitivity and support recovery.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nails short and consider soft cotton gloves at night to prevent scratching during sleep.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pruritic PR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sleep disturbance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is not a known cause of PR, but stopping improves skin microcirculation and general healing.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smoky, overheated indoor environments that can aggravate itching.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the PR consultation as an opportunity for brief tobacco-cessation advice.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 with PR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Tobacco/bidi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does not cause PR, but heavy intake can worsen itch and interact with sedating antihistamines.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alcohol while taking antihistamines to avoid excessive drowsiness.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hydration if drinking, as dehydration aggravates skin dryness and itch.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 patients on antihistamines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who drink alcohol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that physical and emotional stress can trigger or worsen PR and its itch; use relaxation, breathing exercises or yoga to reduce stress.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 reassured that the rash is harmless and temporary – this alone relieves much of the associated anxiety.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body-image concern from the visible rash, particularly in adolescents; it may be covered with clothing while it settles.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help if itching or appearance is causing significant distress or persistent sleep loss.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Anxious or stressed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 and young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extensive/visible rash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mc.ncbi.nlm.nih.gov/articles/PMC11149824/" TargetMode="External"/><Relationship Id="rId10" Type="http://schemas.openxmlformats.org/officeDocument/2006/relationships/hyperlink" Target="https://pmc.ncbi.nlm.nih.gov/articles/PMC11954415/" TargetMode="External"/><Relationship Id="rId11" Type="http://schemas.openxmlformats.org/officeDocument/2006/relationships/hyperlink" Target="https://emedicine.medscape.com/article/1107532-overview" TargetMode="External"/><Relationship Id="rId12" Type="http://schemas.openxmlformats.org/officeDocument/2006/relationships/hyperlink" Target="https://en.wikipedia.org/wiki/Pityriasis_rosea" TargetMode="External"/><Relationship Id="rId13" Type="http://schemas.openxmlformats.org/officeDocument/2006/relationships/hyperlink" Target="https://pmc.ncbi.nlm.nih.gov/articles/PMC10785683/" TargetMode="External"/><Relationship Id="rId14" Type="http://schemas.openxmlformats.org/officeDocument/2006/relationships/hyperlink" Target="https://www.ncbi.nlm.nih.gov/books/NBK448091/" TargetMode="External"/><Relationship Id="rId15" Type="http://schemas.openxmlformats.org/officeDocument/2006/relationships/hyperlink" Target="https://pmc.ncbi.nlm.nih.gov/articles/PMC11623425/" TargetMode="External"/><Relationship Id="rId16" Type="http://schemas.openxmlformats.org/officeDocument/2006/relationships/hyperlink" Target="https://dermnetnz.org/topics/pityriasis-rosea" TargetMode="External"/><Relationship Id="rId17" Type="http://schemas.openxmlformats.org/officeDocument/2006/relationships/hyperlink" Target="https://pmc.ncbi.nlm.nih.gov/articles/PMC1159500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