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Fibrocystic Breast Disease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Fibrocystic breast changes, Fibrocystic condition, Benign breast disease, Mammary dysplasia, Fibroadenosis, Chronic cystic mastitis, Diffuse cystic mastopathy, “lumpy breasts”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Fibrocystic breast disease (fibrocystic change) is the most common benign, hormone-responsive disorder of the female breast, characterised by a combination of stromal fibrosis and fluid-filled cysts that produce lumpy, nodular and often tender breasts. It represents an exaggerated physiological response of breast tissue to cyclical ovarian hormones (estrogen and progesterone) rather than a true disease, and is therefore increasingly termed “fibrocystic change.” It predominantly affects women of reproductive age (roughly 30–50 years) and typically regresses after menopause. Most cases are non-proliferative and carry no increased cancer risk, but a minority with proliferative changes or atypia are associated with elevated breast-cancer risk.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Fibrocystic change is the commonest benign breast condition worldwide, identified in an estimated 30–60% of women clinically and in up to ~90% histologically, most often between 30 and 50 years of age. In Indian breast-lump series it is consistently among the two most frequent benign diagnoses: in a study of 370 breast aspirates, 85.4% of lumps were benign, with fibroadenoma the most common (24%) and fibrocystic disease the second most common, peaking in the third–fourth decades. Large Indian histopathology and FNAC series confirm fibrocystic change as a leading benign breast diagnosis in premenopausal women.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Fibrocystic breast disease is a clinical–radiological–pathological diagnosis based on triple assessment; malignancy must be excluded for any dominant or suspicious lesion. Supporting features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 breast examination showing bilateral, often upper-outer-quadrant nodularity or a “lumpy” texture with cyclical tenderness that worsens premenstrually and eases after menses;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Breast ultrasound (preferred under ~35 years and in dense breasts) demonstrating simple anechoic, thin-walled cysts with posterior acoustic enhancement, alongside fibroglandular nodularity;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Mammography (women ≥ ~40 years or when malignancy is suspected) showing dense fibroglandular tissue, cysts and sometimes benign calcifications (typically BI-RADS 1–3 for uncomplicated change);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Cyst aspiration yielding straw-coloured, green or turbid non-bloody fluid with complete resolution of the lump, which is reassuring and diagnostic;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Core-needle or excisional biopsy reserved for a dominant/discrete mass, bloody aspirate, residual mass after aspiration, complex cyst, or suspicious imaging (BI-RADS 4–5), to characterise non-proliferative, proliferative, or atypical histology.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Fibrocystic change is best classified histologically (Dupont and Page), because the pattern of epithelial proliferation determines subsequent breast-cancer risk: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Non-proliferative lesions — simple cysts, apocrine metaplasia, mild epithelial hyperplasia, duct ectasia and stromal fibrosis; these constitute roughly 70% of biopsies and carry essentially no increased breast-cancer risk;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Proliferative lesions without atypia — usual (moderate/florid) ductal hyperplasia, sclerosing adenosis, intraductal papilloma, radial scar and fibroadenoma; associated with a mild (~1.3–1.9-fold) increase in breast-cancer risk;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Proliferative lesions with atypia — atypical ductal hyperplasia (ADH) and atypical lobular hyperplasia (ALH); associated with an approximately 4–5-fold increase in breast-cancer risk and a cumulative incidence of about 30% at 25 years;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Clinically, fibrocystic change is also described by its dominant component — cystic (macrocysts/microcysts), fibrous (fibrosis/adenosis) or a mixed fibrocystic pattern — and by whether the disease is cyclical (hormone-driven mastalgia) or non-cyclical.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Cyclical ovarian hormones: Estrogen dominance relative to progesterone during the luteal phase drives ductal and stromal proliferation and fluid secretion into terminal ducts and acini, forming cysts and nodularity.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Hormonal imbalance / anovulation: Unopposed estrogen states (PCOS, perimenopause) or exogenous hormones (HRT, oral contraceptives) exaggerate the breast tissue response.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Reproductive factors: Early menarche, nulliparity, late first childbirth and reduced or absent breastfeeding prolong lifetime estrogen exposure to breast epithelium.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Genetic predisposition: A family history of benign breast disease or breast cancer increases susceptibility to proliferative change and atypia.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Prolactin and growth factors: Elevated prolactin and local growth-factor signalling enhance epithelial proliferation and contribute to mastalgia.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Micronutrient factors: Iodine deficiency (experimental and clinical evidence) and vitamin D deficiency have been linked to fibrocystic change and mastalgia.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Dietary methylxanthines: Caffeine has historically been implicated, though clinical evidence for a causal role remains inconsistent.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(reproductive, ~30–50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incidence coincides with years of maximal cyclical ovarian hormone activity; repeated luteal-phase estrogen/progesterone surges drive stromal fibrosis and cyst formation in the terminal duct-lobular units.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common in women aged 30–50 years; fibrocystic change is identified in an estimated 30–60% of women.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Fibrocystic Breast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#reproductiveage  #cyclicalhormones  #mastalgia  #benignbreast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/ postmenopausal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Fibrocystic change usually regresses after menopause as estrogen falls; new cysts or nodularity in this group are less common and, especially in HRT users, warrant careful exclusion of malignancy.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declines after menopause; combined estrogen-progestin HRT raises fibrocystic change (~1.7-fold after &gt;8 years of use).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Fibrocystic Breast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#postmenopause  #HRT  #regression  #newlump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Fibrocystic change is almost exclusively a disease of women because it is driven by cyclical ovarian estrogen and progesterone acting on breast lobules; it is very rare in men (only with gynaecomastia).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Overwhelmingly a female condition of the reproductive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Fibrocystic Breast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#estrogen  #progesterone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higher-SES women with delayed / low parity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Later first childbirth, fewer pregnancies and reduced breastfeeding — patterns more common with urbanisation and higher education — prolong uninterrupted cyclical estrogen exposure to breast tissue.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 factors (nulliparity, late first birth, limited breastfeeding) increase benign proliferative breast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#nulliparity  #latechildbirth  #lowbreastfeeding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premenopausal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breast-lump cohorts, benign lesions dominate and fibrocystic disease is one of the two most frequent benign diagnoses, presenting a decade later than fibroadenoma.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370 Indian breast aspirates, 85.4% were benign; fibroadenoma was most common (24%) and fibrocystic disease the second most common, peaking in the third–fourth decades.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pubmed.ncbi.nlm.nih.gov/24460284 — FNAC of breast lumps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#FNAC  #benignbreast  #premenopausal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women presenting with a breast lump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Benign breast disease constitutes the large majority of breast complaints in Indian surgical and pathology series, with fibrocystic change and fibroadenoma the leading entities in young to middle-aged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histopathology series, ~77% of breast-disease specimens were benign, with a mean age of ~30 years and peak in the 21–30-year group.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pubmed.ncbi.nlm.nih.gov/37147991 — benign breast lesions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#benignbreastdisease  #youngwomen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physical activity promotes weight gain and higher circulating estrogen; regular exercise lowers estrogen levels and may reduce benign proliferative breast disease and cyclical mastalgia.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and higher adiposity are linked to greater estrogen exposure and benign proliferative breast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#estrogen  #weightgain  #mastalgia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women (BMI 25–29.9)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aromatisation of androgens to estrogen in adipose tissue increases the estrogenic drive on breast lobules, favouring proliferative and cystic change.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adiposity raises endogenous estrogen via aromatisation.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#aromatase  #estrogen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women (BMI ≥ 30)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central obesity amplifies aromatase-derived estrogen and insulin/IGF-1 signalling, both of which stimulate breast epithelial proliferation.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associated with higher estrogen exposure and benign proliferative breast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#visceralfat  #IGF1  #estrogen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linked to periductal inflammation and duct ectasia and to poorer breast health overall; its specific association with fibrocystic change is inconsistent across studies.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linking smoking specifically to fibrocystic change is inconsistent.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#ductectasia  #inflammation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alcohol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raises circulating estrogen and is associated with benign proliferative breast disease and breast cancer, potentially aggravating fibrocystic proliferation.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increases circulating estrogen and proliferative benign breast disease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#estrogen  #proliferative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High-fat / high-caffeine diet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dietary fat is linked to mastalgia, and methylxanthines (caffeine) have long been implicated in cystic change; many women report symptom relief on reducing caffeine, though controlled evidence is inconsistent.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Clinical studies of caffeine and breast disease have yielded inconsistent, inconclusive results, but symptom-based benefit from caffeine reduction is frequently reported.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pubmed.ncbi.nlm.nih.gov/2079614 — caffeine &amp; breast tissue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#methylxanthine  #highfat  #mastalgia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Iodine-deficient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deficiency alters breast epithelial sensitivity to estrogen; iodine replacement (molecular iodine) improves fibrocystic pain and nodularity in clinical trials.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pooled trials, molecular iodine produced clinical improvement in ~65–74% of women with fibrocystic disease.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pubmed.ncbi.nlm.nih.gov/8221402 — iodine replacement in FBD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#iodine  #deficiency  #moleculariodine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D–deficient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25-hydroxy vitamin D may promote epithelial proliferation; deficiency is significantly more frequent in women with fibrocystic disease than in controls.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deficiency was found in 45.8% of fibrocystic cases versus 20.8% of controls (p&lt;0.05).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pubmed.ncbi.nlm.nih.gov/37357512 — vitamin D deficiency &amp; FBD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#vitaminD  #deficiency  #proliferation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 with breast disease / cancer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benign proliferative breast disease or breast cancer increases the likelihood of proliferative change and atypia, and modifies the cancer risk carried by an atypical biopsy.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compounds the breast-cancer risk conferred by proliferative disease and atypia.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pubmed.ncbi.nlm.nih.gov/8435803 — proliferative disease, atypia &amp; risk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#inherited  #atypia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Atypical hyperplasia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proliferative disease with atypia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Atypical ductal/lobular hyperplasia represents the high-risk end of the fibrocystic spectrum, sharing an estrogen-driven proliferative mechanism and markedly increasing subsequent cancer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Atypical hyperplasia carries ~4-fold higher breast-cancer risk, with ~30% developing cancer by 25 years.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mayoclinic.org — atypical hyperplasia of the breast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#ADH  #ALH  #atypia  #highrisk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polycystic ovary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anovulation with unopposed estrogen and altered progesterone exaggerates the cyclical breast tissue response, favouring cystic and proliferative change.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 affects ~5–10% of reproductive-age women and is associated with fibrocystic change.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Fibrocystic Breast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#PCOS  #anovulation  #unopposedestrogen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dysfunction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dysfunction alters estrogen metabolism and can raise prolactin, associations reported between hypothyroidism, benign breast disease and cyclical mastalgia.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 and elevated prolactin are clinically associated with benign breast disease and mastalgia.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#prolactin  #mastalgia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activity lowers circulating estrogen and adiposity; inactivity and higher BMI increase estrogen exposure and benign proliferative breast disease and may worsen cyclical mastalgia.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dietary fat is linked to mastalgia; low iodine and vitamin-D deficiency are associated with fibrocystic change, and a high-fibre diet supports estrogen clearance.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Circadian and sleep disruption can alter melatonin, prolactin and estrogen rhythms, but direct evidence linking sleep to fibrocystic change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linked to periductal mastitis and duct ectasia; its specific association with fibrocystic change is inconsistent.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raises circulating estrogen and is associated with benign proliferative breast disease and breast cancer.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 worsens perceived cyclical mastalgia, and recurrent benign lumps commonly generate cancer-related anxiety.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link between hydration and fibrocystic change; reducing salt and fluid retention may modestly ease premenstrual breast swelling.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Methylxanthines have long been implicated in cystic change; controlled evidence is inconsistent, yet many women report symptom relief on cutting caffeine.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Breast hygiene is relevant to lactational mastitis and skin infection rather than to fibrocystic change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luteal (premenstrual) phase, with its estrogen/progesterone surge, is the principal provoker of fibrocystic pain, tenderness and cyst tension; symptoms ease after menses.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(overweight);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adiposity raises aromatase-derived estrogen and proliferative change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https://www.ncbi.nlm.nih.gov/books/NBK551609/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lowers circulating estrogen and may reduce mastalgia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fat (% of energy)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mastalgia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30% of energy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35% of energy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Low-fat, high-fibre diets are associated with less breast pain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High-caffeine consumers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200–300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400 mg/day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Trial of reduction for 2–3 cycles; continue if symptoms improve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https://pubmed.ncbi.nlm.nih.gov/2079614/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3–4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7 drinks/week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raises estrogen and proliferative benign breast disease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hormonal and circadian balance (prolactin, estrogen)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25-OH 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fibrocystic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more frequent in fibrocystic disease (45.8% vs 20.8%)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https://pubmed.ncbi.nlm.nih.gov/37357512/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 iodine concentration (µg/L)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Iodine-deficient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100–199 µg/L (sufficiency)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µg/L (deficiency)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replacement improves fibrocystic pain/nodularity in trials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https://pubmed.ncbi.nlm.nih.gov/8221402/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Cyclical breast-pain days/cycle (Cardiff chart)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mastalgia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 days/cycle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7 days/cycle (clinically significant)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Prospective pain charting distinguishes cyclical from non-cyclical mastalgia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Breast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Breast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anechoic thin-walled cyst; no solid component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Complex/complicated cyst; solid or vascular component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for characterising cystic vs solid lesions; distinguishes simple cysts from suspicious masses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&lt; 35 years, dense breasts, palpable lump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(first-line, young/dense breast)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cysts (BI-RADS 2) need no biopsy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Mammography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Breast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Dense fibroglandular tissue; benign calcifications (BI-RADS 1–2)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Suspicious clustered microcalcifications or mass (BI-RADS 4–5)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and characterisation in older/at-risk women; detects calcifications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≥ 40 years,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Dense fibrocystic tissue can mask malignancy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Cyst aspiration / FNAC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Fine-needle aspiration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Straw-coloured/green non-bloody fluid; lump resolves; benign cytology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Bloody aspirate, residual mass, or atypical/malignant cells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Simultaneously therapeutic and diagnostic for cysts; benign fluid is reassuring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cyst, tension cyst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+ 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FNA is 35–47% non-diagnostic for solid lesions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Core-needle / excisional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Tissue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Non-proliferative fibrocystic change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Proliferative disease with/without atypia (ADH/ALH)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histologic subtype and stratifies breast-cancer risk (~1.3–1.9x proliferative; ~4–5x atypia)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Dominant/solid mass, complex cyst, BI-RADS 4–5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(solid/suspicious)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Determines need for surveillance vs excision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TSH (thyroid function)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0.4–4.0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4.0 mIU/L (hypothyroid)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dysfunction is associated with benign breast disease and mastalgia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mastalgia, suspected hypothyroidism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when mastalgia is prominent or refractory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25-OH vitamin 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ng/mL (deficiency)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Deficiency is more frequent in fibrocystic disease and may be corrected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fibrocystic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Correction may aid symptom control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prolactin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Non-pregnant female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(hyperprolactinaemia)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Assessed with cyclical mastalgia or non-bloody discharge; excludes prolactinoma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mastalgia or nipple discharge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Order when discharge or refractory pain present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Cyclical breast pain, lumpiness, fullness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Premenstrual bilateral mastalgia and nodularity, easing after menses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pattern of hormone-driven fibrocystic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Premenopausal women, women with mastalgia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Cyclicity strongly favours benign change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 &amp; hormonal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Cycle timing, HRT/OCP use, menopausal status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cycles, no exogenous hormones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tied to luteal phase or HRT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Gauges estrogen exposure and cyclicity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on HRT/OCP, perimenopausal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HRT increases fibrocystic change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Reproductive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Menarche, parity, breastfeeding, age at first birth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Parous, breastfed, early first birth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Nulliparity, late first birth, no breastfeeding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lifetime estrogen exposure raises benign proliferative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Nulliparous / late-childbearing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modifies breast-cancer risk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 with breast cancer / benign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first-degree relative affected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Compounds risk of atypia and breast cancer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familial breast cancer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surveillance if biopsy shows atypia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Breast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Nodularity, dominant mass, quadrant, mobility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Diffuse mobile nodularity; no discrete mass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Dominant hard/fixed mass; skin dimpling; nipple retraction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benign fibrocystic texture from suspicious masses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women with breast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Examine days 5–10 of cycle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Nipple &amp; lymph-node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Discharge character, axillary/supraclavicular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spontaneous bloody discharge; no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Bloody/single-duct discharge; palpable lymphadenopathy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red flags requiring malignancy workup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discharge or a dominant mass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Bloody single-duct discharge is a red flag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Cyclical breast pain (mastalgia)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Bilateral, dull, heavy pain that worsens in the premenstrual (luteal) phase and eases after menstruation.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Breast lumpiness / nodularity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“lumpy-bumpy” texture, most pronounced in the upper outer quadrants.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Premenstrual breast tenderness, heaviness and fullness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Swelling and tenderness that fluctuate with the menstrual cycle.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cyst(s) that fluctuate with the cycle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Discrete smooth swellings that may enlarge and become tender premenstrually.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breast involvement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Symptoms and nodularity typically affect both breasts, supporting a benign hormonal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Rapid onset of a tender lump (acute tension cyst)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cyst can enlarge quickly, causing sudden localised pain that resolves with aspiration.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Non-bloody nipple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Green, yellow, brown, straw-coloured or clear discharge, often from multiple ducts on expression.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Breast swelling / engorgement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cyclical swelling contributing to discomfort and heaviness.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Non-cyclical or persistent focal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Localised, non-cyclical pain sometimes arising from a dominant cyst or fibrous area.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Bloody nipple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Bloody, especially single-duct, discharge is atypical for fibrocystic change and mandates evaluation to exclude malignancy or papilloma.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Palpable, smooth, mobile, well-circumscribed cyst(s)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tender; may vary in size across the menstrual cycle.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Diffuse “lumpy-bumpy” nodularity, upper-outer-quadrant predominant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Granular or rope-like texture on palpation without a dominant discrete mass.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Bilateral, roughly symmetric breast thickening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Symmetry supports a benign hormonal process.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Premenstrual accentuation of tenderness and nodularity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Findings are more marked when examined in the luteal phase.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Straw-coloured or green non-bloody fluid on cyst aspiration with lump resolution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Benign fluid with complete collapse of the cyst is reassuring and diagnostic.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Simple anechoic cysts with posterior acoustic enhancement on ultrasound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imaging correlate of benign macrocysts (BI-RADS 2).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Absence of skin dimpling, nipple retraction, fixation or axillary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Their absence is reassuring; their presence points away from simple fibrocystic change.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Green/brown non-bloody discharge from multiple ducts on expression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Multi-duct, non-bloody discharge is consistent with benign fibrocystic/duct ectasia change.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cyclical mastalgia impairing sleep, work and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 tension (macro)cysts requiring aspiration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cyst formation and persistent nodularity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symptomatic burden of hormone-driven cystic and fibrous change.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Dense nodular tissue that can mask or delay detection of an underlying carcinoma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aspirations, imaging and biopsies with attendant cost and discomfort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cancer-phobia from recurrent lumps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 infection or inflammation (uncommon)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diagnostic difficulty and repeated intervention.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breast-cancer risk in proliferative disease (~1.3–1.9x) and atypical hyperplasia (~4–5x)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of atypical ductal/lobular hyperplasia to invasive carcinoma (~30% cumulative incidence at 25 years)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Unnecessary surgery for benign disease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oncological risk is confined to proliferative and atypical subtypes.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Atypical ductal/lobular hyperplasia (ADH/ALH)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proliferative fibrocystic change; ~4-fold higher breast-cancer risk with ~30% developing cancer by 25 years.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~30% at 25 yr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Breast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Proliferative and atypical subtypes carry increased progression to invasive cancer; non-proliferative change does not.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Fibroadenoma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other leading benign, hormone-responsive breast lesion; commonly coexists and shares estrogen-driven pathogenesis.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Cyclical mastalgia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symptom of fibrocystic change, driven by luteal-phase estrogen/progesterone surges.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anovulation with unopposed estrogen exaggerates the cyclical breast tissue response.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Hypothyroidism / thyroid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Altered estrogen metabolism and raised prolactin link thyroid dysfunction with benign breast disease and mastalgia.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25-OH vitamin D is significantly more frequent in fibrocystic disease (45.8% vs 20.8% of controls).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45.8%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aromatisation in adipose tissue raises estrogen exposure and proliferative change.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Estrogen-dependent gynaecological conditions (uterine fibroids, endometrial hyperplasia)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 an estrogen-dominant pathophysiology and frequently co-occur.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Health anxiety / cancer-phobia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benign lumps commonly generate cancer-related anxiety and repeated reassurance-seeking.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fibrocystic change is a common, benign, hormone-related condition that usually improves after menopause.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breast self-awareness; learn your normal cyclical lumpiness and examine a few days after your period ends.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Promptly report red-flag features: a new discrete or hard lump, a lump that persists after a period, skin dimpling, nipple retraction, or bloody / single-duct discharge.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age-appropriate screening — clinical breast examination, ultrasound under ~35–40 years, and mammography from 40 years (earlier with strong family history).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a well-fitted, supportive bra (including during exercise and, if tender, at night) to reduce mastalgia.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 family history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cyclical mastalgia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aerobic activity to reduce adiposity and circulating estrogen.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Achieve and maintain a healthy BMI (18.5–24.9) and reduce central obesity.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a firm sports bra during activity to minimise cyclical breast pain.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Apply warm or cold compresses and gentle massage during painful flares.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cyclical mastalgia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low-fat (&lt; 30% energy), high-fibre diet rich in fruits, vegetables and whole grains to support estrogen metabolism.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Trial reduction of caffeine (coffee, tea, cola, chocolate) for 2–3 cycles and continue if symptoms improve.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dietary iodine (iodised salt, seafood) and correct any vitamin D deficiency.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ultra-processed and high-salt foods, which can worsen premenstrual breast swelling.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High-caffeine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mastalgia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Iodine / vitamin-D deficient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 supervised 3–6 month trial of evening primrose oil for persistent cyclical mastalgia, recognising that evidence is mixed.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Supplement vitamin D to sufficiency (≥ 30 ng/mL) when deficient.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iodine intake with a clinician; molecular iodine has improved fibrocystic symptoms in trials.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refractory cyclical mastalgia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Vitamin-D or iodine deficient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7–9 hours of regular sleep to support hormonal and circadian balance.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consistent sleep–wake schedule to help regulate prolactin and estrogen rhythms.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cyclical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tobacco; smoking is linked to periductal inflammation and duct ectasia and to poorer breast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cessation support if a current smoker.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breast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which raises circulating estrogen and is associated with proliferative benign breast disease and breast cancer.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intake well within national low-risk limits.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proliferative / atypical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 family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clear reassurance and explanation of the benign nature of fibrocystic change to reduce cancer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 (relaxation, yoga, mindfulness), which can ease perceived cyclical mastalgia.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counselling for persistent health anxiety or repeated reassurance-seeking.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cancer-phobia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severe cyclical mastalgia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51609/" TargetMode="External"/><Relationship Id="rId10" Type="http://schemas.openxmlformats.org/officeDocument/2006/relationships/hyperlink" Target="https://pubmed.ncbi.nlm.nih.gov/24460284/" TargetMode="External"/><Relationship Id="rId11" Type="http://schemas.openxmlformats.org/officeDocument/2006/relationships/hyperlink" Target="https://pubmed.ncbi.nlm.nih.gov/37147991/" TargetMode="External"/><Relationship Id="rId12" Type="http://schemas.openxmlformats.org/officeDocument/2006/relationships/hyperlink" Target="https://pubmed.ncbi.nlm.nih.gov/2079614/" TargetMode="External"/><Relationship Id="rId13" Type="http://schemas.openxmlformats.org/officeDocument/2006/relationships/hyperlink" Target="https://pubmed.ncbi.nlm.nih.gov/8221402/" TargetMode="External"/><Relationship Id="rId14" Type="http://schemas.openxmlformats.org/officeDocument/2006/relationships/hyperlink" Target="https://pubmed.ncbi.nlm.nih.gov/37357512/" TargetMode="External"/><Relationship Id="rId15" Type="http://schemas.openxmlformats.org/officeDocument/2006/relationships/hyperlink" Target="https://pubmed.ncbi.nlm.nih.gov/8435803/" TargetMode="External"/><Relationship Id="rId16" Type="http://schemas.openxmlformats.org/officeDocument/2006/relationships/hyperlink" Target="https://www.mayoclinic.org/diseases-conditions/atypical-hyperplasia/symptoms-causes/syc-203697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