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Healthcare Readmission Risk Analysis</w:t>
      </w:r>
    </w:p>
    <w:p>
      <w:pPr>
        <w:jc w:val="center"/>
      </w:pPr>
      <w:r>
        <w:rPr>
          <w:b/>
          <w:sz w:val="30"/>
        </w:rPr>
        <w:t>Data Dictionary</w:t>
      </w:r>
    </w:p>
    <w:p>
      <w:pPr>
        <w:jc w:val="center"/>
      </w:pPr>
      <w:r>
        <w:rPr>
          <w:i/>
        </w:rPr>
        <w:t>Diabetes 130-US Hospitals for Years 1999–2008 Dataset</w:t>
      </w:r>
    </w:p>
    <w:p>
      <w:pPr>
        <w:pStyle w:val="Heading1"/>
      </w:pPr>
      <w:r>
        <w:t>1. Dataset Overview</w:t>
      </w:r>
    </w:p>
    <w:p>
      <w:r>
        <w:t>This data dictionary documents the fields used in the Healthcare Readmission Risk Analysis project. The analysis uses 100,100 hospital encounters from the Diabetes 130-US Hospitals for Years 1999–2008 dataset.</w:t>
      </w:r>
    </w:p>
    <w:p>
      <w:pPr>
        <w:pStyle w:val="Heading1"/>
      </w:pPr>
      <w:r>
        <w:t>2. Core Identification &amp; Demographics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encounter_id</w:t>
            </w:r>
          </w:p>
        </w:tc>
        <w:tc>
          <w:tcPr>
            <w:tcW w:type="dxa" w:w="3408"/>
            <w:vAlign w:val="center"/>
          </w:tcPr>
          <w:p>
            <w:r>
              <w:t>Identifier</w:t>
            </w:r>
          </w:p>
        </w:tc>
        <w:tc>
          <w:tcPr>
            <w:tcW w:type="dxa" w:w="3408"/>
            <w:vAlign w:val="center"/>
          </w:tcPr>
          <w:p>
            <w:r>
              <w:t>Unique identifier for a hospital encounter.</w:t>
            </w:r>
          </w:p>
        </w:tc>
      </w:tr>
      <w:tr>
        <w:tc>
          <w:tcPr>
            <w:tcW w:type="dxa" w:w="3408"/>
            <w:vAlign w:val="center"/>
          </w:tcPr>
          <w:p>
            <w:r>
              <w:t>patient_nbr</w:t>
            </w:r>
          </w:p>
        </w:tc>
        <w:tc>
          <w:tcPr>
            <w:tcW w:type="dxa" w:w="3408"/>
            <w:vAlign w:val="center"/>
          </w:tcPr>
          <w:p>
            <w:r>
              <w:t>Identifier</w:t>
            </w:r>
          </w:p>
        </w:tc>
        <w:tc>
          <w:tcPr>
            <w:tcW w:type="dxa" w:w="3408"/>
            <w:vAlign w:val="center"/>
          </w:tcPr>
          <w:p>
            <w:r>
              <w:t>Identifier representing the patient across encounters.</w:t>
            </w:r>
          </w:p>
        </w:tc>
      </w:tr>
      <w:tr>
        <w:tc>
          <w:tcPr>
            <w:tcW w:type="dxa" w:w="3408"/>
            <w:vAlign w:val="center"/>
          </w:tcPr>
          <w:p>
            <w:r>
              <w:t>race</w:t>
            </w:r>
          </w:p>
        </w:tc>
        <w:tc>
          <w:tcPr>
            <w:tcW w:type="dxa" w:w="3408"/>
            <w:vAlign w:val="center"/>
          </w:tcPr>
          <w:p>
            <w:r>
              <w:t>Demographic</w:t>
            </w:r>
          </w:p>
        </w:tc>
        <w:tc>
          <w:tcPr>
            <w:tcW w:type="dxa" w:w="3408"/>
            <w:vAlign w:val="center"/>
          </w:tcPr>
          <w:p>
            <w:r>
              <w:t>Race category recorded for the patient. Unknown values were standardized.</w:t>
            </w:r>
          </w:p>
        </w:tc>
      </w:tr>
      <w:tr>
        <w:tc>
          <w:tcPr>
            <w:tcW w:type="dxa" w:w="3408"/>
            <w:vAlign w:val="center"/>
          </w:tcPr>
          <w:p>
            <w:r>
              <w:t>gender</w:t>
            </w:r>
          </w:p>
        </w:tc>
        <w:tc>
          <w:tcPr>
            <w:tcW w:type="dxa" w:w="3408"/>
            <w:vAlign w:val="center"/>
          </w:tcPr>
          <w:p>
            <w:r>
              <w:t>Demographic</w:t>
            </w:r>
          </w:p>
        </w:tc>
        <w:tc>
          <w:tcPr>
            <w:tcW w:type="dxa" w:w="3408"/>
            <w:vAlign w:val="center"/>
          </w:tcPr>
          <w:p>
            <w:r>
              <w:t>Patient gender. Unknown/Invalid values were standardized to Unknown.</w:t>
            </w:r>
          </w:p>
        </w:tc>
      </w:tr>
      <w:tr>
        <w:tc>
          <w:tcPr>
            <w:tcW w:type="dxa" w:w="3408"/>
            <w:vAlign w:val="center"/>
          </w:tcPr>
          <w:p>
            <w:r>
              <w:t>age</w:t>
            </w:r>
          </w:p>
        </w:tc>
        <w:tc>
          <w:tcPr>
            <w:tcW w:type="dxa" w:w="3408"/>
            <w:vAlign w:val="center"/>
          </w:tcPr>
          <w:p>
            <w:r>
              <w:t>Demographic</w:t>
            </w:r>
          </w:p>
        </w:tc>
        <w:tc>
          <w:tcPr>
            <w:tcW w:type="dxa" w:w="3408"/>
            <w:vAlign w:val="center"/>
          </w:tcPr>
          <w:p>
            <w:r>
              <w:t>Patient age represented as an age range.</w:t>
            </w:r>
          </w:p>
        </w:tc>
      </w:tr>
    </w:tbl>
    <w:p>
      <w:pPr>
        <w:pStyle w:val="Heading1"/>
      </w:pPr>
      <w:r>
        <w:t>3. Hospitalization &amp; Encounter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admission_type_id</w:t>
            </w:r>
          </w:p>
        </w:tc>
        <w:tc>
          <w:tcPr>
            <w:tcW w:type="dxa" w:w="3408"/>
            <w:vAlign w:val="center"/>
          </w:tcPr>
          <w:p>
            <w:r>
              <w:t>Hospitalization</w:t>
            </w:r>
          </w:p>
        </w:tc>
        <w:tc>
          <w:tcPr>
            <w:tcW w:type="dxa" w:w="3408"/>
            <w:vAlign w:val="center"/>
          </w:tcPr>
          <w:p>
            <w:r>
              <w:t>Numeric category describing the type of hospital admission.</w:t>
            </w:r>
          </w:p>
        </w:tc>
      </w:tr>
      <w:tr>
        <w:tc>
          <w:tcPr>
            <w:tcW w:type="dxa" w:w="3408"/>
            <w:vAlign w:val="center"/>
          </w:tcPr>
          <w:p>
            <w:r>
              <w:t>admission_source_id</w:t>
            </w:r>
          </w:p>
        </w:tc>
        <w:tc>
          <w:tcPr>
            <w:tcW w:type="dxa" w:w="3408"/>
            <w:vAlign w:val="center"/>
          </w:tcPr>
          <w:p>
            <w:r>
              <w:t>Hospitalization</w:t>
            </w:r>
          </w:p>
        </w:tc>
        <w:tc>
          <w:tcPr>
            <w:tcW w:type="dxa" w:w="3408"/>
            <w:vAlign w:val="center"/>
          </w:tcPr>
          <w:p>
            <w:r>
              <w:t>Numeric category describing where the patient was admitted from.</w:t>
            </w:r>
          </w:p>
        </w:tc>
      </w:tr>
      <w:tr>
        <w:tc>
          <w:tcPr>
            <w:tcW w:type="dxa" w:w="3408"/>
            <w:vAlign w:val="center"/>
          </w:tcPr>
          <w:p>
            <w:r>
              <w:t>discharge_disposition_id</w:t>
            </w:r>
          </w:p>
        </w:tc>
        <w:tc>
          <w:tcPr>
            <w:tcW w:type="dxa" w:w="3408"/>
            <w:vAlign w:val="center"/>
          </w:tcPr>
          <w:p>
            <w:r>
              <w:t>Hospitalization</w:t>
            </w:r>
          </w:p>
        </w:tc>
        <w:tc>
          <w:tcPr>
            <w:tcW w:type="dxa" w:w="3408"/>
            <w:vAlign w:val="center"/>
          </w:tcPr>
          <w:p>
            <w:r>
              <w:t>Numeric category describing the patient's discharge disposition.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t>time_in_hospital</w:t>
            </w:r>
          </w:p>
        </w:tc>
        <w:tc>
          <w:tcPr>
            <w:tcW w:type="dxa" w:w="3408"/>
            <w:vAlign w:val="center"/>
          </w:tcPr>
          <w:p>
            <w:r>
              <w:t>Hospitalization</w:t>
            </w:r>
          </w:p>
        </w:tc>
        <w:tc>
          <w:tcPr>
            <w:tcW w:type="dxa" w:w="3408"/>
            <w:vAlign w:val="center"/>
          </w:tcPr>
          <w:p>
            <w:r>
              <w:t>Number of days the patient stayed in the hospital.</w:t>
            </w:r>
          </w:p>
        </w:tc>
      </w:tr>
    </w:tbl>
    <w:p>
      <w:pPr>
        <w:pStyle w:val="Heading1"/>
      </w:pPr>
      <w:r>
        <w:t>4. Healthcare Utilization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number_inpatient</w:t>
            </w:r>
          </w:p>
        </w:tc>
        <w:tc>
          <w:tcPr>
            <w:tcW w:type="dxa" w:w="3408"/>
            <w:vAlign w:val="center"/>
          </w:tcPr>
          <w:p>
            <w:r>
              <w:t>Utilization</w:t>
            </w:r>
          </w:p>
        </w:tc>
        <w:tc>
          <w:tcPr>
            <w:tcW w:type="dxa" w:w="3408"/>
            <w:vAlign w:val="center"/>
          </w:tcPr>
          <w:p>
            <w:r>
              <w:t>Number of inpatient visits in the year preceding the encounter.</w:t>
            </w:r>
          </w:p>
        </w:tc>
      </w:tr>
      <w:tr>
        <w:tc>
          <w:tcPr>
            <w:tcW w:type="dxa" w:w="3408"/>
            <w:vAlign w:val="center"/>
          </w:tcPr>
          <w:p>
            <w:r>
              <w:t>number_emergency</w:t>
            </w:r>
          </w:p>
        </w:tc>
        <w:tc>
          <w:tcPr>
            <w:tcW w:type="dxa" w:w="3408"/>
            <w:vAlign w:val="center"/>
          </w:tcPr>
          <w:p>
            <w:r>
              <w:t>Utilization</w:t>
            </w:r>
          </w:p>
        </w:tc>
        <w:tc>
          <w:tcPr>
            <w:tcW w:type="dxa" w:w="3408"/>
            <w:vAlign w:val="center"/>
          </w:tcPr>
          <w:p>
            <w:r>
              <w:t>Number of emergency visits in the year preceding the encounter.</w:t>
            </w:r>
          </w:p>
        </w:tc>
      </w:tr>
      <w:tr>
        <w:tc>
          <w:tcPr>
            <w:tcW w:type="dxa" w:w="3408"/>
            <w:vAlign w:val="center"/>
          </w:tcPr>
          <w:p>
            <w:r>
              <w:t>number_outpatient</w:t>
            </w:r>
          </w:p>
        </w:tc>
        <w:tc>
          <w:tcPr>
            <w:tcW w:type="dxa" w:w="3408"/>
            <w:vAlign w:val="center"/>
          </w:tcPr>
          <w:p>
            <w:r>
              <w:t>Utilization</w:t>
            </w:r>
          </w:p>
        </w:tc>
        <w:tc>
          <w:tcPr>
            <w:tcW w:type="dxa" w:w="3408"/>
            <w:vAlign w:val="center"/>
          </w:tcPr>
          <w:p>
            <w:r>
              <w:t>Number of outpatient visits in the year preceding the encounter.</w:t>
            </w:r>
          </w:p>
        </w:tc>
      </w:tr>
    </w:tbl>
    <w:p>
      <w:pPr>
        <w:pStyle w:val="Heading1"/>
      </w:pPr>
      <w:r>
        <w:t>5. Clinical Complexity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number_diagnoses</w:t>
            </w:r>
          </w:p>
        </w:tc>
        <w:tc>
          <w:tcPr>
            <w:tcW w:type="dxa" w:w="3408"/>
            <w:vAlign w:val="center"/>
          </w:tcPr>
          <w:p>
            <w:r>
              <w:t>Clinical</w:t>
            </w:r>
          </w:p>
        </w:tc>
        <w:tc>
          <w:tcPr>
            <w:tcW w:type="dxa" w:w="3408"/>
            <w:vAlign w:val="center"/>
          </w:tcPr>
          <w:p>
            <w:r>
              <w:t>Total number of diagnoses recorded for the encounter.</w:t>
            </w:r>
          </w:p>
        </w:tc>
      </w:tr>
      <w:tr>
        <w:tc>
          <w:tcPr>
            <w:tcW w:type="dxa" w:w="3408"/>
            <w:vAlign w:val="center"/>
          </w:tcPr>
          <w:p>
            <w:r>
              <w:t>diag_1</w:t>
            </w:r>
          </w:p>
        </w:tc>
        <w:tc>
          <w:tcPr>
            <w:tcW w:type="dxa" w:w="3408"/>
            <w:vAlign w:val="center"/>
          </w:tcPr>
          <w:p>
            <w:r>
              <w:t>Clinical</w:t>
            </w:r>
          </w:p>
        </w:tc>
        <w:tc>
          <w:tcPr>
            <w:tcW w:type="dxa" w:w="3408"/>
            <w:vAlign w:val="center"/>
          </w:tcPr>
          <w:p>
            <w:r>
              <w:t>Primary diagnosis code.</w:t>
            </w:r>
          </w:p>
        </w:tc>
      </w:tr>
      <w:tr>
        <w:tc>
          <w:tcPr>
            <w:tcW w:type="dxa" w:w="3408"/>
            <w:vAlign w:val="center"/>
          </w:tcPr>
          <w:p>
            <w:r>
              <w:t>diag_2</w:t>
            </w:r>
          </w:p>
        </w:tc>
        <w:tc>
          <w:tcPr>
            <w:tcW w:type="dxa" w:w="3408"/>
            <w:vAlign w:val="center"/>
          </w:tcPr>
          <w:p>
            <w:r>
              <w:t>Clinical</w:t>
            </w:r>
          </w:p>
        </w:tc>
        <w:tc>
          <w:tcPr>
            <w:tcW w:type="dxa" w:w="3408"/>
            <w:vAlign w:val="center"/>
          </w:tcPr>
          <w:p>
            <w:r>
              <w:t>Secondary diagnosis code.</w:t>
            </w:r>
          </w:p>
        </w:tc>
      </w:tr>
      <w:tr>
        <w:tc>
          <w:tcPr>
            <w:tcW w:type="dxa" w:w="3408"/>
            <w:vAlign w:val="center"/>
          </w:tcPr>
          <w:p>
            <w:r>
              <w:t>diag_3</w:t>
            </w:r>
          </w:p>
        </w:tc>
        <w:tc>
          <w:tcPr>
            <w:tcW w:type="dxa" w:w="3408"/>
            <w:vAlign w:val="center"/>
          </w:tcPr>
          <w:p>
            <w:r>
              <w:t>Clinical</w:t>
            </w:r>
          </w:p>
        </w:tc>
        <w:tc>
          <w:tcPr>
            <w:tcW w:type="dxa" w:w="3408"/>
            <w:vAlign w:val="center"/>
          </w:tcPr>
          <w:p>
            <w:r>
              <w:t>Tertiary diagnosis code.</w:t>
            </w:r>
          </w:p>
        </w:tc>
      </w:tr>
      <w:tr>
        <w:tc>
          <w:tcPr>
            <w:tcW w:type="dxa" w:w="3408"/>
            <w:vAlign w:val="center"/>
          </w:tcPr>
          <w:p>
            <w:r>
              <w:t>medical_specialty</w:t>
            </w:r>
          </w:p>
        </w:tc>
        <w:tc>
          <w:tcPr>
            <w:tcW w:type="dxa" w:w="3408"/>
            <w:vAlign w:val="center"/>
          </w:tcPr>
          <w:p>
            <w:r>
              <w:t>Clinical</w:t>
            </w:r>
          </w:p>
        </w:tc>
        <w:tc>
          <w:tcPr>
            <w:tcW w:type="dxa" w:w="3408"/>
            <w:vAlign w:val="center"/>
          </w:tcPr>
          <w:p>
            <w:r>
              <w:t>Medical specialty associated with the encounter. '?' values were standardized to Unknown.</w:t>
            </w:r>
          </w:p>
        </w:tc>
      </w:tr>
    </w:tbl>
    <w:p>
      <w:pPr>
        <w:pStyle w:val="Heading1"/>
      </w:pPr>
      <w:r>
        <w:t>6. Diabetes Management &amp; Clinical Indicators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diabetesMed</w:t>
            </w:r>
          </w:p>
        </w:tc>
        <w:tc>
          <w:tcPr>
            <w:tcW w:type="dxa" w:w="3408"/>
            <w:vAlign w:val="center"/>
          </w:tcPr>
          <w:p>
            <w:r>
              <w:t>Medication</w:t>
            </w:r>
          </w:p>
        </w:tc>
        <w:tc>
          <w:tcPr>
            <w:tcW w:type="dxa" w:w="3408"/>
            <w:vAlign w:val="center"/>
          </w:tcPr>
          <w:p>
            <w:r>
              <w:t>Indicates whether diabetes medication was prescribed.</w:t>
            </w:r>
          </w:p>
        </w:tc>
      </w:tr>
      <w:tr>
        <w:tc>
          <w:tcPr>
            <w:tcW w:type="dxa" w:w="3408"/>
            <w:vAlign w:val="center"/>
          </w:tcPr>
          <w:p>
            <w:r>
              <w:t>change</w:t>
            </w:r>
          </w:p>
        </w:tc>
        <w:tc>
          <w:tcPr>
            <w:tcW w:type="dxa" w:w="3408"/>
            <w:vAlign w:val="center"/>
          </w:tcPr>
          <w:p>
            <w:r>
              <w:t>Medication</w:t>
            </w:r>
          </w:p>
        </w:tc>
        <w:tc>
          <w:tcPr>
            <w:tcW w:type="dxa" w:w="3408"/>
            <w:vAlign w:val="center"/>
          </w:tcPr>
          <w:p>
            <w:r>
              <w:t>Indicates whether there was a change in diabetes medications.</w:t>
            </w:r>
          </w:p>
        </w:tc>
      </w:tr>
      <w:tr>
        <w:tc>
          <w:tcPr>
            <w:tcW w:type="dxa" w:w="3408"/>
            <w:vAlign w:val="center"/>
          </w:tcPr>
          <w:p>
            <w:r>
              <w:t>insulin</w:t>
            </w:r>
          </w:p>
        </w:tc>
        <w:tc>
          <w:tcPr>
            <w:tcW w:type="dxa" w:w="3408"/>
            <w:vAlign w:val="center"/>
          </w:tcPr>
          <w:p>
            <w:r>
              <w:t>Medication</w:t>
            </w:r>
          </w:p>
        </w:tc>
        <w:tc>
          <w:tcPr>
            <w:tcW w:type="dxa" w:w="3408"/>
            <w:vAlign w:val="center"/>
          </w:tcPr>
          <w:p>
            <w:r>
              <w:t>Indicates the patient's insulin treatment status/change.</w:t>
            </w:r>
          </w:p>
        </w:tc>
      </w:tr>
      <w:tr>
        <w:tc>
          <w:tcPr>
            <w:tcW w:type="dxa" w:w="3408"/>
            <w:vAlign w:val="center"/>
          </w:tcPr>
          <w:p>
            <w:r>
              <w:t>A1Cresult</w:t>
            </w:r>
          </w:p>
        </w:tc>
        <w:tc>
          <w:tcPr>
            <w:tcW w:type="dxa" w:w="3408"/>
            <w:vAlign w:val="center"/>
          </w:tcPr>
          <w:p>
            <w:r>
              <w:t>Clinical Test</w:t>
            </w:r>
          </w:p>
        </w:tc>
        <w:tc>
          <w:tcPr>
            <w:tcW w:type="dxa" w:w="3408"/>
            <w:vAlign w:val="center"/>
          </w:tcPr>
          <w:p>
            <w:r>
              <w:t>Categorical HbA1c result: None, Norm, &gt;7, or &gt;8.</w:t>
            </w:r>
          </w:p>
        </w:tc>
      </w:tr>
      <w:tr>
        <w:tc>
          <w:tcPr>
            <w:tcW w:type="dxa" w:w="3408"/>
            <w:vAlign w:val="center"/>
          </w:tcPr>
          <w:p>
            <w:r>
              <w:t>max_glu_serum</w:t>
            </w:r>
          </w:p>
        </w:tc>
        <w:tc>
          <w:tcPr>
            <w:tcW w:type="dxa" w:w="3408"/>
            <w:vAlign w:val="center"/>
          </w:tcPr>
          <w:p>
            <w:r>
              <w:t>Clinical Test</w:t>
            </w:r>
          </w:p>
        </w:tc>
        <w:tc>
          <w:tcPr>
            <w:tcW w:type="dxa" w:w="3408"/>
            <w:vAlign w:val="center"/>
          </w:tcPr>
          <w:p>
            <w:r>
              <w:t>Categorical maximum glucose serum result: None, Norm, &gt;200, or &gt;300.</w:t>
            </w:r>
          </w:p>
        </w:tc>
      </w:tr>
    </w:tbl>
    <w:p>
      <w:pPr>
        <w:pStyle w:val="Heading1"/>
      </w:pPr>
      <w:r>
        <w:t>7. Target Variable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readmitted</w:t>
            </w:r>
          </w:p>
        </w:tc>
        <w:tc>
          <w:tcPr>
            <w:tcW w:type="dxa" w:w="3408"/>
            <w:vAlign w:val="center"/>
          </w:tcPr>
          <w:p>
            <w:r>
              <w:t>Target</w:t>
            </w:r>
          </w:p>
        </w:tc>
        <w:tc>
          <w:tcPr>
            <w:tcW w:type="dxa" w:w="3408"/>
            <w:vAlign w:val="center"/>
          </w:tcPr>
          <w:p>
            <w:r>
              <w:t>Original readmission outcome: '&lt;30', '&gt;30', or 'NO'.</w:t>
            </w:r>
          </w:p>
        </w:tc>
      </w:tr>
      <w:tr>
        <w:tc>
          <w:tcPr>
            <w:tcW w:type="dxa" w:w="3408"/>
            <w:vAlign w:val="center"/>
          </w:tcPr>
          <w:p>
            <w:r>
              <w:t>readmitted_30_day</w:t>
            </w:r>
          </w:p>
        </w:tc>
        <w:tc>
          <w:tcPr>
            <w:tcW w:type="dxa" w:w="3408"/>
            <w:vAlign w:val="center"/>
          </w:tcPr>
          <w:p>
            <w:r>
              <w:t>Engineered Target</w:t>
            </w:r>
          </w:p>
        </w:tc>
        <w:tc>
          <w:tcPr>
            <w:tcW w:type="dxa" w:w="3408"/>
            <w:vAlign w:val="center"/>
          </w:tcPr>
          <w:p>
            <w:r>
              <w:t>Binary indicator: 1 when readmitted within 30 days; otherwise 0.</w:t>
            </w:r>
          </w:p>
        </w:tc>
      </w:tr>
    </w:tbl>
    <w:p>
      <w:pPr>
        <w:pStyle w:val="Heading1"/>
      </w:pPr>
      <w:r>
        <w:t>8. Engineered Risk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inpatient_score</w:t>
            </w:r>
          </w:p>
        </w:tc>
        <w:tc>
          <w:tcPr>
            <w:tcW w:type="dxa" w:w="3408"/>
            <w:vAlign w:val="center"/>
          </w:tcPr>
          <w:p>
            <w:r>
              <w:t>Risk Score</w:t>
            </w:r>
          </w:p>
        </w:tc>
        <w:tc>
          <w:tcPr>
            <w:tcW w:type="dxa" w:w="3408"/>
            <w:vAlign w:val="center"/>
          </w:tcPr>
          <w:p>
            <w:r>
              <w:t>Score based on previous inpatient utilization: 0, 1, 2, or 3.</w:t>
            </w:r>
          </w:p>
        </w:tc>
      </w:tr>
      <w:tr>
        <w:tc>
          <w:tcPr>
            <w:tcW w:type="dxa" w:w="3408"/>
            <w:vAlign w:val="center"/>
          </w:tcPr>
          <w:p>
            <w:r>
              <w:t>emergency_score</w:t>
            </w:r>
          </w:p>
        </w:tc>
        <w:tc>
          <w:tcPr>
            <w:tcW w:type="dxa" w:w="3408"/>
            <w:vAlign w:val="center"/>
          </w:tcPr>
          <w:p>
            <w:r>
              <w:t>Risk Score</w:t>
            </w:r>
          </w:p>
        </w:tc>
        <w:tc>
          <w:tcPr>
            <w:tcW w:type="dxa" w:w="3408"/>
            <w:vAlign w:val="center"/>
          </w:tcPr>
          <w:p>
            <w:r>
              <w:t>Score based on previous emergency utilization: 0, 1, 2, or 3.</w:t>
            </w:r>
          </w:p>
        </w:tc>
      </w:tr>
      <w:tr>
        <w:tc>
          <w:tcPr>
            <w:tcW w:type="dxa" w:w="3408"/>
            <w:vAlign w:val="center"/>
          </w:tcPr>
          <w:p>
            <w:r>
              <w:t>diagnosis_score</w:t>
            </w:r>
          </w:p>
        </w:tc>
        <w:tc>
          <w:tcPr>
            <w:tcW w:type="dxa" w:w="3408"/>
            <w:vAlign w:val="center"/>
          </w:tcPr>
          <w:p>
            <w:r>
              <w:t>Risk Score</w:t>
            </w:r>
          </w:p>
        </w:tc>
        <w:tc>
          <w:tcPr>
            <w:tcW w:type="dxa" w:w="3408"/>
            <w:vAlign w:val="center"/>
          </w:tcPr>
          <w:p>
            <w:r>
              <w:t>Score based on number of diagnoses: 0, 1, or 2.</w:t>
            </w:r>
          </w:p>
        </w:tc>
      </w:tr>
      <w:tr>
        <w:tc>
          <w:tcPr>
            <w:tcW w:type="dxa" w:w="3408"/>
            <w:vAlign w:val="center"/>
          </w:tcPr>
          <w:p>
            <w:r>
              <w:t>hospital_stay_score</w:t>
            </w:r>
          </w:p>
        </w:tc>
        <w:tc>
          <w:tcPr>
            <w:tcW w:type="dxa" w:w="3408"/>
            <w:vAlign w:val="center"/>
          </w:tcPr>
          <w:p>
            <w:r>
              <w:t>Risk Score</w:t>
            </w:r>
          </w:p>
        </w:tc>
        <w:tc>
          <w:tcPr>
            <w:tcW w:type="dxa" w:w="3408"/>
            <w:vAlign w:val="center"/>
          </w:tcPr>
          <w:p>
            <w:r>
              <w:t>Score based on hospital stay duration: 0, 1, 2, or 3.</w:t>
            </w:r>
          </w:p>
        </w:tc>
      </w:tr>
      <w:tr>
        <w:tc>
          <w:tcPr>
            <w:tcW w:type="dxa" w:w="3408"/>
            <w:vAlign w:val="center"/>
          </w:tcPr>
          <w:p>
            <w:r>
              <w:t>total_risk_score</w:t>
            </w:r>
          </w:p>
        </w:tc>
        <w:tc>
          <w:tcPr>
            <w:tcW w:type="dxa" w:w="3408"/>
            <w:vAlign w:val="center"/>
          </w:tcPr>
          <w:p>
            <w:r>
              <w:t>Risk Score</w:t>
            </w:r>
          </w:p>
        </w:tc>
        <w:tc>
          <w:tcPr>
            <w:tcW w:type="dxa" w:w="3408"/>
            <w:vAlign w:val="center"/>
          </w:tcPr>
          <w:p>
            <w:r>
              <w:t>Sum of the four component scores; maximum possible score is 11.</w:t>
            </w:r>
          </w:p>
        </w:tc>
      </w:tr>
      <w:tr>
        <w:tc>
          <w:tcPr>
            <w:tcW w:type="dxa" w:w="3408"/>
            <w:vAlign w:val="center"/>
          </w:tcPr>
          <w:p>
            <w:r>
              <w:t>risk_segment</w:t>
            </w:r>
          </w:p>
        </w:tc>
        <w:tc>
          <w:tcPr>
            <w:tcW w:type="dxa" w:w="3408"/>
            <w:vAlign w:val="center"/>
          </w:tcPr>
          <w:p>
            <w:r>
              <w:t>Risk Segment</w:t>
            </w:r>
          </w:p>
        </w:tc>
        <w:tc>
          <w:tcPr>
            <w:tcW w:type="dxa" w:w="3408"/>
            <w:vAlign w:val="center"/>
          </w:tcPr>
          <w:p>
            <w:r>
              <w:t>Low, Moderate, or High based on total risk score.</w:t>
            </w:r>
          </w:p>
        </w:tc>
      </w:tr>
    </w:tbl>
    <w:p>
      <w:pPr>
        <w:pStyle w:val="Heading1"/>
      </w:pPr>
      <w:r>
        <w:t>9. Data Preparation Notes</w:t>
      </w:r>
    </w:p>
    <w:p>
      <w:pPr>
        <w:pStyle w:val="ListBullet"/>
      </w:pPr>
      <w:r>
        <w:t>A working copy named diabetic_copy was used for cleaning and analysis.</w:t>
      </w:r>
    </w:p>
    <w:p>
      <w:pPr>
        <w:pStyle w:val="ListBullet"/>
      </w:pPr>
      <w:r>
        <w:t>The weight column was removed because approximately 96.94% of its values were unknown.</w:t>
      </w:r>
    </w:p>
    <w:p>
      <w:pPr>
        <w:pStyle w:val="ListBullet"/>
      </w:pPr>
      <w:r>
        <w:t>The '?' placeholder was standardized to Unknown for selected categorical fields.</w:t>
      </w:r>
    </w:p>
    <w:p>
      <w:pPr>
        <w:pStyle w:val="ListBullet"/>
      </w:pPr>
      <w:r>
        <w:t>Unknown/Invalid gender values were standardized to Unknown.</w:t>
      </w:r>
    </w:p>
    <w:p>
      <w:pPr>
        <w:pStyle w:val="ListBullet"/>
      </w:pPr>
      <w:r>
        <w:t>A1Cresult and max_glu_serum values of None were retained as a valid category indicating that a result was not recorded.</w:t>
      </w:r>
    </w:p>
    <w:p>
      <w:pPr>
        <w:pStyle w:val="ListBullet"/>
      </w:pPr>
      <w:r>
        <w:t>The readmitted_30_day binary variable was engineered for 30-day readmission analysis.</w:t>
      </w:r>
    </w:p>
    <w:p>
      <w:pPr>
        <w:pStyle w:val="Heading1"/>
      </w:pPr>
      <w:r>
        <w:t>10. Analytical Disclaimer</w:t>
      </w:r>
    </w:p>
    <w:p>
      <w:r>
        <w:t>This project analyzes associations observed in historical hospital encounter data. The rule-based risk score is an analytical framework created for portfolio purposes and has not been clinically validated. The results should not be interpreted as causal relationships or clinical guidelines.</w:t>
      </w:r>
    </w:p>
    <w:p>
      <w:pPr>
        <w:pStyle w:val="Heading1"/>
      </w:pPr>
      <w:r>
        <w:t>11. Project Context</w:t>
      </w:r>
    </w:p>
    <w:p>
      <w:r>
        <w:t>The objective of the project is to identify patterns associated with 30-day hospital readmission, rank important observed risk factors, and demonstrate how SQL can be used to transform healthcare data into interpretable analytical insights.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