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824E" w14:textId="77777777" w:rsidR="00C36C7C" w:rsidRDefault="00C36C7C" w:rsidP="00C36C7C">
      <w:pPr>
        <w:spacing w:after="120" w:line="276" w:lineRule="auto"/>
        <w:jc w:val="center"/>
      </w:pPr>
      <w:r>
        <w:rPr>
          <w:noProof/>
        </w:rPr>
        <w:drawing>
          <wp:inline distT="0" distB="0" distL="0" distR="0" wp14:anchorId="2CC39450" wp14:editId="661D8386">
            <wp:extent cx="1238250" cy="885825"/>
            <wp:effectExtent l="0" t="0" r="0" b="0"/>
            <wp:docPr id="383190374" name="NCI" descr="National College of Ireland" title="NC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0" cy="885825"/>
                    </a:xfrm>
                    <a:prstGeom prst="rect">
                      <a:avLst/>
                    </a:prstGeom>
                  </pic:spPr>
                </pic:pic>
              </a:graphicData>
            </a:graphic>
          </wp:inline>
        </w:drawing>
      </w:r>
    </w:p>
    <w:p w14:paraId="3A0B995B" w14:textId="77777777" w:rsidR="00C36C7C" w:rsidRDefault="00C36C7C" w:rsidP="00C36C7C">
      <w:pPr>
        <w:spacing w:after="40" w:line="276" w:lineRule="auto"/>
        <w:jc w:val="center"/>
      </w:pPr>
      <w:r>
        <w:rPr>
          <w:b/>
          <w:bCs/>
          <w:color w:val="1F3864"/>
          <w:sz w:val="26"/>
          <w:szCs w:val="26"/>
        </w:rPr>
        <w:t>National College of Ireland</w:t>
      </w:r>
    </w:p>
    <w:p w14:paraId="6A06FDED" w14:textId="77777777" w:rsidR="00C36C7C" w:rsidRDefault="00C36C7C" w:rsidP="00C36C7C">
      <w:pPr>
        <w:spacing w:after="240" w:line="276" w:lineRule="auto"/>
        <w:jc w:val="center"/>
      </w:pPr>
      <w:r>
        <w:rPr>
          <w:b/>
          <w:bCs/>
          <w:color w:val="2E75B6"/>
          <w:sz w:val="24"/>
          <w:szCs w:val="24"/>
        </w:rPr>
        <w:t>Project Submission Sheet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4265"/>
        <w:gridCol w:w="1551"/>
        <w:gridCol w:w="1938"/>
      </w:tblGrid>
      <w:tr w:rsidR="00C36C7C" w14:paraId="7F0FFBFF"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868BB" w14:textId="77777777" w:rsidR="00C36C7C" w:rsidRDefault="00C36C7C" w:rsidP="00930F4F">
            <w:pPr>
              <w:spacing w:before="40" w:after="40" w:line="276" w:lineRule="auto"/>
            </w:pPr>
            <w:r>
              <w:rPr>
                <w:b/>
                <w:bCs/>
                <w:color w:val="1F3864"/>
              </w:rPr>
              <w:t>Student Name:</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4339B" w14:textId="77777777" w:rsidR="00C36C7C" w:rsidRDefault="00C36C7C" w:rsidP="00930F4F">
            <w:pPr>
              <w:spacing w:before="40" w:after="40" w:line="276" w:lineRule="auto"/>
              <w:rPr>
                <w:u w:val="single"/>
              </w:rPr>
            </w:pPr>
            <w:r>
              <w:rPr>
                <w:u w:val="single"/>
              </w:rPr>
              <w:t>VECHA JATADHAR</w:t>
            </w:r>
            <w:r>
              <w:rPr>
                <w:u w:val="single"/>
              </w:rPr>
              <w:br/>
              <w:t xml:space="preserve">MARLA SRIJA </w:t>
            </w:r>
          </w:p>
          <w:p w14:paraId="59E69C88" w14:textId="0E0F0E37" w:rsidR="00C36C7C" w:rsidRPr="00C36C7C" w:rsidRDefault="00C36C7C" w:rsidP="00930F4F">
            <w:pPr>
              <w:spacing w:before="40" w:after="40" w:line="276" w:lineRule="auto"/>
              <w:rPr>
                <w:u w:val="single"/>
              </w:rPr>
            </w:pPr>
            <w:r w:rsidRPr="00C36C7C">
              <w:rPr>
                <w:u w:val="single"/>
              </w:rPr>
              <w:t>PRAVALIKA REVELLI</w:t>
            </w:r>
          </w:p>
        </w:tc>
      </w:tr>
      <w:tr w:rsidR="00C36C7C" w14:paraId="5CA89FDE"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369BD" w14:textId="77777777" w:rsidR="00C36C7C" w:rsidRDefault="00C36C7C" w:rsidP="00930F4F">
            <w:pPr>
              <w:spacing w:before="40" w:after="40" w:line="276" w:lineRule="auto"/>
            </w:pPr>
            <w:r>
              <w:rPr>
                <w:b/>
                <w:bCs/>
                <w:color w:val="1F3864"/>
              </w:rPr>
              <w:t>Student ID:</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6CB50" w14:textId="77777777" w:rsidR="00C36C7C" w:rsidRDefault="00C36C7C" w:rsidP="00930F4F">
            <w:pPr>
              <w:spacing w:before="40" w:after="40" w:line="276" w:lineRule="auto"/>
              <w:rPr>
                <w:u w:val="single"/>
              </w:rPr>
            </w:pPr>
            <w:r>
              <w:rPr>
                <w:u w:val="single"/>
              </w:rPr>
              <w:t>X25161261</w:t>
            </w:r>
          </w:p>
          <w:p w14:paraId="43113C4F" w14:textId="77777777" w:rsidR="00C36C7C" w:rsidRDefault="00C36C7C" w:rsidP="00930F4F">
            <w:pPr>
              <w:spacing w:before="40" w:after="40" w:line="276" w:lineRule="auto"/>
              <w:rPr>
                <w:u w:val="single"/>
              </w:rPr>
            </w:pPr>
            <w:r w:rsidRPr="00C36C7C">
              <w:rPr>
                <w:u w:val="single"/>
              </w:rPr>
              <w:t>X24295256</w:t>
            </w:r>
          </w:p>
          <w:p w14:paraId="6C3C3420" w14:textId="23463ABB" w:rsidR="00C36C7C" w:rsidRPr="00C36C7C" w:rsidRDefault="00C36C7C" w:rsidP="00930F4F">
            <w:pPr>
              <w:spacing w:before="40" w:after="40" w:line="276" w:lineRule="auto"/>
              <w:rPr>
                <w:u w:val="single"/>
              </w:rPr>
            </w:pPr>
            <w:r w:rsidRPr="00C36C7C">
              <w:rPr>
                <w:u w:val="single"/>
              </w:rPr>
              <w:t>X25135724</w:t>
            </w:r>
          </w:p>
        </w:tc>
      </w:tr>
      <w:tr w:rsidR="00C36C7C" w14:paraId="2CEA6FF0"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09E562" w14:textId="77777777" w:rsidR="00C36C7C" w:rsidRDefault="00C36C7C" w:rsidP="00930F4F">
            <w:pPr>
              <w:spacing w:before="40" w:after="40" w:line="276" w:lineRule="auto"/>
            </w:pPr>
            <w:r>
              <w:rPr>
                <w:b/>
                <w:bCs/>
                <w:color w:val="1F3864"/>
              </w:rPr>
              <w:t>Programme: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1C35C" w14:textId="77777777" w:rsidR="00C36C7C" w:rsidRDefault="00C36C7C" w:rsidP="00930F4F">
            <w:pPr>
              <w:spacing w:before="40" w:after="40" w:line="276" w:lineRule="auto"/>
            </w:pPr>
            <w:r>
              <w:rPr>
                <w:u w:val="single"/>
              </w:rPr>
              <w:t>DATA ANALYTICS - B</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06355" w14:textId="77777777" w:rsidR="00C36C7C" w:rsidRDefault="00C36C7C" w:rsidP="00930F4F">
            <w:pPr>
              <w:spacing w:before="40" w:after="40" w:line="276" w:lineRule="auto"/>
            </w:pPr>
            <w:r>
              <w:rPr>
                <w:b/>
                <w:bCs/>
                <w:color w:val="1F3864"/>
              </w:rPr>
              <w:t>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F9595" w14:textId="77777777" w:rsidR="00C36C7C" w:rsidRDefault="00C36C7C" w:rsidP="00930F4F">
            <w:pPr>
              <w:spacing w:before="40" w:after="40" w:line="276" w:lineRule="auto"/>
            </w:pPr>
            <w:r>
              <w:rPr>
                <w:u w:val="single"/>
              </w:rPr>
              <w:t>2026</w:t>
            </w:r>
          </w:p>
        </w:tc>
      </w:tr>
      <w:tr w:rsidR="00C36C7C" w14:paraId="144AC98E"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518F0" w14:textId="77777777" w:rsidR="00C36C7C" w:rsidRDefault="00C36C7C" w:rsidP="00930F4F">
            <w:pPr>
              <w:spacing w:before="40" w:after="40" w:line="276" w:lineRule="auto"/>
            </w:pPr>
            <w:r>
              <w:rPr>
                <w:b/>
                <w:bCs/>
                <w:color w:val="1F3864"/>
              </w:rPr>
              <w:t>Module:</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A855A" w14:textId="01A56611" w:rsidR="00C36C7C" w:rsidRDefault="00C36C7C" w:rsidP="00930F4F">
            <w:pPr>
              <w:spacing w:before="40" w:after="40" w:line="276" w:lineRule="auto"/>
            </w:pPr>
            <w:r w:rsidRPr="00C36C7C">
              <w:rPr>
                <w:u w:val="single"/>
              </w:rPr>
              <w:t>Analytics Programming and Data Visualisation (MSCDAD_B_JAN26I)</w:t>
            </w:r>
          </w:p>
        </w:tc>
      </w:tr>
      <w:tr w:rsidR="00C36C7C" w14:paraId="69C6C554"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309BB" w14:textId="77777777" w:rsidR="00C36C7C" w:rsidRDefault="00C36C7C" w:rsidP="00930F4F">
            <w:pPr>
              <w:spacing w:before="40" w:after="40" w:line="276" w:lineRule="auto"/>
            </w:pPr>
            <w:r>
              <w:rPr>
                <w:b/>
                <w:bCs/>
                <w:color w:val="1F3864"/>
              </w:rPr>
              <w:t>Lecturer:</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906CE" w14:textId="3DBDF396" w:rsidR="00C36C7C" w:rsidRDefault="00C36C7C" w:rsidP="00930F4F">
            <w:pPr>
              <w:spacing w:before="40" w:after="40" w:line="276" w:lineRule="auto"/>
            </w:pPr>
            <w:r w:rsidRPr="00C36C7C">
              <w:rPr>
                <w:u w:val="single"/>
              </w:rPr>
              <w:t>Dr. Ahmed Makki</w:t>
            </w:r>
          </w:p>
        </w:tc>
      </w:tr>
      <w:tr w:rsidR="00C36C7C" w14:paraId="4C367ABF"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D2613" w14:textId="77777777" w:rsidR="00C36C7C" w:rsidRDefault="00C36C7C" w:rsidP="00930F4F">
            <w:pPr>
              <w:spacing w:before="40" w:after="40" w:line="276" w:lineRule="auto"/>
            </w:pPr>
            <w:r>
              <w:rPr>
                <w:b/>
                <w:bCs/>
                <w:color w:val="1F3864"/>
              </w:rPr>
              <w:t>Submission Due Date:</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A525D" w14:textId="06603A09" w:rsidR="00C36C7C" w:rsidRDefault="00C36C7C" w:rsidP="00930F4F">
            <w:pPr>
              <w:spacing w:before="40" w:after="40" w:line="276" w:lineRule="auto"/>
            </w:pPr>
            <w:r>
              <w:rPr>
                <w:u w:val="single"/>
              </w:rPr>
              <w:t>03/05/2026</w:t>
            </w:r>
          </w:p>
        </w:tc>
      </w:tr>
      <w:tr w:rsidR="00C36C7C" w14:paraId="5C7B1A68"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FDDBB" w14:textId="77777777" w:rsidR="00C36C7C" w:rsidRDefault="00C36C7C" w:rsidP="00930F4F">
            <w:pPr>
              <w:spacing w:before="40" w:after="40" w:line="276" w:lineRule="auto"/>
            </w:pPr>
            <w:r>
              <w:rPr>
                <w:b/>
                <w:bCs/>
                <w:color w:val="1F3864"/>
              </w:rPr>
              <w:t>Project Title:</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A41CD" w14:textId="2B4385D3" w:rsidR="00C36C7C" w:rsidRDefault="00C36C7C" w:rsidP="00930F4F">
            <w:pPr>
              <w:spacing w:before="40" w:after="40" w:line="276" w:lineRule="auto"/>
            </w:pPr>
            <w:r w:rsidRPr="00C36C7C">
              <w:rPr>
                <w:u w:val="single"/>
              </w:rPr>
              <w:t>Predicting Global Health Outcomes</w:t>
            </w:r>
          </w:p>
        </w:tc>
      </w:tr>
      <w:tr w:rsidR="00C36C7C" w14:paraId="08503FBF"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0E5D0" w14:textId="77777777" w:rsidR="00C36C7C" w:rsidRDefault="00C36C7C" w:rsidP="00930F4F">
            <w:pPr>
              <w:spacing w:before="40" w:after="40" w:line="276" w:lineRule="auto"/>
            </w:pPr>
            <w:r>
              <w:rPr>
                <w:b/>
                <w:bCs/>
                <w:color w:val="1F3864"/>
              </w:rPr>
              <w:t>Word Count:</w:t>
            </w:r>
          </w:p>
        </w:tc>
        <w:tc>
          <w:tcPr>
            <w:tcW w:w="540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D5B32" w14:textId="1E7849D0" w:rsidR="00C36C7C" w:rsidRDefault="00C36C7C" w:rsidP="00930F4F">
            <w:pPr>
              <w:spacing w:before="40" w:after="40" w:line="276" w:lineRule="auto"/>
            </w:pPr>
            <w:r>
              <w:t>3400</w:t>
            </w:r>
          </w:p>
        </w:tc>
      </w:tr>
    </w:tbl>
    <w:p w14:paraId="09AA26CE" w14:textId="22BD43B3" w:rsidR="00C36C7C" w:rsidRPr="00C36C7C" w:rsidRDefault="00C36C7C" w:rsidP="00C36C7C">
      <w:pPr>
        <w:spacing w:before="280" w:after="60" w:line="276" w:lineRule="auto"/>
        <w:rPr>
          <w:b/>
          <w:bCs/>
          <w:color w:val="1F3864"/>
        </w:rPr>
      </w:pPr>
      <w:r>
        <w:rPr>
          <w:b/>
          <w:bCs/>
          <w:color w:val="1F3864"/>
        </w:rPr>
        <w:t xml:space="preserve">Academic Integrity Certificate Verification Code: </w:t>
      </w:r>
      <w:r>
        <w:t>t9X8rFGowf</w:t>
      </w:r>
      <w:r w:rsidR="00DB5BE2">
        <w:t>,</w:t>
      </w:r>
      <w:r w:rsidR="005E7991">
        <w:t xml:space="preserve"> </w:t>
      </w:r>
      <w:r w:rsidR="005E7991" w:rsidRPr="005E7991">
        <w:t>KyKTx2qPtf</w:t>
      </w:r>
      <w:r w:rsidR="005E7991">
        <w:t>,</w:t>
      </w:r>
      <w:r w:rsidR="00DB5BE2">
        <w:t xml:space="preserve"> </w:t>
      </w:r>
      <w:r w:rsidR="00DB5BE2" w:rsidRPr="00DB5BE2">
        <w:t>Ic4evEhoZA</w:t>
      </w:r>
      <w:r w:rsidR="00DB5BE2">
        <w:t xml:space="preserve">, </w:t>
      </w:r>
    </w:p>
    <w:p w14:paraId="5F9F6AF3" w14:textId="77777777" w:rsidR="00C36C7C" w:rsidRDefault="00C36C7C" w:rsidP="00C36C7C">
      <w:pPr>
        <w:spacing w:before="80" w:after="80" w:line="276" w:lineRule="auto"/>
        <w:jc w:val="both"/>
      </w:pPr>
      <w: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1D6DC60" w14:textId="77777777" w:rsidR="00C36C7C" w:rsidRDefault="00C36C7C" w:rsidP="00C36C7C">
      <w:pPr>
        <w:spacing w:before="80" w:after="80" w:line="276" w:lineRule="auto"/>
        <w:jc w:val="both"/>
      </w:pPr>
      <w:r>
        <w:rPr>
          <w:u w:val="single"/>
        </w:rPr>
        <w:t>ALL</w:t>
      </w:r>
      <w:r>
        <w:t xml:space="preserve"> internet material must be referenced in the references section. Students are encouraged to use the Harvard Referencing Standard or appropriate referencing style supplied by the library. To use other author's written or electronic work is illegal (plagiarism) and may result in disciplinary action. Students may be required to undergo a viva (oral examination) if there is suspicion about the validity of their submitted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7754"/>
      </w:tblGrid>
      <w:tr w:rsidR="00C36C7C" w14:paraId="3069AD69"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0F82A" w14:textId="77777777" w:rsidR="00C36C7C" w:rsidRDefault="00C36C7C" w:rsidP="00930F4F">
            <w:pPr>
              <w:spacing w:before="40" w:after="40" w:line="276" w:lineRule="auto"/>
            </w:pPr>
            <w:r>
              <w:rPr>
                <w:b/>
                <w:bCs/>
                <w:color w:val="1F3864"/>
              </w:rPr>
              <w:t>Signature: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473B9" w14:textId="77777777" w:rsidR="00C36C7C" w:rsidRDefault="00C36C7C" w:rsidP="00930F4F">
            <w:pPr>
              <w:spacing w:before="40" w:after="40" w:line="276" w:lineRule="auto"/>
              <w:rPr>
                <w:u w:val="single"/>
              </w:rPr>
            </w:pPr>
            <w:r>
              <w:rPr>
                <w:u w:val="single"/>
              </w:rPr>
              <w:t>VECHA JATADHAR</w:t>
            </w:r>
          </w:p>
          <w:p w14:paraId="4B184943" w14:textId="77777777" w:rsidR="00C36C7C" w:rsidRDefault="00C36C7C" w:rsidP="00C36C7C">
            <w:pPr>
              <w:spacing w:before="40" w:after="40" w:line="276" w:lineRule="auto"/>
              <w:rPr>
                <w:u w:val="single"/>
              </w:rPr>
            </w:pPr>
            <w:r>
              <w:rPr>
                <w:u w:val="single"/>
              </w:rPr>
              <w:t xml:space="preserve">MARLA SRIJA </w:t>
            </w:r>
          </w:p>
          <w:p w14:paraId="2DCD19F6" w14:textId="7DBF6CFF" w:rsidR="00C36C7C" w:rsidRDefault="00C36C7C" w:rsidP="00C36C7C">
            <w:pPr>
              <w:spacing w:before="40" w:after="40" w:line="276" w:lineRule="auto"/>
            </w:pPr>
            <w:r w:rsidRPr="00C36C7C">
              <w:rPr>
                <w:u w:val="single"/>
              </w:rPr>
              <w:t>PRAVALIKA REVELLI</w:t>
            </w:r>
          </w:p>
        </w:tc>
      </w:tr>
      <w:tr w:rsidR="00C36C7C" w14:paraId="6FF1DD4C" w14:textId="77777777" w:rsidTr="00930F4F">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E7414" w14:textId="77777777" w:rsidR="00C36C7C" w:rsidRDefault="00C36C7C" w:rsidP="00930F4F">
            <w:pPr>
              <w:spacing w:before="40" w:after="40" w:line="276" w:lineRule="auto"/>
            </w:pPr>
            <w:r>
              <w:rPr>
                <w:b/>
                <w:bCs/>
                <w:color w:val="1F3864"/>
              </w:rPr>
              <w:t>Date: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8026D" w14:textId="4F497D01" w:rsidR="00C36C7C" w:rsidRDefault="00C36C7C" w:rsidP="00930F4F">
            <w:pPr>
              <w:spacing w:before="40" w:after="40" w:line="276" w:lineRule="auto"/>
            </w:pPr>
            <w:r>
              <w:rPr>
                <w:u w:val="single"/>
              </w:rPr>
              <w:t>03/05/2026</w:t>
            </w:r>
          </w:p>
        </w:tc>
      </w:tr>
    </w:tbl>
    <w:p w14:paraId="30465B10" w14:textId="77777777" w:rsidR="00C36C7C" w:rsidRDefault="00C36C7C">
      <w:pPr>
        <w:pStyle w:val="Title"/>
        <w:spacing w:before="76" w:line="242" w:lineRule="auto"/>
        <w:ind w:left="1585" w:right="1583"/>
      </w:pPr>
    </w:p>
    <w:p w14:paraId="6E73A57D" w14:textId="77777777" w:rsidR="00C36C7C" w:rsidRDefault="00C36C7C">
      <w:pPr>
        <w:rPr>
          <w:sz w:val="48"/>
          <w:szCs w:val="48"/>
        </w:rPr>
      </w:pPr>
      <w:r>
        <w:br w:type="page"/>
      </w:r>
    </w:p>
    <w:p w14:paraId="7DB0BD68" w14:textId="1620413E" w:rsidR="00EC1DE1" w:rsidRDefault="00000000">
      <w:pPr>
        <w:pStyle w:val="Title"/>
        <w:spacing w:before="76" w:line="242" w:lineRule="auto"/>
        <w:ind w:left="1585" w:right="1583"/>
      </w:pPr>
      <w:r>
        <w:lastRenderedPageBreak/>
        <w:t>Predicting Global Health Outcomes: A Multi-Source Analytics</w:t>
      </w:r>
    </w:p>
    <w:p w14:paraId="005F346C" w14:textId="77777777" w:rsidR="00EC1DE1" w:rsidRDefault="00000000">
      <w:pPr>
        <w:pStyle w:val="Title"/>
        <w:spacing w:line="242" w:lineRule="auto"/>
      </w:pPr>
      <w:r>
        <w:t>Pipeline Integrating WHO, World Bank, and Disease APIs</w:t>
      </w:r>
    </w:p>
    <w:p w14:paraId="5F6ACD9A" w14:textId="77777777" w:rsidR="00EC1DE1" w:rsidRDefault="00EC1DE1">
      <w:pPr>
        <w:pStyle w:val="BodyText"/>
        <w:spacing w:before="9"/>
        <w:rPr>
          <w:sz w:val="18"/>
        </w:rPr>
      </w:pPr>
    </w:p>
    <w:p w14:paraId="1F5E79E5" w14:textId="77777777" w:rsidR="00EC1DE1" w:rsidRDefault="00EC1DE1">
      <w:pPr>
        <w:pStyle w:val="BodyText"/>
        <w:rPr>
          <w:sz w:val="18"/>
        </w:rPr>
        <w:sectPr w:rsidR="00EC1DE1">
          <w:type w:val="continuous"/>
          <w:pgSz w:w="12240" w:h="15840"/>
          <w:pgMar w:top="900" w:right="720" w:bottom="280" w:left="720" w:header="720" w:footer="720" w:gutter="0"/>
          <w:cols w:space="720"/>
        </w:sectPr>
      </w:pPr>
    </w:p>
    <w:p w14:paraId="06770C1A" w14:textId="523BA18F" w:rsidR="00EC1DE1" w:rsidRPr="00C36C7C" w:rsidRDefault="00000000">
      <w:pPr>
        <w:pStyle w:val="Heading1"/>
        <w:ind w:left="1147"/>
        <w:rPr>
          <w:sz w:val="28"/>
          <w:szCs w:val="28"/>
        </w:rPr>
      </w:pPr>
      <w:r w:rsidRPr="00C36C7C">
        <w:rPr>
          <w:spacing w:val="-2"/>
          <w:sz w:val="28"/>
          <w:szCs w:val="28"/>
        </w:rPr>
        <w:t>Vecha</w:t>
      </w:r>
      <w:r w:rsidRPr="00C36C7C">
        <w:rPr>
          <w:sz w:val="28"/>
          <w:szCs w:val="28"/>
        </w:rPr>
        <w:t xml:space="preserve"> </w:t>
      </w:r>
      <w:r w:rsidRPr="00C36C7C">
        <w:rPr>
          <w:spacing w:val="-2"/>
          <w:sz w:val="28"/>
          <w:szCs w:val="28"/>
        </w:rPr>
        <w:t>Jatadhar</w:t>
      </w:r>
      <w:r w:rsidR="00C36C7C" w:rsidRPr="00C36C7C">
        <w:rPr>
          <w:spacing w:val="-2"/>
          <w:sz w:val="28"/>
          <w:szCs w:val="28"/>
        </w:rPr>
        <w:t xml:space="preserve"> X25161261</w:t>
      </w:r>
    </w:p>
    <w:p w14:paraId="201806FB" w14:textId="77EED72D" w:rsidR="00EC1DE1" w:rsidRPr="00C36C7C" w:rsidRDefault="00EC1DE1">
      <w:pPr>
        <w:pStyle w:val="BodyText"/>
        <w:spacing w:before="16" w:line="256" w:lineRule="auto"/>
        <w:ind w:left="1147"/>
        <w:jc w:val="center"/>
        <w:rPr>
          <w:sz w:val="24"/>
          <w:szCs w:val="24"/>
        </w:rPr>
      </w:pPr>
    </w:p>
    <w:p w14:paraId="54D0943D" w14:textId="77777777" w:rsidR="00EC1DE1" w:rsidRPr="00C36C7C" w:rsidRDefault="00000000">
      <w:pPr>
        <w:pStyle w:val="Heading1"/>
        <w:ind w:left="848"/>
        <w:rPr>
          <w:sz w:val="28"/>
          <w:szCs w:val="28"/>
        </w:rPr>
      </w:pPr>
      <w:r w:rsidRPr="00C36C7C">
        <w:rPr>
          <w:sz w:val="28"/>
          <w:szCs w:val="28"/>
        </w:rPr>
        <w:br w:type="column"/>
      </w:r>
      <w:r w:rsidRPr="00C36C7C">
        <w:rPr>
          <w:sz w:val="28"/>
          <w:szCs w:val="28"/>
        </w:rPr>
        <w:t>Pravalika</w:t>
      </w:r>
      <w:r w:rsidRPr="00C36C7C">
        <w:rPr>
          <w:spacing w:val="1"/>
          <w:sz w:val="28"/>
          <w:szCs w:val="28"/>
        </w:rPr>
        <w:t xml:space="preserve"> </w:t>
      </w:r>
      <w:r w:rsidRPr="00C36C7C">
        <w:rPr>
          <w:spacing w:val="-2"/>
          <w:sz w:val="28"/>
          <w:szCs w:val="28"/>
        </w:rPr>
        <w:t>Revelli</w:t>
      </w:r>
    </w:p>
    <w:p w14:paraId="60D3C5D2" w14:textId="77777777" w:rsidR="00EC1DE1" w:rsidRPr="00C36C7C" w:rsidRDefault="00000000">
      <w:pPr>
        <w:pStyle w:val="BodyText"/>
        <w:spacing w:before="16"/>
        <w:ind w:left="848"/>
        <w:jc w:val="center"/>
        <w:rPr>
          <w:sz w:val="24"/>
          <w:szCs w:val="24"/>
        </w:rPr>
      </w:pPr>
      <w:r w:rsidRPr="00C36C7C">
        <w:rPr>
          <w:spacing w:val="-2"/>
          <w:sz w:val="24"/>
          <w:szCs w:val="24"/>
        </w:rPr>
        <w:t>X25161261</w:t>
      </w:r>
    </w:p>
    <w:p w14:paraId="3758E514" w14:textId="20C1D13C" w:rsidR="00EC1DE1" w:rsidRPr="00C36C7C" w:rsidRDefault="00EC1DE1">
      <w:pPr>
        <w:pStyle w:val="BodyText"/>
        <w:spacing w:before="16" w:line="256" w:lineRule="auto"/>
        <w:ind w:left="848"/>
        <w:jc w:val="center"/>
        <w:rPr>
          <w:sz w:val="24"/>
          <w:szCs w:val="24"/>
        </w:rPr>
      </w:pPr>
    </w:p>
    <w:p w14:paraId="6858F74C" w14:textId="77777777" w:rsidR="00EC1DE1" w:rsidRPr="00C36C7C" w:rsidRDefault="00000000">
      <w:pPr>
        <w:pStyle w:val="Heading1"/>
        <w:ind w:right="297"/>
        <w:rPr>
          <w:sz w:val="28"/>
          <w:szCs w:val="28"/>
        </w:rPr>
      </w:pPr>
      <w:r w:rsidRPr="00C36C7C">
        <w:rPr>
          <w:sz w:val="28"/>
          <w:szCs w:val="28"/>
        </w:rPr>
        <w:br w:type="column"/>
      </w:r>
      <w:r w:rsidRPr="00C36C7C">
        <w:rPr>
          <w:sz w:val="28"/>
          <w:szCs w:val="28"/>
        </w:rPr>
        <w:t>Marla</w:t>
      </w:r>
      <w:r w:rsidRPr="00C36C7C">
        <w:rPr>
          <w:spacing w:val="15"/>
          <w:sz w:val="28"/>
          <w:szCs w:val="28"/>
        </w:rPr>
        <w:t xml:space="preserve"> </w:t>
      </w:r>
      <w:r w:rsidRPr="00C36C7C">
        <w:rPr>
          <w:spacing w:val="-2"/>
          <w:sz w:val="28"/>
          <w:szCs w:val="28"/>
        </w:rPr>
        <w:t>Srija</w:t>
      </w:r>
    </w:p>
    <w:p w14:paraId="3813FFF1" w14:textId="77777777" w:rsidR="00EC1DE1" w:rsidRPr="00C36C7C" w:rsidRDefault="00000000">
      <w:pPr>
        <w:pStyle w:val="BodyText"/>
        <w:spacing w:before="16"/>
        <w:ind w:right="297"/>
        <w:jc w:val="center"/>
        <w:rPr>
          <w:sz w:val="24"/>
          <w:szCs w:val="24"/>
        </w:rPr>
      </w:pPr>
      <w:r w:rsidRPr="00C36C7C">
        <w:rPr>
          <w:spacing w:val="-2"/>
          <w:sz w:val="24"/>
          <w:szCs w:val="24"/>
        </w:rPr>
        <w:t>X24295256</w:t>
      </w:r>
    </w:p>
    <w:p w14:paraId="4C3DE33C" w14:textId="77777777" w:rsidR="00EC1DE1" w:rsidRDefault="00EC1DE1">
      <w:pPr>
        <w:pStyle w:val="BodyText"/>
        <w:spacing w:line="256" w:lineRule="auto"/>
        <w:jc w:val="center"/>
        <w:sectPr w:rsidR="00EC1DE1">
          <w:type w:val="continuous"/>
          <w:pgSz w:w="12240" w:h="15840"/>
          <w:pgMar w:top="900" w:right="720" w:bottom="280" w:left="720" w:header="720" w:footer="720" w:gutter="0"/>
          <w:cols w:num="3" w:space="720" w:equalWidth="0">
            <w:col w:w="3391" w:space="40"/>
            <w:col w:w="3092" w:space="39"/>
            <w:col w:w="4238"/>
          </w:cols>
        </w:sectPr>
      </w:pPr>
    </w:p>
    <w:p w14:paraId="7D434232" w14:textId="77777777" w:rsidR="00EC1DE1" w:rsidRDefault="00EC1DE1">
      <w:pPr>
        <w:pStyle w:val="BodyText"/>
      </w:pPr>
    </w:p>
    <w:p w14:paraId="184F6A5C" w14:textId="77777777" w:rsidR="00EC1DE1" w:rsidRDefault="00EC1DE1">
      <w:pPr>
        <w:pStyle w:val="BodyText"/>
        <w:spacing w:before="210"/>
      </w:pPr>
    </w:p>
    <w:p w14:paraId="39AFF801" w14:textId="77777777" w:rsidR="00EC1DE1" w:rsidRDefault="00EC1DE1">
      <w:pPr>
        <w:pStyle w:val="BodyText"/>
        <w:sectPr w:rsidR="00EC1DE1">
          <w:type w:val="continuous"/>
          <w:pgSz w:w="12240" w:h="15840"/>
          <w:pgMar w:top="900" w:right="720" w:bottom="280" w:left="720" w:header="720" w:footer="720" w:gutter="0"/>
          <w:cols w:space="720"/>
        </w:sectPr>
      </w:pPr>
    </w:p>
    <w:p w14:paraId="2ECA1B20" w14:textId="77777777" w:rsidR="00EC1DE1" w:rsidRDefault="00000000">
      <w:pPr>
        <w:spacing w:before="123" w:line="230" w:lineRule="auto"/>
        <w:ind w:left="259" w:firstLine="199"/>
        <w:jc w:val="both"/>
        <w:rPr>
          <w:b/>
          <w:sz w:val="18"/>
        </w:rPr>
      </w:pPr>
      <w:r>
        <w:rPr>
          <w:b/>
          <w:i/>
          <w:sz w:val="18"/>
        </w:rPr>
        <w:t>Abstract</w:t>
      </w:r>
      <w:r>
        <w:rPr>
          <w:b/>
          <w:sz w:val="18"/>
        </w:rPr>
        <w:t>—Global health disparities remain one of the most pressing challenges of the 21st century, with life expectancy varying</w:t>
      </w:r>
      <w:r>
        <w:rPr>
          <w:b/>
          <w:spacing w:val="-9"/>
          <w:sz w:val="18"/>
        </w:rPr>
        <w:t xml:space="preserve"> </w:t>
      </w:r>
      <w:r>
        <w:rPr>
          <w:b/>
          <w:sz w:val="18"/>
        </w:rPr>
        <w:t>by</w:t>
      </w:r>
      <w:r>
        <w:rPr>
          <w:b/>
          <w:spacing w:val="-9"/>
          <w:sz w:val="18"/>
        </w:rPr>
        <w:t xml:space="preserve"> </w:t>
      </w:r>
      <w:r>
        <w:rPr>
          <w:b/>
          <w:sz w:val="18"/>
        </w:rPr>
        <w:t>more</w:t>
      </w:r>
      <w:r>
        <w:rPr>
          <w:b/>
          <w:spacing w:val="-9"/>
          <w:sz w:val="18"/>
        </w:rPr>
        <w:t xml:space="preserve"> </w:t>
      </w:r>
      <w:r>
        <w:rPr>
          <w:b/>
          <w:sz w:val="18"/>
        </w:rPr>
        <w:t>than</w:t>
      </w:r>
      <w:r>
        <w:rPr>
          <w:b/>
          <w:spacing w:val="-9"/>
          <w:sz w:val="18"/>
        </w:rPr>
        <w:t xml:space="preserve"> </w:t>
      </w:r>
      <w:r>
        <w:rPr>
          <w:b/>
          <w:sz w:val="18"/>
        </w:rPr>
        <w:t>30</w:t>
      </w:r>
      <w:r>
        <w:rPr>
          <w:b/>
          <w:spacing w:val="-9"/>
          <w:sz w:val="18"/>
        </w:rPr>
        <w:t xml:space="preserve"> </w:t>
      </w:r>
      <w:r>
        <w:rPr>
          <w:b/>
          <w:sz w:val="18"/>
        </w:rPr>
        <w:t>years</w:t>
      </w:r>
      <w:r>
        <w:rPr>
          <w:b/>
          <w:spacing w:val="-9"/>
          <w:sz w:val="18"/>
        </w:rPr>
        <w:t xml:space="preserve"> </w:t>
      </w:r>
      <w:r>
        <w:rPr>
          <w:b/>
          <w:sz w:val="18"/>
        </w:rPr>
        <w:t>between</w:t>
      </w:r>
      <w:r>
        <w:rPr>
          <w:b/>
          <w:spacing w:val="-9"/>
          <w:sz w:val="18"/>
        </w:rPr>
        <w:t xml:space="preserve"> </w:t>
      </w:r>
      <w:r>
        <w:rPr>
          <w:b/>
          <w:sz w:val="18"/>
        </w:rPr>
        <w:t>the</w:t>
      </w:r>
      <w:r>
        <w:rPr>
          <w:b/>
          <w:spacing w:val="-9"/>
          <w:sz w:val="18"/>
        </w:rPr>
        <w:t xml:space="preserve"> </w:t>
      </w:r>
      <w:r>
        <w:rPr>
          <w:b/>
          <w:sz w:val="18"/>
        </w:rPr>
        <w:t>wealthiest</w:t>
      </w:r>
      <w:r>
        <w:rPr>
          <w:b/>
          <w:spacing w:val="-9"/>
          <w:sz w:val="18"/>
        </w:rPr>
        <w:t xml:space="preserve"> </w:t>
      </w:r>
      <w:r>
        <w:rPr>
          <w:b/>
          <w:sz w:val="18"/>
        </w:rPr>
        <w:t>and</w:t>
      </w:r>
      <w:r>
        <w:rPr>
          <w:b/>
          <w:spacing w:val="-9"/>
          <w:sz w:val="18"/>
        </w:rPr>
        <w:t xml:space="preserve"> </w:t>
      </w:r>
      <w:r>
        <w:rPr>
          <w:b/>
          <w:sz w:val="18"/>
        </w:rPr>
        <w:t>poorest nations. This paper presents an end-to-end analytics pipeline</w:t>
      </w:r>
      <w:r>
        <w:rPr>
          <w:b/>
          <w:spacing w:val="80"/>
          <w:sz w:val="18"/>
        </w:rPr>
        <w:t xml:space="preserve"> </w:t>
      </w:r>
      <w:r>
        <w:rPr>
          <w:b/>
          <w:sz w:val="18"/>
        </w:rPr>
        <w:t>that integrates heterogeneous data from three open APIs—the World Health Organisation Global Health Observatory (WHO GHO), the World Bank Open Data API, and the disease.sh COVID-19 API—to investigate the socioeconomic and health- system determinants of life expectancy across 185+ countries spanning</w:t>
      </w:r>
      <w:r>
        <w:rPr>
          <w:b/>
          <w:spacing w:val="-2"/>
          <w:sz w:val="18"/>
        </w:rPr>
        <w:t xml:space="preserve"> </w:t>
      </w:r>
      <w:r>
        <w:rPr>
          <w:b/>
          <w:sz w:val="18"/>
        </w:rPr>
        <w:t>2010–2022.</w:t>
      </w:r>
      <w:r>
        <w:rPr>
          <w:b/>
          <w:spacing w:val="-2"/>
          <w:sz w:val="18"/>
        </w:rPr>
        <w:t xml:space="preserve"> </w:t>
      </w:r>
      <w:r>
        <w:rPr>
          <w:b/>
          <w:sz w:val="18"/>
        </w:rPr>
        <w:t>Raw</w:t>
      </w:r>
      <w:r>
        <w:rPr>
          <w:b/>
          <w:spacing w:val="-2"/>
          <w:sz w:val="18"/>
        </w:rPr>
        <w:t xml:space="preserve"> </w:t>
      </w:r>
      <w:r>
        <w:rPr>
          <w:b/>
          <w:sz w:val="18"/>
        </w:rPr>
        <w:t>semi-structured</w:t>
      </w:r>
      <w:r>
        <w:rPr>
          <w:b/>
          <w:spacing w:val="-2"/>
          <w:sz w:val="18"/>
        </w:rPr>
        <w:t xml:space="preserve"> </w:t>
      </w:r>
      <w:r>
        <w:rPr>
          <w:b/>
          <w:sz w:val="18"/>
        </w:rPr>
        <w:t>JSON</w:t>
      </w:r>
      <w:r>
        <w:rPr>
          <w:b/>
          <w:spacing w:val="-2"/>
          <w:sz w:val="18"/>
        </w:rPr>
        <w:t xml:space="preserve"> </w:t>
      </w:r>
      <w:r>
        <w:rPr>
          <w:b/>
          <w:sz w:val="18"/>
        </w:rPr>
        <w:t>data</w:t>
      </w:r>
      <w:r>
        <w:rPr>
          <w:b/>
          <w:spacing w:val="-2"/>
          <w:sz w:val="18"/>
        </w:rPr>
        <w:t xml:space="preserve"> </w:t>
      </w:r>
      <w:r>
        <w:rPr>
          <w:b/>
          <w:sz w:val="18"/>
        </w:rPr>
        <w:t>is</w:t>
      </w:r>
      <w:r>
        <w:rPr>
          <w:b/>
          <w:spacing w:val="-2"/>
          <w:sz w:val="18"/>
        </w:rPr>
        <w:t xml:space="preserve"> </w:t>
      </w:r>
      <w:r>
        <w:rPr>
          <w:b/>
          <w:sz w:val="18"/>
        </w:rPr>
        <w:t>ingested into MongoDB, transformed via a programmatic ETL pipeline, and</w:t>
      </w:r>
      <w:r>
        <w:rPr>
          <w:b/>
          <w:spacing w:val="40"/>
          <w:sz w:val="18"/>
        </w:rPr>
        <w:t xml:space="preserve"> </w:t>
      </w:r>
      <w:r>
        <w:rPr>
          <w:b/>
          <w:sz w:val="18"/>
        </w:rPr>
        <w:t>stored</w:t>
      </w:r>
      <w:r>
        <w:rPr>
          <w:b/>
          <w:spacing w:val="40"/>
          <w:sz w:val="18"/>
        </w:rPr>
        <w:t xml:space="preserve"> </w:t>
      </w:r>
      <w:r>
        <w:rPr>
          <w:b/>
          <w:sz w:val="18"/>
        </w:rPr>
        <w:t>in</w:t>
      </w:r>
      <w:r>
        <w:rPr>
          <w:b/>
          <w:spacing w:val="40"/>
          <w:sz w:val="18"/>
        </w:rPr>
        <w:t xml:space="preserve"> </w:t>
      </w:r>
      <w:r>
        <w:rPr>
          <w:b/>
          <w:sz w:val="18"/>
        </w:rPr>
        <w:t>a</w:t>
      </w:r>
      <w:r>
        <w:rPr>
          <w:b/>
          <w:spacing w:val="40"/>
          <w:sz w:val="18"/>
        </w:rPr>
        <w:t xml:space="preserve"> </w:t>
      </w:r>
      <w:r>
        <w:rPr>
          <w:b/>
          <w:sz w:val="18"/>
        </w:rPr>
        <w:t>structured</w:t>
      </w:r>
      <w:r>
        <w:rPr>
          <w:b/>
          <w:spacing w:val="40"/>
          <w:sz w:val="18"/>
        </w:rPr>
        <w:t xml:space="preserve"> </w:t>
      </w:r>
      <w:r>
        <w:rPr>
          <w:b/>
          <w:sz w:val="18"/>
        </w:rPr>
        <w:t>PostgreSQL</w:t>
      </w:r>
      <w:r>
        <w:rPr>
          <w:b/>
          <w:spacing w:val="40"/>
          <w:sz w:val="18"/>
        </w:rPr>
        <w:t xml:space="preserve"> </w:t>
      </w:r>
      <w:r>
        <w:rPr>
          <w:b/>
          <w:sz w:val="18"/>
        </w:rPr>
        <w:t>schema.</w:t>
      </w:r>
      <w:r>
        <w:rPr>
          <w:b/>
          <w:spacing w:val="40"/>
          <w:sz w:val="18"/>
        </w:rPr>
        <w:t xml:space="preserve"> </w:t>
      </w:r>
      <w:r>
        <w:rPr>
          <w:b/>
          <w:sz w:val="18"/>
        </w:rPr>
        <w:t>Three</w:t>
      </w:r>
      <w:r>
        <w:rPr>
          <w:b/>
          <w:spacing w:val="40"/>
          <w:sz w:val="18"/>
        </w:rPr>
        <w:t xml:space="preserve"> </w:t>
      </w:r>
      <w:r>
        <w:rPr>
          <w:b/>
          <w:sz w:val="18"/>
        </w:rPr>
        <w:t>ma- chine</w:t>
      </w:r>
      <w:r>
        <w:rPr>
          <w:b/>
          <w:spacing w:val="5"/>
          <w:sz w:val="18"/>
        </w:rPr>
        <w:t xml:space="preserve"> </w:t>
      </w:r>
      <w:r>
        <w:rPr>
          <w:b/>
          <w:sz w:val="18"/>
        </w:rPr>
        <w:t>learning</w:t>
      </w:r>
      <w:r>
        <w:rPr>
          <w:b/>
          <w:spacing w:val="5"/>
          <w:sz w:val="18"/>
        </w:rPr>
        <w:t xml:space="preserve"> </w:t>
      </w:r>
      <w:r>
        <w:rPr>
          <w:b/>
          <w:sz w:val="18"/>
        </w:rPr>
        <w:t>models</w:t>
      </w:r>
      <w:r>
        <w:rPr>
          <w:b/>
          <w:spacing w:val="6"/>
          <w:sz w:val="18"/>
        </w:rPr>
        <w:t xml:space="preserve"> </w:t>
      </w:r>
      <w:r>
        <w:rPr>
          <w:b/>
          <w:sz w:val="18"/>
        </w:rPr>
        <w:t>are</w:t>
      </w:r>
      <w:r>
        <w:rPr>
          <w:b/>
          <w:spacing w:val="5"/>
          <w:sz w:val="18"/>
        </w:rPr>
        <w:t xml:space="preserve"> </w:t>
      </w:r>
      <w:r>
        <w:rPr>
          <w:b/>
          <w:sz w:val="18"/>
        </w:rPr>
        <w:t>applied:</w:t>
      </w:r>
      <w:r>
        <w:rPr>
          <w:b/>
          <w:spacing w:val="5"/>
          <w:sz w:val="18"/>
        </w:rPr>
        <w:t xml:space="preserve"> </w:t>
      </w:r>
      <w:r>
        <w:rPr>
          <w:b/>
          <w:sz w:val="18"/>
        </w:rPr>
        <w:t>K-Means</w:t>
      </w:r>
      <w:r>
        <w:rPr>
          <w:b/>
          <w:spacing w:val="6"/>
          <w:sz w:val="18"/>
        </w:rPr>
        <w:t xml:space="preserve"> </w:t>
      </w:r>
      <w:r>
        <w:rPr>
          <w:b/>
          <w:sz w:val="18"/>
        </w:rPr>
        <w:t>clustering</w:t>
      </w:r>
      <w:r>
        <w:rPr>
          <w:b/>
          <w:spacing w:val="5"/>
          <w:sz w:val="18"/>
        </w:rPr>
        <w:t xml:space="preserve"> </w:t>
      </w:r>
      <w:r>
        <w:rPr>
          <w:b/>
          <w:spacing w:val="-2"/>
          <w:sz w:val="18"/>
        </w:rPr>
        <w:t>segments</w:t>
      </w:r>
    </w:p>
    <w:p w14:paraId="1A7F6F85" w14:textId="77777777" w:rsidR="00EC1DE1" w:rsidRDefault="00000000">
      <w:pPr>
        <w:spacing w:before="14" w:line="220" w:lineRule="auto"/>
        <w:ind w:left="259"/>
        <w:jc w:val="both"/>
        <w:rPr>
          <w:b/>
          <w:sz w:val="18"/>
        </w:rPr>
      </w:pPr>
      <w:r>
        <w:rPr>
          <w:b/>
          <w:sz w:val="18"/>
        </w:rPr>
        <w:t xml:space="preserve">countries into five distinct health profiles; a Random Forest regressor achieves an </w:t>
      </w:r>
      <w:r>
        <w:rPr>
          <w:rFonts w:ascii="Arial"/>
          <w:i/>
          <w:sz w:val="18"/>
        </w:rPr>
        <w:t>R</w:t>
      </w:r>
      <w:r>
        <w:rPr>
          <w:rFonts w:ascii="Comic Sans MS"/>
          <w:sz w:val="18"/>
          <w:vertAlign w:val="superscript"/>
        </w:rPr>
        <w:t>2</w:t>
      </w:r>
      <w:r>
        <w:rPr>
          <w:rFonts w:ascii="Comic Sans MS"/>
          <w:sz w:val="18"/>
        </w:rPr>
        <w:t xml:space="preserve"> </w:t>
      </w:r>
      <w:r>
        <w:rPr>
          <w:b/>
          <w:sz w:val="18"/>
        </w:rPr>
        <w:t>of 0.89 and RMSE of 1.82 years in predicting life expectancy; and ARIMA time-series forecasting projects life expectancy trends to 2032. The analysis identifies health expenditure per capita, physicians per 1,000 population, and</w:t>
      </w:r>
      <w:r>
        <w:rPr>
          <w:b/>
          <w:spacing w:val="27"/>
          <w:sz w:val="18"/>
        </w:rPr>
        <w:t xml:space="preserve"> </w:t>
      </w:r>
      <w:r>
        <w:rPr>
          <w:b/>
          <w:sz w:val="18"/>
        </w:rPr>
        <w:t>adult</w:t>
      </w:r>
      <w:r>
        <w:rPr>
          <w:b/>
          <w:spacing w:val="28"/>
          <w:sz w:val="18"/>
        </w:rPr>
        <w:t xml:space="preserve"> </w:t>
      </w:r>
      <w:r>
        <w:rPr>
          <w:b/>
          <w:sz w:val="18"/>
        </w:rPr>
        <w:t>literacy</w:t>
      </w:r>
      <w:r>
        <w:rPr>
          <w:b/>
          <w:spacing w:val="28"/>
          <w:sz w:val="18"/>
        </w:rPr>
        <w:t xml:space="preserve"> </w:t>
      </w:r>
      <w:r>
        <w:rPr>
          <w:b/>
          <w:sz w:val="18"/>
        </w:rPr>
        <w:t>rate</w:t>
      </w:r>
      <w:r>
        <w:rPr>
          <w:b/>
          <w:spacing w:val="28"/>
          <w:sz w:val="18"/>
        </w:rPr>
        <w:t xml:space="preserve"> </w:t>
      </w:r>
      <w:r>
        <w:rPr>
          <w:b/>
          <w:sz w:val="18"/>
        </w:rPr>
        <w:t>as</w:t>
      </w:r>
      <w:r>
        <w:rPr>
          <w:b/>
          <w:spacing w:val="27"/>
          <w:sz w:val="18"/>
        </w:rPr>
        <w:t xml:space="preserve"> </w:t>
      </w:r>
      <w:r>
        <w:rPr>
          <w:b/>
          <w:sz w:val="18"/>
        </w:rPr>
        <w:t>the</w:t>
      </w:r>
      <w:r>
        <w:rPr>
          <w:b/>
          <w:spacing w:val="28"/>
          <w:sz w:val="18"/>
        </w:rPr>
        <w:t xml:space="preserve"> </w:t>
      </w:r>
      <w:r>
        <w:rPr>
          <w:b/>
          <w:sz w:val="18"/>
        </w:rPr>
        <w:t>three</w:t>
      </w:r>
      <w:r>
        <w:rPr>
          <w:b/>
          <w:spacing w:val="28"/>
          <w:sz w:val="18"/>
        </w:rPr>
        <w:t xml:space="preserve"> </w:t>
      </w:r>
      <w:r>
        <w:rPr>
          <w:b/>
          <w:sz w:val="18"/>
        </w:rPr>
        <w:t>strongest</w:t>
      </w:r>
      <w:r>
        <w:rPr>
          <w:b/>
          <w:spacing w:val="28"/>
          <w:sz w:val="18"/>
        </w:rPr>
        <w:t xml:space="preserve"> </w:t>
      </w:r>
      <w:r>
        <w:rPr>
          <w:b/>
          <w:sz w:val="18"/>
        </w:rPr>
        <w:t>predictors</w:t>
      </w:r>
      <w:r>
        <w:rPr>
          <w:b/>
          <w:spacing w:val="28"/>
          <w:sz w:val="18"/>
        </w:rPr>
        <w:t xml:space="preserve"> </w:t>
      </w:r>
      <w:r>
        <w:rPr>
          <w:b/>
          <w:sz w:val="18"/>
        </w:rPr>
        <w:t>of</w:t>
      </w:r>
      <w:r>
        <w:rPr>
          <w:b/>
          <w:spacing w:val="27"/>
          <w:sz w:val="18"/>
        </w:rPr>
        <w:t xml:space="preserve"> </w:t>
      </w:r>
      <w:r>
        <w:rPr>
          <w:b/>
          <w:spacing w:val="-4"/>
          <w:sz w:val="18"/>
        </w:rPr>
        <w:t>life</w:t>
      </w:r>
    </w:p>
    <w:p w14:paraId="25E61371" w14:textId="77777777" w:rsidR="00EC1DE1" w:rsidRDefault="00000000">
      <w:pPr>
        <w:spacing w:before="6" w:line="230" w:lineRule="auto"/>
        <w:ind w:left="259"/>
        <w:jc w:val="both"/>
        <w:rPr>
          <w:b/>
          <w:sz w:val="18"/>
        </w:rPr>
      </w:pPr>
      <w:r>
        <w:rPr>
          <w:b/>
          <w:sz w:val="18"/>
        </w:rPr>
        <w:t xml:space="preserve">expectancy. Results are communicated via an interactive multi- page Streamlit dashboard. This work demonstrates that robust, reproducible health analytics pipelines can generate actionable insights for public health policy without reliance on proprietary </w:t>
      </w:r>
      <w:r>
        <w:rPr>
          <w:b/>
          <w:spacing w:val="-2"/>
          <w:sz w:val="18"/>
        </w:rPr>
        <w:t>data.</w:t>
      </w:r>
    </w:p>
    <w:p w14:paraId="06848C87" w14:textId="77777777" w:rsidR="00EC1DE1" w:rsidRDefault="00000000">
      <w:pPr>
        <w:spacing w:before="25" w:line="230" w:lineRule="auto"/>
        <w:ind w:left="259" w:firstLine="199"/>
        <w:jc w:val="both"/>
        <w:rPr>
          <w:b/>
          <w:sz w:val="18"/>
        </w:rPr>
      </w:pPr>
      <w:r>
        <w:rPr>
          <w:b/>
          <w:i/>
          <w:sz w:val="18"/>
        </w:rPr>
        <w:t>Index Terms</w:t>
      </w:r>
      <w:r>
        <w:rPr>
          <w:b/>
          <w:sz w:val="18"/>
        </w:rPr>
        <w:t>—global health analytics, life expectancy pre- diction, WHO GHO API, World Bank API, ETL pipeline, MongoDB, PostgreSQL, machine learning, K-Means clustering, Random Forest, ARIMA forecasting, data visualisation</w:t>
      </w:r>
    </w:p>
    <w:p w14:paraId="260FCC8B" w14:textId="77777777" w:rsidR="00EC1DE1" w:rsidRDefault="00EC1DE1">
      <w:pPr>
        <w:pStyle w:val="BodyText"/>
        <w:spacing w:before="189"/>
        <w:rPr>
          <w:b/>
          <w:sz w:val="18"/>
        </w:rPr>
      </w:pPr>
    </w:p>
    <w:p w14:paraId="4726BE7F" w14:textId="77777777" w:rsidR="00EC1DE1" w:rsidRDefault="00000000">
      <w:pPr>
        <w:pStyle w:val="ListParagraph"/>
        <w:numPr>
          <w:ilvl w:val="0"/>
          <w:numId w:val="8"/>
        </w:numPr>
        <w:tabs>
          <w:tab w:val="left" w:pos="2206"/>
        </w:tabs>
        <w:ind w:left="2206" w:hanging="214"/>
        <w:jc w:val="left"/>
        <w:rPr>
          <w:sz w:val="20"/>
        </w:rPr>
      </w:pPr>
      <w:bookmarkStart w:id="0" w:name="Introduction"/>
      <w:bookmarkEnd w:id="0"/>
      <w:r>
        <w:rPr>
          <w:smallCaps/>
          <w:spacing w:val="-2"/>
          <w:sz w:val="20"/>
        </w:rPr>
        <w:t>Introduction</w:t>
      </w:r>
    </w:p>
    <w:p w14:paraId="3466EB59" w14:textId="77777777" w:rsidR="00EC1DE1" w:rsidRDefault="00EC1DE1">
      <w:pPr>
        <w:pStyle w:val="BodyText"/>
        <w:spacing w:before="21"/>
        <w:rPr>
          <w:sz w:val="16"/>
        </w:rPr>
      </w:pPr>
    </w:p>
    <w:p w14:paraId="6B5F8DAC" w14:textId="77777777" w:rsidR="00EC1DE1" w:rsidRDefault="00000000">
      <w:pPr>
        <w:pStyle w:val="BodyText"/>
        <w:spacing w:line="249" w:lineRule="auto"/>
        <w:ind w:left="259" w:firstLine="199"/>
        <w:jc w:val="both"/>
      </w:pPr>
      <w:r>
        <w:t>The World Health Organisation estimates that a child born in Japan today can expect to live approximately 84 years, while one born in the Central African Republic can expect fewer than 55 years [</w:t>
      </w:r>
      <w:hyperlink w:anchor="_bookmark6" w:history="1">
        <w:r w:rsidR="00EC1DE1">
          <w:rPr>
            <w:color w:val="0000FF"/>
          </w:rPr>
          <w:t>1</w:t>
        </w:r>
      </w:hyperlink>
      <w:r>
        <w:t>]. This 30-year gap encapsulates the profound inequity in global health outcomes and underscores the importance of understanding the determinants of health at</w:t>
      </w:r>
      <w:r>
        <w:rPr>
          <w:spacing w:val="40"/>
        </w:rPr>
        <w:t xml:space="preserve"> </w:t>
      </w:r>
      <w:r>
        <w:t xml:space="preserve">a population level. While the relationship between wealth and health has long been observed through the </w:t>
      </w:r>
      <w:r>
        <w:rPr>
          <w:i/>
        </w:rPr>
        <w:t xml:space="preserve">Preston curve </w:t>
      </w:r>
      <w:r>
        <w:t>[</w:t>
      </w:r>
      <w:hyperlink w:anchor="_bookmark7" w:history="1">
        <w:r w:rsidR="00EC1DE1">
          <w:rPr>
            <w:color w:val="0000FF"/>
          </w:rPr>
          <w:t>2</w:t>
        </w:r>
      </w:hyperlink>
      <w:r>
        <w:t>], the</w:t>
      </w:r>
      <w:r>
        <w:rPr>
          <w:spacing w:val="-7"/>
        </w:rPr>
        <w:t xml:space="preserve"> </w:t>
      </w:r>
      <w:r>
        <w:t>relative</w:t>
      </w:r>
      <w:r>
        <w:rPr>
          <w:spacing w:val="-6"/>
        </w:rPr>
        <w:t xml:space="preserve"> </w:t>
      </w:r>
      <w:r>
        <w:t>contributions</w:t>
      </w:r>
      <w:r>
        <w:rPr>
          <w:spacing w:val="-7"/>
        </w:rPr>
        <w:t xml:space="preserve"> </w:t>
      </w:r>
      <w:r>
        <w:t>of</w:t>
      </w:r>
      <w:r>
        <w:rPr>
          <w:spacing w:val="-7"/>
        </w:rPr>
        <w:t xml:space="preserve"> </w:t>
      </w:r>
      <w:r>
        <w:t>health-system</w:t>
      </w:r>
      <w:r>
        <w:rPr>
          <w:spacing w:val="-6"/>
        </w:rPr>
        <w:t xml:space="preserve"> </w:t>
      </w:r>
      <w:r>
        <w:t>capacity,</w:t>
      </w:r>
      <w:r>
        <w:rPr>
          <w:spacing w:val="-7"/>
        </w:rPr>
        <w:t xml:space="preserve"> </w:t>
      </w:r>
      <w:r>
        <w:t>education, environmental</w:t>
      </w:r>
      <w:r>
        <w:rPr>
          <w:spacing w:val="-6"/>
        </w:rPr>
        <w:t xml:space="preserve"> </w:t>
      </w:r>
      <w:r>
        <w:t>factors,</w:t>
      </w:r>
      <w:r>
        <w:rPr>
          <w:spacing w:val="-6"/>
        </w:rPr>
        <w:t xml:space="preserve"> </w:t>
      </w:r>
      <w:r>
        <w:t>and</w:t>
      </w:r>
      <w:r>
        <w:rPr>
          <w:spacing w:val="-6"/>
        </w:rPr>
        <w:t xml:space="preserve"> </w:t>
      </w:r>
      <w:r>
        <w:t>infrastructure</w:t>
      </w:r>
      <w:r>
        <w:rPr>
          <w:spacing w:val="-6"/>
        </w:rPr>
        <w:t xml:space="preserve"> </w:t>
      </w:r>
      <w:r>
        <w:t>remain</w:t>
      </w:r>
      <w:r>
        <w:rPr>
          <w:spacing w:val="-6"/>
        </w:rPr>
        <w:t xml:space="preserve"> </w:t>
      </w:r>
      <w:r>
        <w:t>contested</w:t>
      </w:r>
      <w:r>
        <w:rPr>
          <w:spacing w:val="-6"/>
        </w:rPr>
        <w:t xml:space="preserve"> </w:t>
      </w:r>
      <w:r>
        <w:t xml:space="preserve">and </w:t>
      </w:r>
      <w:r>
        <w:rPr>
          <w:spacing w:val="-2"/>
        </w:rPr>
        <w:t>context-dependent.</w:t>
      </w:r>
    </w:p>
    <w:p w14:paraId="4BCADF3E" w14:textId="77777777" w:rsidR="00EC1DE1" w:rsidRDefault="00000000">
      <w:pPr>
        <w:pStyle w:val="BodyText"/>
        <w:spacing w:before="98" w:line="249" w:lineRule="auto"/>
        <w:ind w:left="199" w:right="257" w:firstLine="199"/>
        <w:jc w:val="both"/>
      </w:pPr>
      <w:r>
        <w:br w:type="column"/>
      </w:r>
      <w:r>
        <w:t>The proliferation of open data APIs from international institutions such as the WHO, the World Bank, and in- dependent platforms such as disease.sh has created an un- precedented</w:t>
      </w:r>
      <w:r>
        <w:rPr>
          <w:spacing w:val="-6"/>
        </w:rPr>
        <w:t xml:space="preserve"> </w:t>
      </w:r>
      <w:r>
        <w:t>opportunity</w:t>
      </w:r>
      <w:r>
        <w:rPr>
          <w:spacing w:val="-6"/>
        </w:rPr>
        <w:t xml:space="preserve"> </w:t>
      </w:r>
      <w:r>
        <w:t>to</w:t>
      </w:r>
      <w:r>
        <w:rPr>
          <w:spacing w:val="-6"/>
        </w:rPr>
        <w:t xml:space="preserve"> </w:t>
      </w:r>
      <w:r>
        <w:t>conduct</w:t>
      </w:r>
      <w:r>
        <w:rPr>
          <w:spacing w:val="-6"/>
        </w:rPr>
        <w:t xml:space="preserve"> </w:t>
      </w:r>
      <w:r>
        <w:t>reproducible,</w:t>
      </w:r>
      <w:r>
        <w:rPr>
          <w:spacing w:val="-6"/>
        </w:rPr>
        <w:t xml:space="preserve"> </w:t>
      </w:r>
      <w:r>
        <w:t>multi-source health analytics at global scale. However, integrating these heterogeneous sources—which differ in structure, granularity, temporal coverage, and quality—requires a carefully designed data engineering pipeline.</w:t>
      </w:r>
    </w:p>
    <w:p w14:paraId="40E32CC2" w14:textId="77777777" w:rsidR="00EC1DE1" w:rsidRDefault="00000000">
      <w:pPr>
        <w:pStyle w:val="BodyText"/>
        <w:spacing w:before="5"/>
        <w:ind w:left="398"/>
        <w:jc w:val="both"/>
      </w:pPr>
      <w:r>
        <w:t>This</w:t>
      </w:r>
      <w:r>
        <w:rPr>
          <w:spacing w:val="13"/>
        </w:rPr>
        <w:t xml:space="preserve"> </w:t>
      </w:r>
      <w:r>
        <w:t>project</w:t>
      </w:r>
      <w:r>
        <w:rPr>
          <w:spacing w:val="13"/>
        </w:rPr>
        <w:t xml:space="preserve"> </w:t>
      </w:r>
      <w:r>
        <w:t>addresses</w:t>
      </w:r>
      <w:r>
        <w:rPr>
          <w:spacing w:val="13"/>
        </w:rPr>
        <w:t xml:space="preserve"> </w:t>
      </w:r>
      <w:r>
        <w:t>three</w:t>
      </w:r>
      <w:r>
        <w:rPr>
          <w:spacing w:val="13"/>
        </w:rPr>
        <w:t xml:space="preserve"> </w:t>
      </w:r>
      <w:r>
        <w:t>research</w:t>
      </w:r>
      <w:r>
        <w:rPr>
          <w:spacing w:val="13"/>
        </w:rPr>
        <w:t xml:space="preserve"> </w:t>
      </w:r>
      <w:r>
        <w:t>questions</w:t>
      </w:r>
      <w:r>
        <w:rPr>
          <w:spacing w:val="14"/>
        </w:rPr>
        <w:t xml:space="preserve"> </w:t>
      </w:r>
      <w:r>
        <w:rPr>
          <w:spacing w:val="-2"/>
        </w:rPr>
        <w:t>(RQs):</w:t>
      </w:r>
    </w:p>
    <w:p w14:paraId="6638E325" w14:textId="77777777" w:rsidR="00EC1DE1" w:rsidRDefault="00000000">
      <w:pPr>
        <w:pStyle w:val="ListParagraph"/>
        <w:numPr>
          <w:ilvl w:val="0"/>
          <w:numId w:val="7"/>
        </w:numPr>
        <w:tabs>
          <w:tab w:val="left" w:pos="597"/>
          <w:tab w:val="left" w:pos="599"/>
        </w:tabs>
        <w:spacing w:before="62" w:line="249" w:lineRule="auto"/>
        <w:ind w:right="257"/>
        <w:rPr>
          <w:sz w:val="20"/>
        </w:rPr>
      </w:pPr>
      <w:r>
        <w:rPr>
          <w:b/>
          <w:sz w:val="20"/>
        </w:rPr>
        <w:t xml:space="preserve">RQ1: </w:t>
      </w:r>
      <w:r>
        <w:rPr>
          <w:sz w:val="20"/>
        </w:rPr>
        <w:t>What socioeconomic and health-system factors</w:t>
      </w:r>
      <w:r>
        <w:rPr>
          <w:spacing w:val="80"/>
          <w:sz w:val="20"/>
        </w:rPr>
        <w:t xml:space="preserve"> </w:t>
      </w:r>
      <w:r>
        <w:rPr>
          <w:sz w:val="20"/>
        </w:rPr>
        <w:t xml:space="preserve">are the strongest predictors of life expectancy across </w:t>
      </w:r>
      <w:r>
        <w:rPr>
          <w:spacing w:val="-2"/>
          <w:sz w:val="20"/>
        </w:rPr>
        <w:t>countries?</w:t>
      </w:r>
    </w:p>
    <w:p w14:paraId="2F6EE606" w14:textId="77777777" w:rsidR="00EC1DE1" w:rsidRDefault="00000000">
      <w:pPr>
        <w:pStyle w:val="ListParagraph"/>
        <w:numPr>
          <w:ilvl w:val="0"/>
          <w:numId w:val="7"/>
        </w:numPr>
        <w:tabs>
          <w:tab w:val="left" w:pos="597"/>
          <w:tab w:val="left" w:pos="599"/>
        </w:tabs>
        <w:spacing w:line="249" w:lineRule="auto"/>
        <w:ind w:right="257"/>
        <w:rPr>
          <w:sz w:val="20"/>
        </w:rPr>
      </w:pPr>
      <w:r>
        <w:rPr>
          <w:b/>
          <w:sz w:val="20"/>
        </w:rPr>
        <w:t xml:space="preserve">RQ2: </w:t>
      </w:r>
      <w:r>
        <w:rPr>
          <w:sz w:val="20"/>
        </w:rPr>
        <w:t>How does healthcare investment (expenditure, in- frastructure, human resources) correlate with country- level health outcomes, and does this relationship differ across income groups?</w:t>
      </w:r>
    </w:p>
    <w:p w14:paraId="4C7B3704" w14:textId="77777777" w:rsidR="00EC1DE1" w:rsidRDefault="00000000">
      <w:pPr>
        <w:pStyle w:val="ListParagraph"/>
        <w:numPr>
          <w:ilvl w:val="0"/>
          <w:numId w:val="7"/>
        </w:numPr>
        <w:tabs>
          <w:tab w:val="left" w:pos="597"/>
          <w:tab w:val="left" w:pos="599"/>
        </w:tabs>
        <w:spacing w:line="249" w:lineRule="auto"/>
        <w:ind w:right="257"/>
        <w:rPr>
          <w:sz w:val="20"/>
        </w:rPr>
      </w:pPr>
      <w:r>
        <w:rPr>
          <w:b/>
          <w:sz w:val="20"/>
        </w:rPr>
        <w:t>RQ3:</w:t>
      </w:r>
      <w:r>
        <w:rPr>
          <w:b/>
          <w:spacing w:val="-6"/>
          <w:sz w:val="20"/>
        </w:rPr>
        <w:t xml:space="preserve"> </w:t>
      </w:r>
      <w:r>
        <w:rPr>
          <w:sz w:val="20"/>
        </w:rPr>
        <w:t>Can</w:t>
      </w:r>
      <w:r>
        <w:rPr>
          <w:spacing w:val="-6"/>
          <w:sz w:val="20"/>
        </w:rPr>
        <w:t xml:space="preserve"> </w:t>
      </w:r>
      <w:r>
        <w:rPr>
          <w:sz w:val="20"/>
        </w:rPr>
        <w:t>machine</w:t>
      </w:r>
      <w:r>
        <w:rPr>
          <w:spacing w:val="-6"/>
          <w:sz w:val="20"/>
        </w:rPr>
        <w:t xml:space="preserve"> </w:t>
      </w:r>
      <w:r>
        <w:rPr>
          <w:sz w:val="20"/>
        </w:rPr>
        <w:t>learning</w:t>
      </w:r>
      <w:r>
        <w:rPr>
          <w:spacing w:val="-6"/>
          <w:sz w:val="20"/>
        </w:rPr>
        <w:t xml:space="preserve"> </w:t>
      </w:r>
      <w:r>
        <w:rPr>
          <w:sz w:val="20"/>
        </w:rPr>
        <w:t>models</w:t>
      </w:r>
      <w:r>
        <w:rPr>
          <w:spacing w:val="-6"/>
          <w:sz w:val="20"/>
        </w:rPr>
        <w:t xml:space="preserve"> </w:t>
      </w:r>
      <w:r>
        <w:rPr>
          <w:sz w:val="20"/>
        </w:rPr>
        <w:t>cluster</w:t>
      </w:r>
      <w:r>
        <w:rPr>
          <w:spacing w:val="-6"/>
          <w:sz w:val="20"/>
        </w:rPr>
        <w:t xml:space="preserve"> </w:t>
      </w:r>
      <w:r>
        <w:rPr>
          <w:sz w:val="20"/>
        </w:rPr>
        <w:t>countries</w:t>
      </w:r>
      <w:r>
        <w:rPr>
          <w:spacing w:val="-6"/>
          <w:sz w:val="20"/>
        </w:rPr>
        <w:t xml:space="preserve"> </w:t>
      </w:r>
      <w:r>
        <w:rPr>
          <w:sz w:val="20"/>
        </w:rPr>
        <w:t>into meaningful health profiles and accurately forecast future life expectancy trends?</w:t>
      </w:r>
    </w:p>
    <w:p w14:paraId="2DFA6F31" w14:textId="77777777" w:rsidR="00EC1DE1" w:rsidRDefault="00000000">
      <w:pPr>
        <w:pStyle w:val="BodyText"/>
        <w:spacing w:before="52" w:line="249" w:lineRule="auto"/>
        <w:ind w:left="199" w:right="257" w:firstLine="199"/>
        <w:jc w:val="both"/>
      </w:pPr>
      <w:r>
        <w:t>To answer these questions, we construct a reproducible pipeline that: (i) collects semi-structured JSON data from</w:t>
      </w:r>
      <w:r>
        <w:rPr>
          <w:spacing w:val="40"/>
        </w:rPr>
        <w:t xml:space="preserve"> </w:t>
      </w:r>
      <w:r>
        <w:t>three</w:t>
      </w:r>
      <w:r>
        <w:rPr>
          <w:spacing w:val="37"/>
        </w:rPr>
        <w:t xml:space="preserve"> </w:t>
      </w:r>
      <w:r>
        <w:t>public</w:t>
      </w:r>
      <w:r>
        <w:rPr>
          <w:spacing w:val="37"/>
        </w:rPr>
        <w:t xml:space="preserve"> </w:t>
      </w:r>
      <w:r>
        <w:t>APIs;</w:t>
      </w:r>
      <w:r>
        <w:rPr>
          <w:spacing w:val="37"/>
        </w:rPr>
        <w:t xml:space="preserve"> </w:t>
      </w:r>
      <w:r>
        <w:t>(ii)</w:t>
      </w:r>
      <w:r>
        <w:rPr>
          <w:spacing w:val="38"/>
        </w:rPr>
        <w:t xml:space="preserve"> </w:t>
      </w:r>
      <w:r>
        <w:t>stores</w:t>
      </w:r>
      <w:r>
        <w:rPr>
          <w:spacing w:val="37"/>
        </w:rPr>
        <w:t xml:space="preserve"> </w:t>
      </w:r>
      <w:r>
        <w:t>raw</w:t>
      </w:r>
      <w:r>
        <w:rPr>
          <w:spacing w:val="37"/>
        </w:rPr>
        <w:t xml:space="preserve"> </w:t>
      </w:r>
      <w:r>
        <w:t>documents</w:t>
      </w:r>
      <w:r>
        <w:rPr>
          <w:spacing w:val="37"/>
        </w:rPr>
        <w:t xml:space="preserve"> </w:t>
      </w:r>
      <w:r>
        <w:t>in</w:t>
      </w:r>
      <w:r>
        <w:rPr>
          <w:spacing w:val="38"/>
        </w:rPr>
        <w:t xml:space="preserve"> </w:t>
      </w:r>
      <w:r>
        <w:rPr>
          <w:spacing w:val="-2"/>
        </w:rPr>
        <w:t>MongoDB;</w:t>
      </w:r>
    </w:p>
    <w:p w14:paraId="7B88835D" w14:textId="77777777" w:rsidR="00EC1DE1" w:rsidRDefault="00000000">
      <w:pPr>
        <w:pStyle w:val="ListParagraph"/>
        <w:numPr>
          <w:ilvl w:val="0"/>
          <w:numId w:val="6"/>
        </w:numPr>
        <w:tabs>
          <w:tab w:val="left" w:pos="605"/>
        </w:tabs>
        <w:spacing w:line="249" w:lineRule="auto"/>
        <w:ind w:right="257" w:firstLine="0"/>
        <w:rPr>
          <w:sz w:val="20"/>
        </w:rPr>
      </w:pPr>
      <w:r>
        <w:rPr>
          <w:sz w:val="20"/>
        </w:rPr>
        <w:t>transforms</w:t>
      </w:r>
      <w:r>
        <w:rPr>
          <w:spacing w:val="40"/>
          <w:sz w:val="20"/>
        </w:rPr>
        <w:t xml:space="preserve"> </w:t>
      </w:r>
      <w:r>
        <w:rPr>
          <w:sz w:val="20"/>
        </w:rPr>
        <w:t>and</w:t>
      </w:r>
      <w:r>
        <w:rPr>
          <w:spacing w:val="40"/>
          <w:sz w:val="20"/>
        </w:rPr>
        <w:t xml:space="preserve"> </w:t>
      </w:r>
      <w:r>
        <w:rPr>
          <w:sz w:val="20"/>
        </w:rPr>
        <w:t>integrates</w:t>
      </w:r>
      <w:r>
        <w:rPr>
          <w:spacing w:val="40"/>
          <w:sz w:val="20"/>
        </w:rPr>
        <w:t xml:space="preserve"> </w:t>
      </w:r>
      <w:r>
        <w:rPr>
          <w:sz w:val="20"/>
        </w:rPr>
        <w:t>the</w:t>
      </w:r>
      <w:r>
        <w:rPr>
          <w:spacing w:val="40"/>
          <w:sz w:val="20"/>
        </w:rPr>
        <w:t xml:space="preserve"> </w:t>
      </w:r>
      <w:r>
        <w:rPr>
          <w:sz w:val="20"/>
        </w:rPr>
        <w:t>data</w:t>
      </w:r>
      <w:r>
        <w:rPr>
          <w:spacing w:val="40"/>
          <w:sz w:val="20"/>
        </w:rPr>
        <w:t xml:space="preserve"> </w:t>
      </w:r>
      <w:r>
        <w:rPr>
          <w:sz w:val="20"/>
        </w:rPr>
        <w:t>via</w:t>
      </w:r>
      <w:r>
        <w:rPr>
          <w:spacing w:val="40"/>
          <w:sz w:val="20"/>
        </w:rPr>
        <w:t xml:space="preserve"> </w:t>
      </w:r>
      <w:r>
        <w:rPr>
          <w:sz w:val="20"/>
        </w:rPr>
        <w:t>a</w:t>
      </w:r>
      <w:r>
        <w:rPr>
          <w:spacing w:val="40"/>
          <w:sz w:val="20"/>
        </w:rPr>
        <w:t xml:space="preserve"> </w:t>
      </w:r>
      <w:r>
        <w:rPr>
          <w:sz w:val="20"/>
        </w:rPr>
        <w:t>Python</w:t>
      </w:r>
      <w:r>
        <w:rPr>
          <w:spacing w:val="40"/>
          <w:sz w:val="20"/>
        </w:rPr>
        <w:t xml:space="preserve"> </w:t>
      </w:r>
      <w:r>
        <w:rPr>
          <w:sz w:val="20"/>
        </w:rPr>
        <w:t>ETL process;</w:t>
      </w:r>
      <w:r>
        <w:rPr>
          <w:spacing w:val="76"/>
          <w:sz w:val="20"/>
        </w:rPr>
        <w:t xml:space="preserve"> </w:t>
      </w:r>
      <w:r>
        <w:rPr>
          <w:sz w:val="20"/>
        </w:rPr>
        <w:t>(iv)</w:t>
      </w:r>
      <w:r>
        <w:rPr>
          <w:spacing w:val="76"/>
          <w:sz w:val="20"/>
        </w:rPr>
        <w:t xml:space="preserve"> </w:t>
      </w:r>
      <w:r>
        <w:rPr>
          <w:sz w:val="20"/>
        </w:rPr>
        <w:t>stores</w:t>
      </w:r>
      <w:r>
        <w:rPr>
          <w:spacing w:val="76"/>
          <w:sz w:val="20"/>
        </w:rPr>
        <w:t xml:space="preserve"> </w:t>
      </w:r>
      <w:r>
        <w:rPr>
          <w:sz w:val="20"/>
        </w:rPr>
        <w:t>analysis-ready</w:t>
      </w:r>
      <w:r>
        <w:rPr>
          <w:spacing w:val="76"/>
          <w:sz w:val="20"/>
        </w:rPr>
        <w:t xml:space="preserve"> </w:t>
      </w:r>
      <w:r>
        <w:rPr>
          <w:sz w:val="20"/>
        </w:rPr>
        <w:t>tables</w:t>
      </w:r>
      <w:r>
        <w:rPr>
          <w:spacing w:val="76"/>
          <w:sz w:val="20"/>
        </w:rPr>
        <w:t xml:space="preserve"> </w:t>
      </w:r>
      <w:r>
        <w:rPr>
          <w:sz w:val="20"/>
        </w:rPr>
        <w:t>in</w:t>
      </w:r>
      <w:r>
        <w:rPr>
          <w:spacing w:val="76"/>
          <w:sz w:val="20"/>
        </w:rPr>
        <w:t xml:space="preserve"> </w:t>
      </w:r>
      <w:r>
        <w:rPr>
          <w:sz w:val="20"/>
        </w:rPr>
        <w:t>PostgreSQL;</w:t>
      </w:r>
    </w:p>
    <w:p w14:paraId="3F247B73" w14:textId="77777777" w:rsidR="00EC1DE1" w:rsidRDefault="00000000">
      <w:pPr>
        <w:pStyle w:val="ListParagraph"/>
        <w:numPr>
          <w:ilvl w:val="0"/>
          <w:numId w:val="5"/>
        </w:numPr>
        <w:tabs>
          <w:tab w:val="left" w:pos="511"/>
        </w:tabs>
        <w:ind w:hanging="312"/>
        <w:rPr>
          <w:sz w:val="20"/>
        </w:rPr>
      </w:pPr>
      <w:r>
        <w:rPr>
          <w:sz w:val="20"/>
        </w:rPr>
        <w:t>trains</w:t>
      </w:r>
      <w:r>
        <w:rPr>
          <w:spacing w:val="22"/>
          <w:sz w:val="20"/>
        </w:rPr>
        <w:t xml:space="preserve"> </w:t>
      </w:r>
      <w:r>
        <w:rPr>
          <w:sz w:val="20"/>
        </w:rPr>
        <w:t>clustering,</w:t>
      </w:r>
      <w:r>
        <w:rPr>
          <w:spacing w:val="23"/>
          <w:sz w:val="20"/>
        </w:rPr>
        <w:t xml:space="preserve"> </w:t>
      </w:r>
      <w:r>
        <w:rPr>
          <w:sz w:val="20"/>
        </w:rPr>
        <w:t>regression,</w:t>
      </w:r>
      <w:r>
        <w:rPr>
          <w:spacing w:val="23"/>
          <w:sz w:val="20"/>
        </w:rPr>
        <w:t xml:space="preserve"> </w:t>
      </w:r>
      <w:r>
        <w:rPr>
          <w:sz w:val="20"/>
        </w:rPr>
        <w:t>and</w:t>
      </w:r>
      <w:r>
        <w:rPr>
          <w:spacing w:val="22"/>
          <w:sz w:val="20"/>
        </w:rPr>
        <w:t xml:space="preserve"> </w:t>
      </w:r>
      <w:r>
        <w:rPr>
          <w:sz w:val="20"/>
        </w:rPr>
        <w:t>time-series</w:t>
      </w:r>
      <w:r>
        <w:rPr>
          <w:spacing w:val="23"/>
          <w:sz w:val="20"/>
        </w:rPr>
        <w:t xml:space="preserve"> </w:t>
      </w:r>
      <w:r>
        <w:rPr>
          <w:sz w:val="20"/>
        </w:rPr>
        <w:t>models;</w:t>
      </w:r>
      <w:r>
        <w:rPr>
          <w:spacing w:val="23"/>
          <w:sz w:val="20"/>
        </w:rPr>
        <w:t xml:space="preserve"> </w:t>
      </w:r>
      <w:r>
        <w:rPr>
          <w:spacing w:val="-5"/>
          <w:sz w:val="20"/>
        </w:rPr>
        <w:t>and</w:t>
      </w:r>
    </w:p>
    <w:p w14:paraId="75A0BD92" w14:textId="77777777" w:rsidR="00EC1DE1" w:rsidRDefault="00000000">
      <w:pPr>
        <w:pStyle w:val="ListParagraph"/>
        <w:numPr>
          <w:ilvl w:val="0"/>
          <w:numId w:val="5"/>
        </w:numPr>
        <w:tabs>
          <w:tab w:val="left" w:pos="576"/>
        </w:tabs>
        <w:spacing w:before="8" w:line="249" w:lineRule="auto"/>
        <w:ind w:left="199" w:right="257" w:firstLine="0"/>
        <w:rPr>
          <w:sz w:val="20"/>
        </w:rPr>
      </w:pPr>
      <w:r>
        <w:rPr>
          <w:sz w:val="20"/>
        </w:rPr>
        <w:t>presents</w:t>
      </w:r>
      <w:r>
        <w:rPr>
          <w:spacing w:val="28"/>
          <w:sz w:val="20"/>
        </w:rPr>
        <w:t xml:space="preserve"> </w:t>
      </w:r>
      <w:r>
        <w:rPr>
          <w:sz w:val="20"/>
        </w:rPr>
        <w:t>findings</w:t>
      </w:r>
      <w:r>
        <w:rPr>
          <w:spacing w:val="28"/>
          <w:sz w:val="20"/>
        </w:rPr>
        <w:t xml:space="preserve"> </w:t>
      </w:r>
      <w:r>
        <w:rPr>
          <w:sz w:val="20"/>
        </w:rPr>
        <w:t>through</w:t>
      </w:r>
      <w:r>
        <w:rPr>
          <w:spacing w:val="28"/>
          <w:sz w:val="20"/>
        </w:rPr>
        <w:t xml:space="preserve"> </w:t>
      </w:r>
      <w:r>
        <w:rPr>
          <w:sz w:val="20"/>
        </w:rPr>
        <w:t>an</w:t>
      </w:r>
      <w:r>
        <w:rPr>
          <w:spacing w:val="28"/>
          <w:sz w:val="20"/>
        </w:rPr>
        <w:t xml:space="preserve"> </w:t>
      </w:r>
      <w:r>
        <w:rPr>
          <w:sz w:val="20"/>
        </w:rPr>
        <w:t>interactive</w:t>
      </w:r>
      <w:r>
        <w:rPr>
          <w:spacing w:val="28"/>
          <w:sz w:val="20"/>
        </w:rPr>
        <w:t xml:space="preserve"> </w:t>
      </w:r>
      <w:r>
        <w:rPr>
          <w:sz w:val="20"/>
        </w:rPr>
        <w:t>Streamlit</w:t>
      </w:r>
      <w:r>
        <w:rPr>
          <w:spacing w:val="28"/>
          <w:sz w:val="20"/>
        </w:rPr>
        <w:t xml:space="preserve"> </w:t>
      </w:r>
      <w:r>
        <w:rPr>
          <w:sz w:val="20"/>
        </w:rPr>
        <w:t xml:space="preserve">dash- </w:t>
      </w:r>
      <w:r>
        <w:rPr>
          <w:spacing w:val="-2"/>
          <w:sz w:val="20"/>
        </w:rPr>
        <w:t>board.</w:t>
      </w:r>
    </w:p>
    <w:p w14:paraId="32957F3A" w14:textId="77777777" w:rsidR="00EC1DE1" w:rsidRDefault="00000000">
      <w:pPr>
        <w:pStyle w:val="ListParagraph"/>
        <w:numPr>
          <w:ilvl w:val="0"/>
          <w:numId w:val="8"/>
        </w:numPr>
        <w:tabs>
          <w:tab w:val="left" w:pos="2139"/>
        </w:tabs>
        <w:spacing w:before="185"/>
        <w:ind w:left="2139" w:hanging="289"/>
        <w:jc w:val="left"/>
        <w:rPr>
          <w:sz w:val="20"/>
        </w:rPr>
      </w:pPr>
      <w:bookmarkStart w:id="1" w:name="Related_Work"/>
      <w:bookmarkEnd w:id="1"/>
      <w:r>
        <w:rPr>
          <w:smallCaps/>
          <w:sz w:val="20"/>
        </w:rPr>
        <w:t>Related</w:t>
      </w:r>
      <w:r>
        <w:rPr>
          <w:smallCaps/>
          <w:spacing w:val="48"/>
          <w:sz w:val="20"/>
        </w:rPr>
        <w:t xml:space="preserve"> </w:t>
      </w:r>
      <w:r>
        <w:rPr>
          <w:smallCaps/>
          <w:spacing w:val="-4"/>
          <w:sz w:val="20"/>
        </w:rPr>
        <w:t>Work</w:t>
      </w:r>
    </w:p>
    <w:p w14:paraId="2C3EB135" w14:textId="77777777" w:rsidR="00EC1DE1" w:rsidRDefault="00000000">
      <w:pPr>
        <w:pStyle w:val="ListParagraph"/>
        <w:numPr>
          <w:ilvl w:val="1"/>
          <w:numId w:val="5"/>
        </w:numPr>
        <w:tabs>
          <w:tab w:val="left" w:pos="469"/>
        </w:tabs>
        <w:spacing w:before="108"/>
        <w:ind w:left="469" w:hanging="270"/>
        <w:jc w:val="both"/>
        <w:rPr>
          <w:i/>
          <w:sz w:val="20"/>
        </w:rPr>
      </w:pPr>
      <w:bookmarkStart w:id="2" w:name="Social_Determinants_of_Health"/>
      <w:bookmarkEnd w:id="2"/>
      <w:r>
        <w:rPr>
          <w:i/>
          <w:sz w:val="20"/>
        </w:rPr>
        <w:t>Social</w:t>
      </w:r>
      <w:r>
        <w:rPr>
          <w:i/>
          <w:spacing w:val="13"/>
          <w:sz w:val="20"/>
        </w:rPr>
        <w:t xml:space="preserve"> </w:t>
      </w:r>
      <w:r>
        <w:rPr>
          <w:i/>
          <w:sz w:val="20"/>
        </w:rPr>
        <w:t>Determinants</w:t>
      </w:r>
      <w:r>
        <w:rPr>
          <w:i/>
          <w:spacing w:val="13"/>
          <w:sz w:val="20"/>
        </w:rPr>
        <w:t xml:space="preserve"> </w:t>
      </w:r>
      <w:r>
        <w:rPr>
          <w:i/>
          <w:sz w:val="20"/>
        </w:rPr>
        <w:t>of</w:t>
      </w:r>
      <w:r>
        <w:rPr>
          <w:i/>
          <w:spacing w:val="13"/>
          <w:sz w:val="20"/>
        </w:rPr>
        <w:t xml:space="preserve"> </w:t>
      </w:r>
      <w:r>
        <w:rPr>
          <w:i/>
          <w:spacing w:val="-2"/>
          <w:sz w:val="20"/>
        </w:rPr>
        <w:t>Health</w:t>
      </w:r>
    </w:p>
    <w:p w14:paraId="7C210F9F" w14:textId="77777777" w:rsidR="00EC1DE1" w:rsidRDefault="00000000">
      <w:pPr>
        <w:pStyle w:val="BodyText"/>
        <w:spacing w:before="93" w:line="249" w:lineRule="auto"/>
        <w:ind w:left="199" w:right="257" w:firstLine="199"/>
        <w:jc w:val="both"/>
      </w:pPr>
      <w:r>
        <w:t>The</w:t>
      </w:r>
      <w:r>
        <w:rPr>
          <w:spacing w:val="-3"/>
        </w:rPr>
        <w:t xml:space="preserve"> </w:t>
      </w:r>
      <w:r>
        <w:t>foundational</w:t>
      </w:r>
      <w:r>
        <w:rPr>
          <w:spacing w:val="-3"/>
        </w:rPr>
        <w:t xml:space="preserve"> </w:t>
      </w:r>
      <w:r>
        <w:t>Preston</w:t>
      </w:r>
      <w:r>
        <w:rPr>
          <w:spacing w:val="-3"/>
        </w:rPr>
        <w:t xml:space="preserve"> </w:t>
      </w:r>
      <w:r>
        <w:t>curve</w:t>
      </w:r>
      <w:r>
        <w:rPr>
          <w:spacing w:val="-3"/>
        </w:rPr>
        <w:t xml:space="preserve"> </w:t>
      </w:r>
      <w:r>
        <w:t>[</w:t>
      </w:r>
      <w:hyperlink w:anchor="_bookmark7" w:history="1">
        <w:r w:rsidR="00EC1DE1">
          <w:rPr>
            <w:color w:val="0000FF"/>
          </w:rPr>
          <w:t>2</w:t>
        </w:r>
      </w:hyperlink>
      <w:r>
        <w:t>]</w:t>
      </w:r>
      <w:r>
        <w:rPr>
          <w:spacing w:val="-3"/>
        </w:rPr>
        <w:t xml:space="preserve"> </w:t>
      </w:r>
      <w:r>
        <w:t>demonstrated</w:t>
      </w:r>
      <w:r>
        <w:rPr>
          <w:spacing w:val="-3"/>
        </w:rPr>
        <w:t xml:space="preserve"> </w:t>
      </w:r>
      <w:r>
        <w:t>a</w:t>
      </w:r>
      <w:r>
        <w:rPr>
          <w:spacing w:val="-3"/>
        </w:rPr>
        <w:t xml:space="preserve"> </w:t>
      </w:r>
      <w:r>
        <w:t>positive, non-linear association between national income (GDP per capita) and life expectancy. Subsequent work has expanded this model to incorporate additional determinants. Wilkinson and Marmot [</w:t>
      </w:r>
      <w:hyperlink w:anchor="_bookmark8" w:history="1">
        <w:r w:rsidR="00EC1DE1">
          <w:rPr>
            <w:color w:val="0000FF"/>
          </w:rPr>
          <w:t>3</w:t>
        </w:r>
      </w:hyperlink>
      <w:r>
        <w:t>] identify ten social determinants—including education, employment, and social support—arguing that the gradient</w:t>
      </w:r>
      <w:r>
        <w:rPr>
          <w:spacing w:val="72"/>
        </w:rPr>
        <w:t xml:space="preserve"> </w:t>
      </w:r>
      <w:r>
        <w:t>of</w:t>
      </w:r>
      <w:r>
        <w:rPr>
          <w:spacing w:val="72"/>
        </w:rPr>
        <w:t xml:space="preserve"> </w:t>
      </w:r>
      <w:r>
        <w:t>health</w:t>
      </w:r>
      <w:r>
        <w:rPr>
          <w:spacing w:val="73"/>
        </w:rPr>
        <w:t xml:space="preserve"> </w:t>
      </w:r>
      <w:r>
        <w:t>runs</w:t>
      </w:r>
      <w:r>
        <w:rPr>
          <w:spacing w:val="72"/>
        </w:rPr>
        <w:t xml:space="preserve"> </w:t>
      </w:r>
      <w:r>
        <w:t>through</w:t>
      </w:r>
      <w:r>
        <w:rPr>
          <w:spacing w:val="72"/>
        </w:rPr>
        <w:t xml:space="preserve"> </w:t>
      </w:r>
      <w:r>
        <w:t>entire</w:t>
      </w:r>
      <w:r>
        <w:rPr>
          <w:spacing w:val="73"/>
        </w:rPr>
        <w:t xml:space="preserve"> </w:t>
      </w:r>
      <w:r>
        <w:t>societies,</w:t>
      </w:r>
      <w:r>
        <w:rPr>
          <w:spacing w:val="72"/>
        </w:rPr>
        <w:t xml:space="preserve"> </w:t>
      </w:r>
      <w:r>
        <w:t>not</w:t>
      </w:r>
      <w:r>
        <w:rPr>
          <w:spacing w:val="72"/>
        </w:rPr>
        <w:t xml:space="preserve"> </w:t>
      </w:r>
      <w:r>
        <w:rPr>
          <w:spacing w:val="-4"/>
        </w:rPr>
        <w:t>just</w:t>
      </w:r>
    </w:p>
    <w:p w14:paraId="1B615102" w14:textId="77777777" w:rsidR="00EC1DE1" w:rsidRDefault="00EC1DE1">
      <w:pPr>
        <w:pStyle w:val="BodyText"/>
        <w:spacing w:line="249" w:lineRule="auto"/>
        <w:jc w:val="both"/>
        <w:sectPr w:rsidR="00EC1DE1">
          <w:type w:val="continuous"/>
          <w:pgSz w:w="12240" w:h="15840"/>
          <w:pgMar w:top="900" w:right="720" w:bottom="280" w:left="720" w:header="720" w:footer="720" w:gutter="0"/>
          <w:cols w:num="2" w:space="720" w:equalWidth="0">
            <w:col w:w="5281" w:space="40"/>
            <w:col w:w="5479"/>
          </w:cols>
        </w:sectPr>
      </w:pPr>
    </w:p>
    <w:p w14:paraId="7F6D7225" w14:textId="77777777" w:rsidR="00EC1DE1" w:rsidRDefault="00000000">
      <w:pPr>
        <w:pStyle w:val="BodyText"/>
        <w:spacing w:before="71" w:line="249" w:lineRule="auto"/>
        <w:ind w:left="259"/>
        <w:jc w:val="both"/>
      </w:pPr>
      <w:r>
        <w:lastRenderedPageBreak/>
        <w:t>between the rich and the poor. Their framework informs our choice of World Bank socioeconomic indicators as predictors alongside health-system variables.</w:t>
      </w:r>
    </w:p>
    <w:p w14:paraId="24C0ED07" w14:textId="77777777" w:rsidR="00EC1DE1" w:rsidRDefault="00000000">
      <w:pPr>
        <w:pStyle w:val="ListParagraph"/>
        <w:numPr>
          <w:ilvl w:val="1"/>
          <w:numId w:val="5"/>
        </w:numPr>
        <w:tabs>
          <w:tab w:val="left" w:pos="529"/>
        </w:tabs>
        <w:spacing w:before="119"/>
        <w:ind w:left="529" w:hanging="270"/>
        <w:jc w:val="both"/>
        <w:rPr>
          <w:i/>
          <w:sz w:val="20"/>
        </w:rPr>
      </w:pPr>
      <w:bookmarkStart w:id="3" w:name="Data-Driven_Health_Analytics"/>
      <w:bookmarkEnd w:id="3"/>
      <w:r>
        <w:rPr>
          <w:i/>
          <w:sz w:val="20"/>
        </w:rPr>
        <w:t>Data-Driven</w:t>
      </w:r>
      <w:r>
        <w:rPr>
          <w:i/>
          <w:spacing w:val="11"/>
          <w:sz w:val="20"/>
        </w:rPr>
        <w:t xml:space="preserve"> </w:t>
      </w:r>
      <w:r>
        <w:rPr>
          <w:i/>
          <w:sz w:val="20"/>
        </w:rPr>
        <w:t>Health</w:t>
      </w:r>
      <w:r>
        <w:rPr>
          <w:i/>
          <w:spacing w:val="11"/>
          <w:sz w:val="20"/>
        </w:rPr>
        <w:t xml:space="preserve"> </w:t>
      </w:r>
      <w:r>
        <w:rPr>
          <w:i/>
          <w:spacing w:val="-2"/>
          <w:sz w:val="20"/>
        </w:rPr>
        <w:t>Analytics</w:t>
      </w:r>
    </w:p>
    <w:p w14:paraId="1851FB7D" w14:textId="77777777" w:rsidR="00EC1DE1" w:rsidRDefault="00000000">
      <w:pPr>
        <w:pStyle w:val="BodyText"/>
        <w:spacing w:before="70" w:line="249" w:lineRule="auto"/>
        <w:ind w:left="259" w:firstLine="199"/>
        <w:jc w:val="both"/>
      </w:pPr>
      <w:r>
        <w:t>Obermeyer and Emanuel [</w:t>
      </w:r>
      <w:hyperlink w:anchor="_bookmark9" w:history="1">
        <w:r w:rsidR="00EC1DE1">
          <w:rPr>
            <w:color w:val="0000FF"/>
          </w:rPr>
          <w:t>4</w:t>
        </w:r>
      </w:hyperlink>
      <w:r>
        <w:t>] provide an influential review of machine learning in medicine, arguing that supervised learning</w:t>
      </w:r>
      <w:r>
        <w:rPr>
          <w:spacing w:val="-8"/>
        </w:rPr>
        <w:t xml:space="preserve"> </w:t>
      </w:r>
      <w:r>
        <w:t>models</w:t>
      </w:r>
      <w:r>
        <w:rPr>
          <w:spacing w:val="-8"/>
        </w:rPr>
        <w:t xml:space="preserve"> </w:t>
      </w:r>
      <w:r>
        <w:t>can</w:t>
      </w:r>
      <w:r>
        <w:rPr>
          <w:spacing w:val="-8"/>
        </w:rPr>
        <w:t xml:space="preserve"> </w:t>
      </w:r>
      <w:r>
        <w:t>outperform</w:t>
      </w:r>
      <w:r>
        <w:rPr>
          <w:spacing w:val="-8"/>
        </w:rPr>
        <w:t xml:space="preserve"> </w:t>
      </w:r>
      <w:r>
        <w:t>clinical</w:t>
      </w:r>
      <w:r>
        <w:rPr>
          <w:spacing w:val="-8"/>
        </w:rPr>
        <w:t xml:space="preserve"> </w:t>
      </w:r>
      <w:r>
        <w:t>heuristics</w:t>
      </w:r>
      <w:r>
        <w:rPr>
          <w:spacing w:val="-8"/>
        </w:rPr>
        <w:t xml:space="preserve"> </w:t>
      </w:r>
      <w:r>
        <w:t>for</w:t>
      </w:r>
      <w:r>
        <w:rPr>
          <w:spacing w:val="-8"/>
        </w:rPr>
        <w:t xml:space="preserve"> </w:t>
      </w:r>
      <w:r>
        <w:t>outcome prediction. Their work motivates our application of Random Forests for life expectancy regression, as ensemble methods handle the collinearity and non-linearity typical of socioe- conomic datasets more robustly than ordinary least squares. However, they caution against treating black-box predictions as explanations—a limitation we address by supplementing</w:t>
      </w:r>
      <w:r>
        <w:rPr>
          <w:spacing w:val="40"/>
        </w:rPr>
        <w:t xml:space="preserve"> </w:t>
      </w:r>
      <w:r>
        <w:t>RF results with interpretable linear regression coefficients and statistical significance tests.</w:t>
      </w:r>
    </w:p>
    <w:p w14:paraId="1C29AB00" w14:textId="77777777" w:rsidR="00EC1DE1" w:rsidRDefault="00000000">
      <w:pPr>
        <w:pStyle w:val="BodyText"/>
        <w:spacing w:line="249" w:lineRule="auto"/>
        <w:ind w:left="259" w:firstLine="199"/>
        <w:jc w:val="both"/>
      </w:pPr>
      <w:r>
        <w:t xml:space="preserve">Rajpurkar </w:t>
      </w:r>
      <w:r>
        <w:rPr>
          <w:i/>
        </w:rPr>
        <w:t xml:space="preserve">et al. </w:t>
      </w:r>
      <w:r>
        <w:t>[</w:t>
      </w:r>
      <w:hyperlink w:anchor="_bookmark10" w:history="1">
        <w:r w:rsidR="00EC1DE1">
          <w:rPr>
            <w:color w:val="0000FF"/>
          </w:rPr>
          <w:t>5</w:t>
        </w:r>
      </w:hyperlink>
      <w:r>
        <w:t>] survey AI applications in health and highlight the tension between predictive accuracy and ex- plainability. This informs our dual-model approach: RF for accuracy, linear regression for interpretability.</w:t>
      </w:r>
    </w:p>
    <w:p w14:paraId="0591E882" w14:textId="77777777" w:rsidR="00EC1DE1" w:rsidRDefault="00000000">
      <w:pPr>
        <w:pStyle w:val="ListParagraph"/>
        <w:numPr>
          <w:ilvl w:val="1"/>
          <w:numId w:val="5"/>
        </w:numPr>
        <w:tabs>
          <w:tab w:val="left" w:pos="540"/>
        </w:tabs>
        <w:spacing w:before="116"/>
        <w:ind w:left="540" w:hanging="281"/>
        <w:jc w:val="both"/>
        <w:rPr>
          <w:i/>
          <w:sz w:val="20"/>
        </w:rPr>
      </w:pPr>
      <w:bookmarkStart w:id="4" w:name="WHO_and_World_Bank_Data_for_Global_Healt"/>
      <w:bookmarkEnd w:id="4"/>
      <w:r>
        <w:rPr>
          <w:i/>
          <w:sz w:val="20"/>
        </w:rPr>
        <w:t>WHO</w:t>
      </w:r>
      <w:r>
        <w:rPr>
          <w:i/>
          <w:spacing w:val="12"/>
          <w:sz w:val="20"/>
        </w:rPr>
        <w:t xml:space="preserve"> </w:t>
      </w:r>
      <w:r>
        <w:rPr>
          <w:i/>
          <w:sz w:val="20"/>
        </w:rPr>
        <w:t>and</w:t>
      </w:r>
      <w:r>
        <w:rPr>
          <w:i/>
          <w:spacing w:val="12"/>
          <w:sz w:val="20"/>
        </w:rPr>
        <w:t xml:space="preserve"> </w:t>
      </w:r>
      <w:r>
        <w:rPr>
          <w:i/>
          <w:sz w:val="20"/>
        </w:rPr>
        <w:t>World</w:t>
      </w:r>
      <w:r>
        <w:rPr>
          <w:i/>
          <w:spacing w:val="13"/>
          <w:sz w:val="20"/>
        </w:rPr>
        <w:t xml:space="preserve"> </w:t>
      </w:r>
      <w:r>
        <w:rPr>
          <w:i/>
          <w:sz w:val="20"/>
        </w:rPr>
        <w:t>Bank</w:t>
      </w:r>
      <w:r>
        <w:rPr>
          <w:i/>
          <w:spacing w:val="12"/>
          <w:sz w:val="20"/>
        </w:rPr>
        <w:t xml:space="preserve"> </w:t>
      </w:r>
      <w:r>
        <w:rPr>
          <w:i/>
          <w:sz w:val="20"/>
        </w:rPr>
        <w:t>Data</w:t>
      </w:r>
      <w:r>
        <w:rPr>
          <w:i/>
          <w:spacing w:val="12"/>
          <w:sz w:val="20"/>
        </w:rPr>
        <w:t xml:space="preserve"> </w:t>
      </w:r>
      <w:r>
        <w:rPr>
          <w:i/>
          <w:sz w:val="20"/>
        </w:rPr>
        <w:t>for</w:t>
      </w:r>
      <w:r>
        <w:rPr>
          <w:i/>
          <w:spacing w:val="13"/>
          <w:sz w:val="20"/>
        </w:rPr>
        <w:t xml:space="preserve"> </w:t>
      </w:r>
      <w:r>
        <w:rPr>
          <w:i/>
          <w:sz w:val="20"/>
        </w:rPr>
        <w:t>Global</w:t>
      </w:r>
      <w:r>
        <w:rPr>
          <w:i/>
          <w:spacing w:val="12"/>
          <w:sz w:val="20"/>
        </w:rPr>
        <w:t xml:space="preserve"> </w:t>
      </w:r>
      <w:r>
        <w:rPr>
          <w:i/>
          <w:sz w:val="20"/>
        </w:rPr>
        <w:t>Health</w:t>
      </w:r>
      <w:r>
        <w:rPr>
          <w:i/>
          <w:spacing w:val="13"/>
          <w:sz w:val="20"/>
        </w:rPr>
        <w:t xml:space="preserve"> </w:t>
      </w:r>
      <w:r>
        <w:rPr>
          <w:i/>
          <w:spacing w:val="-2"/>
          <w:sz w:val="20"/>
        </w:rPr>
        <w:t>Research</w:t>
      </w:r>
    </w:p>
    <w:p w14:paraId="49917DF8" w14:textId="77777777" w:rsidR="00EC1DE1" w:rsidRDefault="00000000">
      <w:pPr>
        <w:pStyle w:val="BodyText"/>
        <w:spacing w:before="69" w:line="249" w:lineRule="auto"/>
        <w:ind w:left="259" w:firstLine="199"/>
        <w:jc w:val="both"/>
      </w:pPr>
      <w:r>
        <w:t xml:space="preserve">Dicker </w:t>
      </w:r>
      <w:r>
        <w:rPr>
          <w:i/>
        </w:rPr>
        <w:t xml:space="preserve">et al. </w:t>
      </w:r>
      <w:r>
        <w:t>[</w:t>
      </w:r>
      <w:hyperlink w:anchor="_bookmark11" w:history="1">
        <w:r w:rsidR="00EC1DE1">
          <w:rPr>
            <w:color w:val="0000FF"/>
          </w:rPr>
          <w:t>6</w:t>
        </w:r>
      </w:hyperlink>
      <w:r>
        <w:t>] discuss the Global Burden of Disease (GBD) study’s methodology for integrating WHO mortality data with other sources, noting that inconsistencies in national reporting require careful preprocessing. Our ETL pipeline addresses this by standardising country codes, imputing miss- ing values using continent-level medians (a technique with empirical support from GBD methodology), and excluding WHO regional aggregates from country-level analysis.</w:t>
      </w:r>
    </w:p>
    <w:p w14:paraId="6D9A7C84" w14:textId="77777777" w:rsidR="00EC1DE1" w:rsidRDefault="00000000">
      <w:pPr>
        <w:pStyle w:val="ListParagraph"/>
        <w:numPr>
          <w:ilvl w:val="1"/>
          <w:numId w:val="5"/>
        </w:numPr>
        <w:tabs>
          <w:tab w:val="left" w:pos="551"/>
        </w:tabs>
        <w:spacing w:before="119"/>
        <w:ind w:left="551" w:hanging="292"/>
        <w:jc w:val="both"/>
        <w:rPr>
          <w:i/>
          <w:sz w:val="20"/>
        </w:rPr>
      </w:pPr>
      <w:bookmarkStart w:id="5" w:name="K-Means_Clustering_in_Health_Research"/>
      <w:bookmarkEnd w:id="5"/>
      <w:r>
        <w:rPr>
          <w:i/>
          <w:sz w:val="20"/>
        </w:rPr>
        <w:t>K-Means</w:t>
      </w:r>
      <w:r>
        <w:rPr>
          <w:i/>
          <w:spacing w:val="13"/>
          <w:sz w:val="20"/>
        </w:rPr>
        <w:t xml:space="preserve"> </w:t>
      </w:r>
      <w:r>
        <w:rPr>
          <w:i/>
          <w:sz w:val="20"/>
        </w:rPr>
        <w:t>Clustering</w:t>
      </w:r>
      <w:r>
        <w:rPr>
          <w:i/>
          <w:spacing w:val="13"/>
          <w:sz w:val="20"/>
        </w:rPr>
        <w:t xml:space="preserve"> </w:t>
      </w:r>
      <w:r>
        <w:rPr>
          <w:i/>
          <w:sz w:val="20"/>
        </w:rPr>
        <w:t>in</w:t>
      </w:r>
      <w:r>
        <w:rPr>
          <w:i/>
          <w:spacing w:val="13"/>
          <w:sz w:val="20"/>
        </w:rPr>
        <w:t xml:space="preserve"> </w:t>
      </w:r>
      <w:r>
        <w:rPr>
          <w:i/>
          <w:sz w:val="20"/>
        </w:rPr>
        <w:t>Health</w:t>
      </w:r>
      <w:r>
        <w:rPr>
          <w:i/>
          <w:spacing w:val="14"/>
          <w:sz w:val="20"/>
        </w:rPr>
        <w:t xml:space="preserve"> </w:t>
      </w:r>
      <w:r>
        <w:rPr>
          <w:i/>
          <w:spacing w:val="-2"/>
          <w:sz w:val="20"/>
        </w:rPr>
        <w:t>Research</w:t>
      </w:r>
    </w:p>
    <w:p w14:paraId="5AA7C398" w14:textId="77777777" w:rsidR="00EC1DE1" w:rsidRDefault="00000000">
      <w:pPr>
        <w:pStyle w:val="BodyText"/>
        <w:spacing w:before="69" w:line="247" w:lineRule="auto"/>
        <w:ind w:left="259" w:firstLine="199"/>
        <w:jc w:val="both"/>
      </w:pPr>
      <w:r>
        <w:t>Jain</w:t>
      </w:r>
      <w:r>
        <w:rPr>
          <w:spacing w:val="-9"/>
        </w:rPr>
        <w:t xml:space="preserve"> </w:t>
      </w:r>
      <w:r>
        <w:t>[</w:t>
      </w:r>
      <w:hyperlink w:anchor="_bookmark12" w:history="1">
        <w:r w:rsidR="00EC1DE1">
          <w:rPr>
            <w:color w:val="0000FF"/>
          </w:rPr>
          <w:t>7</w:t>
        </w:r>
      </w:hyperlink>
      <w:r>
        <w:t>]</w:t>
      </w:r>
      <w:r>
        <w:rPr>
          <w:spacing w:val="-9"/>
        </w:rPr>
        <w:t xml:space="preserve"> </w:t>
      </w:r>
      <w:r>
        <w:t>provides</w:t>
      </w:r>
      <w:r>
        <w:rPr>
          <w:spacing w:val="-9"/>
        </w:rPr>
        <w:t xml:space="preserve"> </w:t>
      </w:r>
      <w:r>
        <w:t>a</w:t>
      </w:r>
      <w:r>
        <w:rPr>
          <w:spacing w:val="-9"/>
        </w:rPr>
        <w:t xml:space="preserve"> </w:t>
      </w:r>
      <w:r>
        <w:t>thorough</w:t>
      </w:r>
      <w:r>
        <w:rPr>
          <w:spacing w:val="-9"/>
        </w:rPr>
        <w:t xml:space="preserve"> </w:t>
      </w:r>
      <w:r>
        <w:t>analysis</w:t>
      </w:r>
      <w:r>
        <w:rPr>
          <w:spacing w:val="-9"/>
        </w:rPr>
        <w:t xml:space="preserve"> </w:t>
      </w:r>
      <w:r>
        <w:t>of</w:t>
      </w:r>
      <w:r>
        <w:rPr>
          <w:spacing w:val="-9"/>
        </w:rPr>
        <w:t xml:space="preserve"> </w:t>
      </w:r>
      <w:r>
        <w:t>K-Means</w:t>
      </w:r>
      <w:r>
        <w:rPr>
          <w:spacing w:val="-9"/>
        </w:rPr>
        <w:t xml:space="preserve"> </w:t>
      </w:r>
      <w:r>
        <w:t>clustering, emphasising</w:t>
      </w:r>
      <w:r>
        <w:rPr>
          <w:spacing w:val="38"/>
        </w:rPr>
        <w:t xml:space="preserve"> </w:t>
      </w:r>
      <w:r>
        <w:t>that</w:t>
      </w:r>
      <w:r>
        <w:rPr>
          <w:spacing w:val="38"/>
        </w:rPr>
        <w:t xml:space="preserve"> </w:t>
      </w:r>
      <w:r>
        <w:t>the</w:t>
      </w:r>
      <w:r>
        <w:rPr>
          <w:spacing w:val="38"/>
        </w:rPr>
        <w:t xml:space="preserve"> </w:t>
      </w:r>
      <w:r>
        <w:t>Elbow</w:t>
      </w:r>
      <w:r>
        <w:rPr>
          <w:spacing w:val="38"/>
        </w:rPr>
        <w:t xml:space="preserve"> </w:t>
      </w:r>
      <w:r>
        <w:t>method—used</w:t>
      </w:r>
      <w:r>
        <w:rPr>
          <w:spacing w:val="38"/>
        </w:rPr>
        <w:t xml:space="preserve"> </w:t>
      </w:r>
      <w:r>
        <w:t>here</w:t>
      </w:r>
      <w:r>
        <w:rPr>
          <w:spacing w:val="38"/>
        </w:rPr>
        <w:t xml:space="preserve"> </w:t>
      </w:r>
      <w:r>
        <w:t>to</w:t>
      </w:r>
      <w:r>
        <w:rPr>
          <w:spacing w:val="38"/>
        </w:rPr>
        <w:t xml:space="preserve"> </w:t>
      </w:r>
      <w:r>
        <w:t xml:space="preserve">validate </w:t>
      </w:r>
      <w:r>
        <w:rPr>
          <w:rFonts w:ascii="Calibri" w:hAnsi="Calibri"/>
          <w:i/>
          <w:w w:val="135"/>
        </w:rPr>
        <w:t xml:space="preserve">K </w:t>
      </w:r>
      <w:r>
        <w:rPr>
          <w:rFonts w:ascii="Calibri" w:hAnsi="Calibri"/>
          <w:w w:val="135"/>
        </w:rPr>
        <w:t xml:space="preserve">= </w:t>
      </w:r>
      <w:r>
        <w:rPr>
          <w:rFonts w:ascii="Calibri" w:hAnsi="Calibri"/>
        </w:rPr>
        <w:t>5</w:t>
      </w:r>
      <w:r>
        <w:t>—can be supplemented with the Silhouette coefficient for</w:t>
      </w:r>
      <w:r>
        <w:rPr>
          <w:spacing w:val="-3"/>
        </w:rPr>
        <w:t xml:space="preserve"> </w:t>
      </w:r>
      <w:r>
        <w:t>more</w:t>
      </w:r>
      <w:r>
        <w:rPr>
          <w:spacing w:val="-3"/>
        </w:rPr>
        <w:t xml:space="preserve"> </w:t>
      </w:r>
      <w:r>
        <w:t>robust</w:t>
      </w:r>
      <w:r>
        <w:rPr>
          <w:spacing w:val="-3"/>
        </w:rPr>
        <w:t xml:space="preserve"> </w:t>
      </w:r>
      <w:r>
        <w:t>cluster</w:t>
      </w:r>
      <w:r>
        <w:rPr>
          <w:spacing w:val="-3"/>
        </w:rPr>
        <w:t xml:space="preserve"> </w:t>
      </w:r>
      <w:r>
        <w:t>evaluation.</w:t>
      </w:r>
      <w:r>
        <w:rPr>
          <w:spacing w:val="-3"/>
        </w:rPr>
        <w:t xml:space="preserve"> </w:t>
      </w:r>
      <w:r>
        <w:t>Previous</w:t>
      </w:r>
      <w:r>
        <w:rPr>
          <w:spacing w:val="-3"/>
        </w:rPr>
        <w:t xml:space="preserve"> </w:t>
      </w:r>
      <w:r>
        <w:t>applications</w:t>
      </w:r>
      <w:r>
        <w:rPr>
          <w:spacing w:val="-3"/>
        </w:rPr>
        <w:t xml:space="preserve"> </w:t>
      </w:r>
      <w:r>
        <w:t>of</w:t>
      </w:r>
      <w:r>
        <w:rPr>
          <w:spacing w:val="-3"/>
        </w:rPr>
        <w:t xml:space="preserve"> </w:t>
      </w:r>
      <w:r>
        <w:t xml:space="preserve">K- Means to national health profiles include Kruk </w:t>
      </w:r>
      <w:r>
        <w:rPr>
          <w:i/>
        </w:rPr>
        <w:t xml:space="preserve">et al. </w:t>
      </w:r>
      <w:r>
        <w:t>[</w:t>
      </w:r>
      <w:hyperlink w:anchor="_bookmark13" w:history="1">
        <w:r w:rsidR="00EC1DE1">
          <w:rPr>
            <w:color w:val="0000FF"/>
          </w:rPr>
          <w:t>8</w:t>
        </w:r>
      </w:hyperlink>
      <w:r>
        <w:t>], who identify five health-system typologies with implications for targeted policy interventions. Our clusters align closely with their taxonomy, providing external validity to our approach.</w:t>
      </w:r>
    </w:p>
    <w:p w14:paraId="710790EE" w14:textId="77777777" w:rsidR="00EC1DE1" w:rsidRDefault="00000000">
      <w:pPr>
        <w:pStyle w:val="ListParagraph"/>
        <w:numPr>
          <w:ilvl w:val="1"/>
          <w:numId w:val="5"/>
        </w:numPr>
        <w:tabs>
          <w:tab w:val="left" w:pos="529"/>
        </w:tabs>
        <w:spacing w:before="123"/>
        <w:ind w:left="529" w:hanging="270"/>
        <w:jc w:val="both"/>
        <w:rPr>
          <w:i/>
          <w:sz w:val="20"/>
        </w:rPr>
      </w:pPr>
      <w:bookmarkStart w:id="6" w:name="ARIMA_for_Health_Time-Series_Forecasting"/>
      <w:bookmarkEnd w:id="6"/>
      <w:r>
        <w:rPr>
          <w:i/>
          <w:sz w:val="20"/>
        </w:rPr>
        <w:t>ARIMA</w:t>
      </w:r>
      <w:r>
        <w:rPr>
          <w:i/>
          <w:spacing w:val="10"/>
          <w:sz w:val="20"/>
        </w:rPr>
        <w:t xml:space="preserve"> </w:t>
      </w:r>
      <w:r>
        <w:rPr>
          <w:i/>
          <w:sz w:val="20"/>
        </w:rPr>
        <w:t>for</w:t>
      </w:r>
      <w:r>
        <w:rPr>
          <w:i/>
          <w:spacing w:val="10"/>
          <w:sz w:val="20"/>
        </w:rPr>
        <w:t xml:space="preserve"> </w:t>
      </w:r>
      <w:r>
        <w:rPr>
          <w:i/>
          <w:sz w:val="20"/>
        </w:rPr>
        <w:t>Health</w:t>
      </w:r>
      <w:r>
        <w:rPr>
          <w:i/>
          <w:spacing w:val="11"/>
          <w:sz w:val="20"/>
        </w:rPr>
        <w:t xml:space="preserve"> </w:t>
      </w:r>
      <w:r>
        <w:rPr>
          <w:i/>
          <w:sz w:val="20"/>
        </w:rPr>
        <w:t>Time-Series</w:t>
      </w:r>
      <w:r>
        <w:rPr>
          <w:i/>
          <w:spacing w:val="10"/>
          <w:sz w:val="20"/>
        </w:rPr>
        <w:t xml:space="preserve"> </w:t>
      </w:r>
      <w:r>
        <w:rPr>
          <w:i/>
          <w:spacing w:val="-2"/>
          <w:sz w:val="20"/>
        </w:rPr>
        <w:t>Forecasting</w:t>
      </w:r>
    </w:p>
    <w:p w14:paraId="4A4FFE2F" w14:textId="77777777" w:rsidR="00EC1DE1" w:rsidRDefault="00000000">
      <w:pPr>
        <w:pStyle w:val="BodyText"/>
        <w:spacing w:before="69" w:line="249" w:lineRule="auto"/>
        <w:ind w:left="259" w:firstLine="199"/>
        <w:jc w:val="both"/>
      </w:pPr>
      <w:r>
        <w:t xml:space="preserve">Box-Jenkins ARIMA models have been widely applied to health time-series data, including life expectancy projections by Kontis </w:t>
      </w:r>
      <w:r>
        <w:rPr>
          <w:i/>
        </w:rPr>
        <w:t xml:space="preserve">et al. </w:t>
      </w:r>
      <w:r>
        <w:t>[</w:t>
      </w:r>
      <w:hyperlink w:anchor="_bookmark14" w:history="1">
        <w:r w:rsidR="00EC1DE1">
          <w:rPr>
            <w:color w:val="0000FF"/>
          </w:rPr>
          <w:t>9</w:t>
        </w:r>
      </w:hyperlink>
      <w:r>
        <w:t>], who found that ensemble models provide more</w:t>
      </w:r>
      <w:r>
        <w:rPr>
          <w:spacing w:val="-11"/>
        </w:rPr>
        <w:t xml:space="preserve"> </w:t>
      </w:r>
      <w:r>
        <w:t>reliable</w:t>
      </w:r>
      <w:r>
        <w:rPr>
          <w:spacing w:val="-11"/>
        </w:rPr>
        <w:t xml:space="preserve"> </w:t>
      </w:r>
      <w:r>
        <w:t>long-range</w:t>
      </w:r>
      <w:r>
        <w:rPr>
          <w:spacing w:val="-11"/>
        </w:rPr>
        <w:t xml:space="preserve"> </w:t>
      </w:r>
      <w:r>
        <w:t>forecasts</w:t>
      </w:r>
      <w:r>
        <w:rPr>
          <w:spacing w:val="-11"/>
        </w:rPr>
        <w:t xml:space="preserve"> </w:t>
      </w:r>
      <w:r>
        <w:t>than</w:t>
      </w:r>
      <w:r>
        <w:rPr>
          <w:spacing w:val="-11"/>
        </w:rPr>
        <w:t xml:space="preserve"> </w:t>
      </w:r>
      <w:r>
        <w:t>single</w:t>
      </w:r>
      <w:r>
        <w:rPr>
          <w:spacing w:val="-11"/>
        </w:rPr>
        <w:t xml:space="preserve"> </w:t>
      </w:r>
      <w:r>
        <w:t>ARIMA</w:t>
      </w:r>
      <w:r>
        <w:rPr>
          <w:spacing w:val="-11"/>
        </w:rPr>
        <w:t xml:space="preserve"> </w:t>
      </w:r>
      <w:r>
        <w:t>models. While we implement ARIMA here as an accessible baseline, we</w:t>
      </w:r>
      <w:r>
        <w:rPr>
          <w:spacing w:val="-2"/>
        </w:rPr>
        <w:t xml:space="preserve"> </w:t>
      </w:r>
      <w:r>
        <w:t>acknowledge</w:t>
      </w:r>
      <w:r>
        <w:rPr>
          <w:spacing w:val="-3"/>
        </w:rPr>
        <w:t xml:space="preserve"> </w:t>
      </w:r>
      <w:r>
        <w:t>this</w:t>
      </w:r>
      <w:r>
        <w:rPr>
          <w:spacing w:val="-2"/>
        </w:rPr>
        <w:t xml:space="preserve"> </w:t>
      </w:r>
      <w:r>
        <w:t>limitation</w:t>
      </w:r>
      <w:r>
        <w:rPr>
          <w:spacing w:val="-3"/>
        </w:rPr>
        <w:t xml:space="preserve"> </w:t>
      </w:r>
      <w:r>
        <w:t>and</w:t>
      </w:r>
      <w:r>
        <w:rPr>
          <w:spacing w:val="-2"/>
        </w:rPr>
        <w:t xml:space="preserve"> </w:t>
      </w:r>
      <w:r>
        <w:t>identify</w:t>
      </w:r>
      <w:r>
        <w:rPr>
          <w:spacing w:val="-2"/>
        </w:rPr>
        <w:t xml:space="preserve"> </w:t>
      </w:r>
      <w:r>
        <w:t>neural</w:t>
      </w:r>
      <w:r>
        <w:rPr>
          <w:spacing w:val="-3"/>
        </w:rPr>
        <w:t xml:space="preserve"> </w:t>
      </w:r>
      <w:r>
        <w:t>time-series methods (e.g. N-BEATS, Temporal Fusion Transformer) as directions for future work.</w:t>
      </w:r>
    </w:p>
    <w:p w14:paraId="79D7377F" w14:textId="77777777" w:rsidR="00EC1DE1" w:rsidRDefault="00000000">
      <w:pPr>
        <w:pStyle w:val="ListParagraph"/>
        <w:numPr>
          <w:ilvl w:val="0"/>
          <w:numId w:val="8"/>
        </w:numPr>
        <w:tabs>
          <w:tab w:val="left" w:pos="1423"/>
        </w:tabs>
        <w:spacing w:before="119"/>
        <w:ind w:left="1423" w:hanging="364"/>
        <w:jc w:val="left"/>
        <w:rPr>
          <w:sz w:val="20"/>
        </w:rPr>
      </w:pPr>
      <w:bookmarkStart w:id="7" w:name="Data_Processing_Methodology"/>
      <w:bookmarkEnd w:id="7"/>
      <w:r>
        <w:rPr>
          <w:smallCaps/>
          <w:sz w:val="20"/>
        </w:rPr>
        <w:t>Data</w:t>
      </w:r>
      <w:r>
        <w:rPr>
          <w:smallCaps/>
          <w:spacing w:val="44"/>
          <w:sz w:val="20"/>
        </w:rPr>
        <w:t xml:space="preserve"> </w:t>
      </w:r>
      <w:r>
        <w:rPr>
          <w:smallCaps/>
          <w:sz w:val="20"/>
        </w:rPr>
        <w:t>Processing</w:t>
      </w:r>
      <w:r>
        <w:rPr>
          <w:smallCaps/>
          <w:spacing w:val="44"/>
          <w:sz w:val="20"/>
        </w:rPr>
        <w:t xml:space="preserve"> </w:t>
      </w:r>
      <w:r>
        <w:rPr>
          <w:smallCaps/>
          <w:spacing w:val="-2"/>
          <w:sz w:val="20"/>
        </w:rPr>
        <w:t>Methodology</w:t>
      </w:r>
    </w:p>
    <w:p w14:paraId="50790EF4" w14:textId="77777777" w:rsidR="00EC1DE1" w:rsidRDefault="00000000">
      <w:pPr>
        <w:pStyle w:val="ListParagraph"/>
        <w:numPr>
          <w:ilvl w:val="0"/>
          <w:numId w:val="4"/>
        </w:numPr>
        <w:tabs>
          <w:tab w:val="left" w:pos="529"/>
        </w:tabs>
        <w:spacing w:before="70"/>
        <w:ind w:left="529" w:hanging="270"/>
        <w:jc w:val="both"/>
        <w:rPr>
          <w:i/>
          <w:sz w:val="20"/>
        </w:rPr>
      </w:pPr>
      <w:bookmarkStart w:id="8" w:name="Dataset_Descriptions_and_Justification"/>
      <w:bookmarkEnd w:id="8"/>
      <w:r>
        <w:rPr>
          <w:i/>
          <w:sz w:val="20"/>
        </w:rPr>
        <w:t>Dataset</w:t>
      </w:r>
      <w:r>
        <w:rPr>
          <w:i/>
          <w:spacing w:val="12"/>
          <w:sz w:val="20"/>
        </w:rPr>
        <w:t xml:space="preserve"> </w:t>
      </w:r>
      <w:r>
        <w:rPr>
          <w:i/>
          <w:sz w:val="20"/>
        </w:rPr>
        <w:t>Descriptions</w:t>
      </w:r>
      <w:r>
        <w:rPr>
          <w:i/>
          <w:spacing w:val="13"/>
          <w:sz w:val="20"/>
        </w:rPr>
        <w:t xml:space="preserve"> </w:t>
      </w:r>
      <w:r>
        <w:rPr>
          <w:i/>
          <w:sz w:val="20"/>
        </w:rPr>
        <w:t>and</w:t>
      </w:r>
      <w:r>
        <w:rPr>
          <w:i/>
          <w:spacing w:val="12"/>
          <w:sz w:val="20"/>
        </w:rPr>
        <w:t xml:space="preserve"> </w:t>
      </w:r>
      <w:r>
        <w:rPr>
          <w:i/>
          <w:spacing w:val="-2"/>
          <w:sz w:val="20"/>
        </w:rPr>
        <w:t>Justification</w:t>
      </w:r>
    </w:p>
    <w:p w14:paraId="4F3F7E62" w14:textId="77777777" w:rsidR="00EC1DE1" w:rsidRDefault="00000000">
      <w:pPr>
        <w:pStyle w:val="ListParagraph"/>
        <w:numPr>
          <w:ilvl w:val="1"/>
          <w:numId w:val="4"/>
        </w:numPr>
        <w:tabs>
          <w:tab w:val="left" w:pos="722"/>
        </w:tabs>
        <w:spacing w:before="69" w:line="249" w:lineRule="auto"/>
        <w:ind w:firstLine="199"/>
        <w:jc w:val="both"/>
        <w:rPr>
          <w:sz w:val="20"/>
        </w:rPr>
      </w:pPr>
      <w:bookmarkStart w:id="9" w:name="Dataset_1:_WHO_Global_Health_Observatory"/>
      <w:bookmarkEnd w:id="9"/>
      <w:r>
        <w:rPr>
          <w:i/>
          <w:sz w:val="20"/>
        </w:rPr>
        <w:t>Dataset</w:t>
      </w:r>
      <w:r>
        <w:rPr>
          <w:i/>
          <w:spacing w:val="-8"/>
          <w:sz w:val="20"/>
        </w:rPr>
        <w:t xml:space="preserve"> </w:t>
      </w:r>
      <w:r>
        <w:rPr>
          <w:i/>
          <w:sz w:val="20"/>
        </w:rPr>
        <w:t>1:</w:t>
      </w:r>
      <w:r>
        <w:rPr>
          <w:i/>
          <w:spacing w:val="-8"/>
          <w:sz w:val="20"/>
        </w:rPr>
        <w:t xml:space="preserve"> </w:t>
      </w:r>
      <w:r>
        <w:rPr>
          <w:i/>
          <w:sz w:val="20"/>
        </w:rPr>
        <w:t>WHO</w:t>
      </w:r>
      <w:r>
        <w:rPr>
          <w:i/>
          <w:spacing w:val="-8"/>
          <w:sz w:val="20"/>
        </w:rPr>
        <w:t xml:space="preserve"> </w:t>
      </w:r>
      <w:r>
        <w:rPr>
          <w:i/>
          <w:sz w:val="20"/>
        </w:rPr>
        <w:t>Global</w:t>
      </w:r>
      <w:r>
        <w:rPr>
          <w:i/>
          <w:spacing w:val="-8"/>
          <w:sz w:val="20"/>
        </w:rPr>
        <w:t xml:space="preserve"> </w:t>
      </w:r>
      <w:r>
        <w:rPr>
          <w:i/>
          <w:sz w:val="20"/>
        </w:rPr>
        <w:t>Health</w:t>
      </w:r>
      <w:r>
        <w:rPr>
          <w:i/>
          <w:spacing w:val="-8"/>
          <w:sz w:val="20"/>
        </w:rPr>
        <w:t xml:space="preserve"> </w:t>
      </w:r>
      <w:r>
        <w:rPr>
          <w:i/>
          <w:sz w:val="20"/>
        </w:rPr>
        <w:t>Observatory</w:t>
      </w:r>
      <w:r>
        <w:rPr>
          <w:i/>
          <w:spacing w:val="-8"/>
          <w:sz w:val="20"/>
        </w:rPr>
        <w:t xml:space="preserve"> </w:t>
      </w:r>
      <w:r>
        <w:rPr>
          <w:i/>
          <w:sz w:val="20"/>
        </w:rPr>
        <w:t>API</w:t>
      </w:r>
      <w:r>
        <w:rPr>
          <w:i/>
          <w:spacing w:val="-8"/>
          <w:sz w:val="20"/>
        </w:rPr>
        <w:t xml:space="preserve"> </w:t>
      </w:r>
      <w:r>
        <w:rPr>
          <w:i/>
          <w:sz w:val="20"/>
        </w:rPr>
        <w:t xml:space="preserve">(Vecha Jatadhar): </w:t>
      </w:r>
      <w:r>
        <w:rPr>
          <w:sz w:val="20"/>
        </w:rPr>
        <w:t>The WHO GHO OData API [</w:t>
      </w:r>
      <w:hyperlink w:anchor="_bookmark16" w:history="1">
        <w:r w:rsidR="00EC1DE1">
          <w:rPr>
            <w:color w:val="0000FF"/>
            <w:sz w:val="20"/>
          </w:rPr>
          <w:t>11</w:t>
        </w:r>
      </w:hyperlink>
      <w:r>
        <w:rPr>
          <w:sz w:val="20"/>
        </w:rPr>
        <w:t>] provides pro- grammatic</w:t>
      </w:r>
      <w:r>
        <w:rPr>
          <w:spacing w:val="-9"/>
          <w:sz w:val="20"/>
        </w:rPr>
        <w:t xml:space="preserve"> </w:t>
      </w:r>
      <w:r>
        <w:rPr>
          <w:sz w:val="20"/>
        </w:rPr>
        <w:t>access</w:t>
      </w:r>
      <w:r>
        <w:rPr>
          <w:spacing w:val="-9"/>
          <w:sz w:val="20"/>
        </w:rPr>
        <w:t xml:space="preserve"> </w:t>
      </w:r>
      <w:r>
        <w:rPr>
          <w:sz w:val="20"/>
        </w:rPr>
        <w:t>to</w:t>
      </w:r>
      <w:r>
        <w:rPr>
          <w:spacing w:val="-8"/>
          <w:sz w:val="20"/>
        </w:rPr>
        <w:t xml:space="preserve"> </w:t>
      </w:r>
      <w:r>
        <w:rPr>
          <w:sz w:val="20"/>
        </w:rPr>
        <w:t>over</w:t>
      </w:r>
      <w:r>
        <w:rPr>
          <w:spacing w:val="-9"/>
          <w:sz w:val="20"/>
        </w:rPr>
        <w:t xml:space="preserve"> </w:t>
      </w:r>
      <w:r>
        <w:rPr>
          <w:sz w:val="20"/>
        </w:rPr>
        <w:t>2,000</w:t>
      </w:r>
      <w:r>
        <w:rPr>
          <w:spacing w:val="-9"/>
          <w:sz w:val="20"/>
        </w:rPr>
        <w:t xml:space="preserve"> </w:t>
      </w:r>
      <w:r>
        <w:rPr>
          <w:sz w:val="20"/>
        </w:rPr>
        <w:t>health</w:t>
      </w:r>
      <w:r>
        <w:rPr>
          <w:spacing w:val="-9"/>
          <w:sz w:val="20"/>
        </w:rPr>
        <w:t xml:space="preserve"> </w:t>
      </w:r>
      <w:r>
        <w:rPr>
          <w:sz w:val="20"/>
        </w:rPr>
        <w:t>indicators</w:t>
      </w:r>
      <w:r>
        <w:rPr>
          <w:spacing w:val="-8"/>
          <w:sz w:val="20"/>
        </w:rPr>
        <w:t xml:space="preserve"> </w:t>
      </w:r>
      <w:r>
        <w:rPr>
          <w:sz w:val="20"/>
        </w:rPr>
        <w:t>for</w:t>
      </w:r>
      <w:r>
        <w:rPr>
          <w:spacing w:val="-9"/>
          <w:sz w:val="20"/>
        </w:rPr>
        <w:t xml:space="preserve"> </w:t>
      </w:r>
      <w:r>
        <w:rPr>
          <w:sz w:val="20"/>
        </w:rPr>
        <w:t>194</w:t>
      </w:r>
      <w:r>
        <w:rPr>
          <w:spacing w:val="-9"/>
          <w:sz w:val="20"/>
        </w:rPr>
        <w:t xml:space="preserve"> </w:t>
      </w:r>
      <w:r>
        <w:rPr>
          <w:sz w:val="20"/>
        </w:rPr>
        <w:t>mem- ber</w:t>
      </w:r>
      <w:r>
        <w:rPr>
          <w:spacing w:val="17"/>
          <w:sz w:val="20"/>
        </w:rPr>
        <w:t xml:space="preserve"> </w:t>
      </w:r>
      <w:r>
        <w:rPr>
          <w:sz w:val="20"/>
        </w:rPr>
        <w:t>states.</w:t>
      </w:r>
      <w:r>
        <w:rPr>
          <w:spacing w:val="17"/>
          <w:sz w:val="20"/>
        </w:rPr>
        <w:t xml:space="preserve"> </w:t>
      </w:r>
      <w:r>
        <w:rPr>
          <w:sz w:val="20"/>
        </w:rPr>
        <w:t>We</w:t>
      </w:r>
      <w:r>
        <w:rPr>
          <w:spacing w:val="18"/>
          <w:sz w:val="20"/>
        </w:rPr>
        <w:t xml:space="preserve"> </w:t>
      </w:r>
      <w:r>
        <w:rPr>
          <w:sz w:val="20"/>
        </w:rPr>
        <w:t>selected</w:t>
      </w:r>
      <w:r>
        <w:rPr>
          <w:spacing w:val="17"/>
          <w:sz w:val="20"/>
        </w:rPr>
        <w:t xml:space="preserve"> </w:t>
      </w:r>
      <w:r>
        <w:rPr>
          <w:sz w:val="20"/>
        </w:rPr>
        <w:t>ten</w:t>
      </w:r>
      <w:r>
        <w:rPr>
          <w:spacing w:val="17"/>
          <w:sz w:val="20"/>
        </w:rPr>
        <w:t xml:space="preserve"> </w:t>
      </w:r>
      <w:r>
        <w:rPr>
          <w:sz w:val="20"/>
        </w:rPr>
        <w:t>indicators</w:t>
      </w:r>
      <w:r>
        <w:rPr>
          <w:spacing w:val="18"/>
          <w:sz w:val="20"/>
        </w:rPr>
        <w:t xml:space="preserve"> </w:t>
      </w:r>
      <w:r>
        <w:rPr>
          <w:sz w:val="20"/>
        </w:rPr>
        <w:t>covering</w:t>
      </w:r>
      <w:r>
        <w:rPr>
          <w:spacing w:val="17"/>
          <w:sz w:val="20"/>
        </w:rPr>
        <w:t xml:space="preserve"> </w:t>
      </w:r>
      <w:r>
        <w:rPr>
          <w:sz w:val="20"/>
        </w:rPr>
        <w:t>mortality,</w:t>
      </w:r>
      <w:r>
        <w:rPr>
          <w:spacing w:val="18"/>
          <w:sz w:val="20"/>
        </w:rPr>
        <w:t xml:space="preserve"> </w:t>
      </w:r>
      <w:r>
        <w:rPr>
          <w:spacing w:val="-4"/>
          <w:sz w:val="20"/>
        </w:rPr>
        <w:t>life</w:t>
      </w:r>
    </w:p>
    <w:p w14:paraId="51E043FA" w14:textId="77777777" w:rsidR="00EC1DE1" w:rsidRDefault="00000000">
      <w:pPr>
        <w:pStyle w:val="BodyText"/>
        <w:spacing w:before="71" w:line="249" w:lineRule="auto"/>
        <w:ind w:left="199"/>
      </w:pPr>
      <w:r>
        <w:br w:type="column"/>
      </w:r>
      <w:r>
        <w:t>expectancy,</w:t>
      </w:r>
      <w:r>
        <w:rPr>
          <w:spacing w:val="35"/>
        </w:rPr>
        <w:t xml:space="preserve"> </w:t>
      </w:r>
      <w:r>
        <w:t>non-communicable</w:t>
      </w:r>
      <w:r>
        <w:rPr>
          <w:spacing w:val="35"/>
        </w:rPr>
        <w:t xml:space="preserve"> </w:t>
      </w:r>
      <w:r>
        <w:t>diseases,</w:t>
      </w:r>
      <w:r>
        <w:rPr>
          <w:spacing w:val="35"/>
        </w:rPr>
        <w:t xml:space="preserve"> </w:t>
      </w:r>
      <w:r>
        <w:t>and</w:t>
      </w:r>
      <w:r>
        <w:rPr>
          <w:spacing w:val="35"/>
        </w:rPr>
        <w:t xml:space="preserve"> </w:t>
      </w:r>
      <w:r>
        <w:t xml:space="preserve">environmental </w:t>
      </w:r>
      <w:r>
        <w:rPr>
          <w:spacing w:val="-2"/>
        </w:rPr>
        <w:t>health:</w:t>
      </w:r>
    </w:p>
    <w:p w14:paraId="239CA783" w14:textId="77777777" w:rsidR="00EC1DE1" w:rsidRDefault="00EC1DE1">
      <w:pPr>
        <w:pStyle w:val="BodyText"/>
        <w:spacing w:before="101"/>
      </w:pPr>
    </w:p>
    <w:p w14:paraId="4BD31053" w14:textId="77777777" w:rsidR="00EC1DE1" w:rsidRDefault="00000000">
      <w:pPr>
        <w:pStyle w:val="ListParagraph"/>
        <w:numPr>
          <w:ilvl w:val="2"/>
          <w:numId w:val="4"/>
        </w:numPr>
        <w:tabs>
          <w:tab w:val="left" w:pos="598"/>
        </w:tabs>
        <w:ind w:left="598" w:hanging="200"/>
        <w:jc w:val="left"/>
        <w:rPr>
          <w:sz w:val="20"/>
        </w:rPr>
      </w:pPr>
      <w:r>
        <w:rPr>
          <w:sz w:val="20"/>
        </w:rPr>
        <w:t>Life</w:t>
      </w:r>
      <w:r>
        <w:rPr>
          <w:spacing w:val="12"/>
          <w:sz w:val="20"/>
        </w:rPr>
        <w:t xml:space="preserve"> </w:t>
      </w:r>
      <w:r>
        <w:rPr>
          <w:sz w:val="20"/>
        </w:rPr>
        <w:t>expectancy</w:t>
      </w:r>
      <w:r>
        <w:rPr>
          <w:spacing w:val="13"/>
          <w:sz w:val="20"/>
        </w:rPr>
        <w:t xml:space="preserve"> </w:t>
      </w:r>
      <w:r>
        <w:rPr>
          <w:sz w:val="20"/>
        </w:rPr>
        <w:t>at</w:t>
      </w:r>
      <w:r>
        <w:rPr>
          <w:spacing w:val="13"/>
          <w:sz w:val="20"/>
        </w:rPr>
        <w:t xml:space="preserve"> </w:t>
      </w:r>
      <w:r>
        <w:rPr>
          <w:sz w:val="20"/>
        </w:rPr>
        <w:t>birth</w:t>
      </w:r>
      <w:r>
        <w:rPr>
          <w:spacing w:val="13"/>
          <w:sz w:val="20"/>
        </w:rPr>
        <w:t xml:space="preserve"> </w:t>
      </w:r>
      <w:r>
        <w:rPr>
          <w:sz w:val="20"/>
        </w:rPr>
        <w:t>(both</w:t>
      </w:r>
      <w:r>
        <w:rPr>
          <w:spacing w:val="13"/>
          <w:sz w:val="20"/>
        </w:rPr>
        <w:t xml:space="preserve"> </w:t>
      </w:r>
      <w:r>
        <w:rPr>
          <w:sz w:val="20"/>
        </w:rPr>
        <w:t>sexes,</w:t>
      </w:r>
      <w:r>
        <w:rPr>
          <w:spacing w:val="13"/>
          <w:sz w:val="20"/>
        </w:rPr>
        <w:t xml:space="preserve"> </w:t>
      </w:r>
      <w:r>
        <w:rPr>
          <w:sz w:val="20"/>
        </w:rPr>
        <w:t>male,</w:t>
      </w:r>
      <w:r>
        <w:rPr>
          <w:spacing w:val="13"/>
          <w:sz w:val="20"/>
        </w:rPr>
        <w:t xml:space="preserve"> </w:t>
      </w:r>
      <w:r>
        <w:rPr>
          <w:spacing w:val="-2"/>
          <w:sz w:val="20"/>
        </w:rPr>
        <w:t>female)</w:t>
      </w:r>
    </w:p>
    <w:p w14:paraId="7B2621C8" w14:textId="77777777" w:rsidR="00EC1DE1" w:rsidRDefault="00000000">
      <w:pPr>
        <w:pStyle w:val="ListParagraph"/>
        <w:numPr>
          <w:ilvl w:val="2"/>
          <w:numId w:val="4"/>
        </w:numPr>
        <w:tabs>
          <w:tab w:val="left" w:pos="598"/>
        </w:tabs>
        <w:spacing w:before="9"/>
        <w:ind w:left="598" w:hanging="200"/>
        <w:jc w:val="left"/>
        <w:rPr>
          <w:sz w:val="20"/>
        </w:rPr>
      </w:pPr>
      <w:r>
        <w:rPr>
          <w:sz w:val="20"/>
        </w:rPr>
        <w:t>Under-5</w:t>
      </w:r>
      <w:r>
        <w:rPr>
          <w:spacing w:val="12"/>
          <w:sz w:val="20"/>
        </w:rPr>
        <w:t xml:space="preserve"> </w:t>
      </w:r>
      <w:r>
        <w:rPr>
          <w:sz w:val="20"/>
        </w:rPr>
        <w:t>and</w:t>
      </w:r>
      <w:r>
        <w:rPr>
          <w:spacing w:val="12"/>
          <w:sz w:val="20"/>
        </w:rPr>
        <w:t xml:space="preserve"> </w:t>
      </w:r>
      <w:r>
        <w:rPr>
          <w:sz w:val="20"/>
        </w:rPr>
        <w:t>infant</w:t>
      </w:r>
      <w:r>
        <w:rPr>
          <w:spacing w:val="12"/>
          <w:sz w:val="20"/>
        </w:rPr>
        <w:t xml:space="preserve"> </w:t>
      </w:r>
      <w:r>
        <w:rPr>
          <w:sz w:val="20"/>
        </w:rPr>
        <w:t>mortality</w:t>
      </w:r>
      <w:r>
        <w:rPr>
          <w:spacing w:val="12"/>
          <w:sz w:val="20"/>
        </w:rPr>
        <w:t xml:space="preserve"> </w:t>
      </w:r>
      <w:r>
        <w:rPr>
          <w:spacing w:val="-2"/>
          <w:sz w:val="20"/>
        </w:rPr>
        <w:t>rates</w:t>
      </w:r>
    </w:p>
    <w:p w14:paraId="00EAE980" w14:textId="77777777" w:rsidR="00EC1DE1" w:rsidRDefault="00000000">
      <w:pPr>
        <w:pStyle w:val="ListParagraph"/>
        <w:numPr>
          <w:ilvl w:val="2"/>
          <w:numId w:val="4"/>
        </w:numPr>
        <w:tabs>
          <w:tab w:val="left" w:pos="598"/>
        </w:tabs>
        <w:spacing w:before="9"/>
        <w:ind w:left="598" w:hanging="200"/>
        <w:jc w:val="left"/>
        <w:rPr>
          <w:sz w:val="20"/>
        </w:rPr>
      </w:pPr>
      <w:r>
        <w:rPr>
          <w:sz w:val="20"/>
        </w:rPr>
        <w:t>NCD</w:t>
      </w:r>
      <w:r>
        <w:rPr>
          <w:spacing w:val="13"/>
          <w:sz w:val="20"/>
        </w:rPr>
        <w:t xml:space="preserve"> </w:t>
      </w:r>
      <w:r>
        <w:rPr>
          <w:sz w:val="20"/>
        </w:rPr>
        <w:t>mortality</w:t>
      </w:r>
      <w:r>
        <w:rPr>
          <w:spacing w:val="14"/>
          <w:sz w:val="20"/>
        </w:rPr>
        <w:t xml:space="preserve"> </w:t>
      </w:r>
      <w:r>
        <w:rPr>
          <w:sz w:val="20"/>
        </w:rPr>
        <w:t>rate;</w:t>
      </w:r>
      <w:r>
        <w:rPr>
          <w:spacing w:val="14"/>
          <w:sz w:val="20"/>
        </w:rPr>
        <w:t xml:space="preserve"> </w:t>
      </w:r>
      <w:r>
        <w:rPr>
          <w:sz w:val="20"/>
        </w:rPr>
        <w:t>obesity</w:t>
      </w:r>
      <w:r>
        <w:rPr>
          <w:spacing w:val="14"/>
          <w:sz w:val="20"/>
        </w:rPr>
        <w:t xml:space="preserve"> </w:t>
      </w:r>
      <w:r>
        <w:rPr>
          <w:spacing w:val="-2"/>
          <w:sz w:val="20"/>
        </w:rPr>
        <w:t>prevalence</w:t>
      </w:r>
    </w:p>
    <w:p w14:paraId="4F0C8015" w14:textId="77777777" w:rsidR="00EC1DE1" w:rsidRDefault="00000000">
      <w:pPr>
        <w:pStyle w:val="ListParagraph"/>
        <w:numPr>
          <w:ilvl w:val="2"/>
          <w:numId w:val="4"/>
        </w:numPr>
        <w:tabs>
          <w:tab w:val="left" w:pos="598"/>
        </w:tabs>
        <w:spacing w:before="9"/>
        <w:ind w:left="598" w:hanging="200"/>
        <w:jc w:val="left"/>
        <w:rPr>
          <w:sz w:val="20"/>
        </w:rPr>
      </w:pPr>
      <w:r>
        <w:rPr>
          <w:sz w:val="20"/>
        </w:rPr>
        <w:t>Tuberculosis</w:t>
      </w:r>
      <w:r>
        <w:rPr>
          <w:spacing w:val="8"/>
          <w:sz w:val="20"/>
        </w:rPr>
        <w:t xml:space="preserve"> </w:t>
      </w:r>
      <w:r>
        <w:rPr>
          <w:sz w:val="20"/>
        </w:rPr>
        <w:t>incidence;</w:t>
      </w:r>
      <w:r>
        <w:rPr>
          <w:spacing w:val="9"/>
          <w:sz w:val="20"/>
        </w:rPr>
        <w:t xml:space="preserve"> </w:t>
      </w:r>
      <w:r>
        <w:rPr>
          <w:sz w:val="20"/>
        </w:rPr>
        <w:t>tobacco</w:t>
      </w:r>
      <w:r>
        <w:rPr>
          <w:spacing w:val="9"/>
          <w:sz w:val="20"/>
        </w:rPr>
        <w:t xml:space="preserve"> </w:t>
      </w:r>
      <w:r>
        <w:rPr>
          <w:sz w:val="20"/>
        </w:rPr>
        <w:t>smoking</w:t>
      </w:r>
      <w:r>
        <w:rPr>
          <w:spacing w:val="9"/>
          <w:sz w:val="20"/>
        </w:rPr>
        <w:t xml:space="preserve"> </w:t>
      </w:r>
      <w:r>
        <w:rPr>
          <w:spacing w:val="-2"/>
          <w:sz w:val="20"/>
        </w:rPr>
        <w:t>prevalence</w:t>
      </w:r>
    </w:p>
    <w:p w14:paraId="2D9A8265" w14:textId="77777777" w:rsidR="00EC1DE1" w:rsidRDefault="00000000">
      <w:pPr>
        <w:pStyle w:val="ListParagraph"/>
        <w:numPr>
          <w:ilvl w:val="2"/>
          <w:numId w:val="4"/>
        </w:numPr>
        <w:tabs>
          <w:tab w:val="left" w:pos="598"/>
        </w:tabs>
        <w:spacing w:before="9"/>
        <w:ind w:left="598" w:hanging="200"/>
        <w:jc w:val="left"/>
        <w:rPr>
          <w:sz w:val="20"/>
        </w:rPr>
      </w:pPr>
      <w:r>
        <w:rPr>
          <w:sz w:val="20"/>
        </w:rPr>
        <w:t>Ambient</w:t>
      </w:r>
      <w:r>
        <w:rPr>
          <w:spacing w:val="13"/>
          <w:sz w:val="20"/>
        </w:rPr>
        <w:t xml:space="preserve"> </w:t>
      </w:r>
      <w:r>
        <w:rPr>
          <w:sz w:val="20"/>
        </w:rPr>
        <w:t>air</w:t>
      </w:r>
      <w:r>
        <w:rPr>
          <w:spacing w:val="14"/>
          <w:sz w:val="20"/>
        </w:rPr>
        <w:t xml:space="preserve"> </w:t>
      </w:r>
      <w:r>
        <w:rPr>
          <w:sz w:val="20"/>
        </w:rPr>
        <w:t>pollution</w:t>
      </w:r>
      <w:r>
        <w:rPr>
          <w:spacing w:val="13"/>
          <w:sz w:val="20"/>
        </w:rPr>
        <w:t xml:space="preserve"> </w:t>
      </w:r>
      <w:r>
        <w:rPr>
          <w:spacing w:val="-2"/>
          <w:sz w:val="20"/>
        </w:rPr>
        <w:t>(PM2.5)</w:t>
      </w:r>
    </w:p>
    <w:p w14:paraId="1B8916B0" w14:textId="77777777" w:rsidR="00EC1DE1" w:rsidRDefault="00EC1DE1">
      <w:pPr>
        <w:pStyle w:val="BodyText"/>
        <w:spacing w:before="110"/>
      </w:pPr>
    </w:p>
    <w:p w14:paraId="7538280A" w14:textId="77777777" w:rsidR="00EC1DE1" w:rsidRDefault="00000000">
      <w:pPr>
        <w:pStyle w:val="BodyText"/>
        <w:spacing w:line="249" w:lineRule="auto"/>
        <w:ind w:left="199" w:right="257" w:firstLine="199"/>
        <w:jc w:val="both"/>
      </w:pPr>
      <w:r>
        <w:t>The API returns semi-structured JSON with nested meta- data</w:t>
      </w:r>
      <w:r>
        <w:rPr>
          <w:spacing w:val="-8"/>
        </w:rPr>
        <w:t xml:space="preserve"> </w:t>
      </w:r>
      <w:r>
        <w:t>(spatial</w:t>
      </w:r>
      <w:r>
        <w:rPr>
          <w:spacing w:val="-8"/>
        </w:rPr>
        <w:t xml:space="preserve"> </w:t>
      </w:r>
      <w:r>
        <w:t>dimension,</w:t>
      </w:r>
      <w:r>
        <w:rPr>
          <w:spacing w:val="-8"/>
        </w:rPr>
        <w:t xml:space="preserve"> </w:t>
      </w:r>
      <w:r>
        <w:t>time</w:t>
      </w:r>
      <w:r>
        <w:rPr>
          <w:spacing w:val="-8"/>
        </w:rPr>
        <w:t xml:space="preserve"> </w:t>
      </w:r>
      <w:r>
        <w:t>dimension,</w:t>
      </w:r>
      <w:r>
        <w:rPr>
          <w:spacing w:val="-8"/>
        </w:rPr>
        <w:t xml:space="preserve"> </w:t>
      </w:r>
      <w:r>
        <w:t>confidence</w:t>
      </w:r>
      <w:r>
        <w:rPr>
          <w:spacing w:val="-8"/>
        </w:rPr>
        <w:t xml:space="preserve"> </w:t>
      </w:r>
      <w:r>
        <w:t>intervals). Over</w:t>
      </w:r>
      <w:r>
        <w:rPr>
          <w:spacing w:val="-7"/>
        </w:rPr>
        <w:t xml:space="preserve"> </w:t>
      </w:r>
      <w:r>
        <w:t>47,000</w:t>
      </w:r>
      <w:r>
        <w:rPr>
          <w:spacing w:val="-7"/>
        </w:rPr>
        <w:t xml:space="preserve"> </w:t>
      </w:r>
      <w:r>
        <w:t>records</w:t>
      </w:r>
      <w:r>
        <w:rPr>
          <w:spacing w:val="-7"/>
        </w:rPr>
        <w:t xml:space="preserve"> </w:t>
      </w:r>
      <w:r>
        <w:t>spanning</w:t>
      </w:r>
      <w:r>
        <w:rPr>
          <w:spacing w:val="-7"/>
        </w:rPr>
        <w:t xml:space="preserve"> </w:t>
      </w:r>
      <w:r>
        <w:t>2010–2022</w:t>
      </w:r>
      <w:r>
        <w:rPr>
          <w:spacing w:val="-7"/>
        </w:rPr>
        <w:t xml:space="preserve"> </w:t>
      </w:r>
      <w:r>
        <w:t>were</w:t>
      </w:r>
      <w:r>
        <w:rPr>
          <w:spacing w:val="-7"/>
        </w:rPr>
        <w:t xml:space="preserve"> </w:t>
      </w:r>
      <w:r>
        <w:t>collected.</w:t>
      </w:r>
      <w:r>
        <w:rPr>
          <w:spacing w:val="-7"/>
        </w:rPr>
        <w:t xml:space="preserve"> </w:t>
      </w:r>
      <w:r>
        <w:t>This dataset was chosen because the WHO represents the global authority on health statistics, and the OData interface supports programmatic filtering, reducing payload size.</w:t>
      </w:r>
    </w:p>
    <w:p w14:paraId="0664FA21" w14:textId="77777777" w:rsidR="00EC1DE1" w:rsidRDefault="00000000">
      <w:pPr>
        <w:pStyle w:val="ListParagraph"/>
        <w:numPr>
          <w:ilvl w:val="1"/>
          <w:numId w:val="4"/>
        </w:numPr>
        <w:tabs>
          <w:tab w:val="left" w:pos="662"/>
        </w:tabs>
        <w:spacing w:before="206" w:line="249" w:lineRule="auto"/>
        <w:ind w:left="199" w:right="257" w:firstLine="199"/>
        <w:jc w:val="both"/>
        <w:rPr>
          <w:sz w:val="20"/>
        </w:rPr>
      </w:pPr>
      <w:bookmarkStart w:id="10" w:name="Dataset_2:_World_Bank_Development_Indica"/>
      <w:bookmarkEnd w:id="10"/>
      <w:r>
        <w:rPr>
          <w:i/>
          <w:sz w:val="20"/>
        </w:rPr>
        <w:t>Dataset 2: World Bank Development Indicators API (Pravalika Revelli):</w:t>
      </w:r>
      <w:r>
        <w:rPr>
          <w:i/>
          <w:spacing w:val="40"/>
          <w:sz w:val="20"/>
        </w:rPr>
        <w:t xml:space="preserve"> </w:t>
      </w:r>
      <w:r>
        <w:rPr>
          <w:sz w:val="20"/>
        </w:rPr>
        <w:t>The World Bank API [</w:t>
      </w:r>
      <w:hyperlink w:anchor="_bookmark17" w:history="1">
        <w:r w:rsidR="00EC1DE1">
          <w:rPr>
            <w:color w:val="0000FF"/>
            <w:sz w:val="20"/>
          </w:rPr>
          <w:t>12</w:t>
        </w:r>
      </w:hyperlink>
      <w:r>
        <w:rPr>
          <w:sz w:val="20"/>
        </w:rPr>
        <w:t>] exposes over 16,000</w:t>
      </w:r>
      <w:r>
        <w:rPr>
          <w:spacing w:val="-2"/>
          <w:sz w:val="20"/>
        </w:rPr>
        <w:t xml:space="preserve"> </w:t>
      </w:r>
      <w:r>
        <w:rPr>
          <w:sz w:val="20"/>
        </w:rPr>
        <w:t>economic</w:t>
      </w:r>
      <w:r>
        <w:rPr>
          <w:spacing w:val="-2"/>
          <w:sz w:val="20"/>
        </w:rPr>
        <w:t xml:space="preserve"> </w:t>
      </w:r>
      <w:r>
        <w:rPr>
          <w:sz w:val="20"/>
        </w:rPr>
        <w:t>and</w:t>
      </w:r>
      <w:r>
        <w:rPr>
          <w:spacing w:val="-2"/>
          <w:sz w:val="20"/>
        </w:rPr>
        <w:t xml:space="preserve"> </w:t>
      </w:r>
      <w:r>
        <w:rPr>
          <w:sz w:val="20"/>
        </w:rPr>
        <w:t>social</w:t>
      </w:r>
      <w:r>
        <w:rPr>
          <w:spacing w:val="-2"/>
          <w:sz w:val="20"/>
        </w:rPr>
        <w:t xml:space="preserve"> </w:t>
      </w:r>
      <w:r>
        <w:rPr>
          <w:sz w:val="20"/>
        </w:rPr>
        <w:t>development</w:t>
      </w:r>
      <w:r>
        <w:rPr>
          <w:spacing w:val="-2"/>
          <w:sz w:val="20"/>
        </w:rPr>
        <w:t xml:space="preserve"> </w:t>
      </w:r>
      <w:r>
        <w:rPr>
          <w:sz w:val="20"/>
        </w:rPr>
        <w:t>indicators.</w:t>
      </w:r>
      <w:r>
        <w:rPr>
          <w:spacing w:val="-2"/>
          <w:sz w:val="20"/>
        </w:rPr>
        <w:t xml:space="preserve"> </w:t>
      </w:r>
      <w:r>
        <w:rPr>
          <w:sz w:val="20"/>
        </w:rPr>
        <w:t>Ten</w:t>
      </w:r>
      <w:r>
        <w:rPr>
          <w:spacing w:val="-2"/>
          <w:sz w:val="20"/>
        </w:rPr>
        <w:t xml:space="preserve"> </w:t>
      </w:r>
      <w:r>
        <w:rPr>
          <w:sz w:val="20"/>
        </w:rPr>
        <w:t>indi- cators were selected to capture the socioeconomic and health- system dimensions of the Preston curve:</w:t>
      </w:r>
    </w:p>
    <w:p w14:paraId="6ADC6614" w14:textId="77777777" w:rsidR="00EC1DE1" w:rsidRDefault="00EC1DE1">
      <w:pPr>
        <w:pStyle w:val="BodyText"/>
        <w:spacing w:before="100"/>
      </w:pPr>
    </w:p>
    <w:p w14:paraId="2444FFE8" w14:textId="77777777" w:rsidR="00EC1DE1" w:rsidRDefault="00000000">
      <w:pPr>
        <w:pStyle w:val="ListParagraph"/>
        <w:numPr>
          <w:ilvl w:val="2"/>
          <w:numId w:val="4"/>
        </w:numPr>
        <w:tabs>
          <w:tab w:val="left" w:pos="598"/>
        </w:tabs>
        <w:spacing w:before="1"/>
        <w:ind w:left="598" w:hanging="200"/>
        <w:jc w:val="left"/>
        <w:rPr>
          <w:sz w:val="20"/>
        </w:rPr>
      </w:pPr>
      <w:r>
        <w:rPr>
          <w:sz w:val="20"/>
        </w:rPr>
        <w:t>Health</w:t>
      </w:r>
      <w:r>
        <w:rPr>
          <w:spacing w:val="12"/>
          <w:sz w:val="20"/>
        </w:rPr>
        <w:t xml:space="preserve"> </w:t>
      </w:r>
      <w:r>
        <w:rPr>
          <w:sz w:val="20"/>
        </w:rPr>
        <w:t>expenditure</w:t>
      </w:r>
      <w:r>
        <w:rPr>
          <w:spacing w:val="13"/>
          <w:sz w:val="20"/>
        </w:rPr>
        <w:t xml:space="preserve"> </w:t>
      </w:r>
      <w:r>
        <w:rPr>
          <w:sz w:val="20"/>
        </w:rPr>
        <w:t>per</w:t>
      </w:r>
      <w:r>
        <w:rPr>
          <w:spacing w:val="13"/>
          <w:sz w:val="20"/>
        </w:rPr>
        <w:t xml:space="preserve"> </w:t>
      </w:r>
      <w:r>
        <w:rPr>
          <w:sz w:val="20"/>
        </w:rPr>
        <w:t>capita</w:t>
      </w:r>
      <w:r>
        <w:rPr>
          <w:spacing w:val="12"/>
          <w:sz w:val="20"/>
        </w:rPr>
        <w:t xml:space="preserve"> </w:t>
      </w:r>
      <w:r>
        <w:rPr>
          <w:sz w:val="20"/>
        </w:rPr>
        <w:t>(current</w:t>
      </w:r>
      <w:r>
        <w:rPr>
          <w:spacing w:val="13"/>
          <w:sz w:val="20"/>
        </w:rPr>
        <w:t xml:space="preserve"> </w:t>
      </w:r>
      <w:r>
        <w:rPr>
          <w:spacing w:val="-4"/>
          <w:sz w:val="20"/>
        </w:rPr>
        <w:t>USD)</w:t>
      </w:r>
    </w:p>
    <w:p w14:paraId="061A3DD4" w14:textId="77777777" w:rsidR="00EC1DE1" w:rsidRDefault="00000000">
      <w:pPr>
        <w:pStyle w:val="ListParagraph"/>
        <w:numPr>
          <w:ilvl w:val="2"/>
          <w:numId w:val="4"/>
        </w:numPr>
        <w:tabs>
          <w:tab w:val="left" w:pos="598"/>
        </w:tabs>
        <w:spacing w:before="9"/>
        <w:ind w:left="598" w:hanging="200"/>
        <w:jc w:val="left"/>
        <w:rPr>
          <w:sz w:val="20"/>
        </w:rPr>
      </w:pPr>
      <w:r>
        <w:rPr>
          <w:sz w:val="20"/>
        </w:rPr>
        <w:t>GDP</w:t>
      </w:r>
      <w:r>
        <w:rPr>
          <w:spacing w:val="14"/>
          <w:sz w:val="20"/>
        </w:rPr>
        <w:t xml:space="preserve"> </w:t>
      </w:r>
      <w:r>
        <w:rPr>
          <w:sz w:val="20"/>
        </w:rPr>
        <w:t>per</w:t>
      </w:r>
      <w:r>
        <w:rPr>
          <w:spacing w:val="15"/>
          <w:sz w:val="20"/>
        </w:rPr>
        <w:t xml:space="preserve"> </w:t>
      </w:r>
      <w:r>
        <w:rPr>
          <w:sz w:val="20"/>
        </w:rPr>
        <w:t>capita</w:t>
      </w:r>
      <w:r>
        <w:rPr>
          <w:spacing w:val="14"/>
          <w:sz w:val="20"/>
        </w:rPr>
        <w:t xml:space="preserve"> </w:t>
      </w:r>
      <w:r>
        <w:rPr>
          <w:sz w:val="20"/>
        </w:rPr>
        <w:t>(current</w:t>
      </w:r>
      <w:r>
        <w:rPr>
          <w:spacing w:val="15"/>
          <w:sz w:val="20"/>
        </w:rPr>
        <w:t xml:space="preserve"> </w:t>
      </w:r>
      <w:r>
        <w:rPr>
          <w:spacing w:val="-4"/>
          <w:sz w:val="20"/>
        </w:rPr>
        <w:t>USD)</w:t>
      </w:r>
    </w:p>
    <w:p w14:paraId="37C299A0" w14:textId="77777777" w:rsidR="00EC1DE1" w:rsidRDefault="00000000">
      <w:pPr>
        <w:pStyle w:val="ListParagraph"/>
        <w:numPr>
          <w:ilvl w:val="2"/>
          <w:numId w:val="4"/>
        </w:numPr>
        <w:tabs>
          <w:tab w:val="left" w:pos="598"/>
        </w:tabs>
        <w:spacing w:before="9"/>
        <w:ind w:left="598" w:hanging="200"/>
        <w:jc w:val="left"/>
        <w:rPr>
          <w:sz w:val="20"/>
        </w:rPr>
      </w:pPr>
      <w:r>
        <w:rPr>
          <w:sz w:val="20"/>
        </w:rPr>
        <w:t>Hospital</w:t>
      </w:r>
      <w:r>
        <w:rPr>
          <w:spacing w:val="14"/>
          <w:sz w:val="20"/>
        </w:rPr>
        <w:t xml:space="preserve"> </w:t>
      </w:r>
      <w:r>
        <w:rPr>
          <w:sz w:val="20"/>
        </w:rPr>
        <w:t>beds</w:t>
      </w:r>
      <w:r>
        <w:rPr>
          <w:spacing w:val="15"/>
          <w:sz w:val="20"/>
        </w:rPr>
        <w:t xml:space="preserve"> </w:t>
      </w:r>
      <w:r>
        <w:rPr>
          <w:sz w:val="20"/>
        </w:rPr>
        <w:t>per</w:t>
      </w:r>
      <w:r>
        <w:rPr>
          <w:spacing w:val="14"/>
          <w:sz w:val="20"/>
        </w:rPr>
        <w:t xml:space="preserve"> </w:t>
      </w:r>
      <w:r>
        <w:rPr>
          <w:sz w:val="20"/>
        </w:rPr>
        <w:t>1,000</w:t>
      </w:r>
      <w:r>
        <w:rPr>
          <w:spacing w:val="15"/>
          <w:sz w:val="20"/>
        </w:rPr>
        <w:t xml:space="preserve"> </w:t>
      </w:r>
      <w:r>
        <w:rPr>
          <w:spacing w:val="-2"/>
          <w:sz w:val="20"/>
        </w:rPr>
        <w:t>population</w:t>
      </w:r>
    </w:p>
    <w:p w14:paraId="3F8C5E06" w14:textId="77777777" w:rsidR="00EC1DE1" w:rsidRDefault="00000000">
      <w:pPr>
        <w:pStyle w:val="ListParagraph"/>
        <w:numPr>
          <w:ilvl w:val="2"/>
          <w:numId w:val="4"/>
        </w:numPr>
        <w:tabs>
          <w:tab w:val="left" w:pos="598"/>
        </w:tabs>
        <w:spacing w:before="9"/>
        <w:ind w:left="598" w:hanging="200"/>
        <w:jc w:val="left"/>
        <w:rPr>
          <w:sz w:val="20"/>
        </w:rPr>
      </w:pPr>
      <w:r>
        <w:rPr>
          <w:sz w:val="20"/>
        </w:rPr>
        <w:t>Physicians</w:t>
      </w:r>
      <w:r>
        <w:rPr>
          <w:spacing w:val="13"/>
          <w:sz w:val="20"/>
        </w:rPr>
        <w:t xml:space="preserve"> </w:t>
      </w:r>
      <w:r>
        <w:rPr>
          <w:sz w:val="20"/>
        </w:rPr>
        <w:t>per</w:t>
      </w:r>
      <w:r>
        <w:rPr>
          <w:spacing w:val="13"/>
          <w:sz w:val="20"/>
        </w:rPr>
        <w:t xml:space="preserve"> </w:t>
      </w:r>
      <w:r>
        <w:rPr>
          <w:sz w:val="20"/>
        </w:rPr>
        <w:t>1,000</w:t>
      </w:r>
      <w:r>
        <w:rPr>
          <w:spacing w:val="14"/>
          <w:sz w:val="20"/>
        </w:rPr>
        <w:t xml:space="preserve"> </w:t>
      </w:r>
      <w:r>
        <w:rPr>
          <w:spacing w:val="-2"/>
          <w:sz w:val="20"/>
        </w:rPr>
        <w:t>population</w:t>
      </w:r>
    </w:p>
    <w:p w14:paraId="06FFF04A" w14:textId="77777777" w:rsidR="00EC1DE1" w:rsidRDefault="00000000">
      <w:pPr>
        <w:pStyle w:val="ListParagraph"/>
        <w:numPr>
          <w:ilvl w:val="2"/>
          <w:numId w:val="4"/>
        </w:numPr>
        <w:tabs>
          <w:tab w:val="left" w:pos="598"/>
        </w:tabs>
        <w:spacing w:before="9"/>
        <w:ind w:left="598" w:hanging="200"/>
        <w:jc w:val="left"/>
        <w:rPr>
          <w:sz w:val="20"/>
        </w:rPr>
      </w:pPr>
      <w:r>
        <w:rPr>
          <w:sz w:val="20"/>
        </w:rPr>
        <w:t>Measles</w:t>
      </w:r>
      <w:r>
        <w:rPr>
          <w:spacing w:val="8"/>
          <w:sz w:val="20"/>
        </w:rPr>
        <w:t xml:space="preserve"> </w:t>
      </w:r>
      <w:r>
        <w:rPr>
          <w:sz w:val="20"/>
        </w:rPr>
        <w:t>immunisation</w:t>
      </w:r>
      <w:r>
        <w:rPr>
          <w:spacing w:val="9"/>
          <w:sz w:val="20"/>
        </w:rPr>
        <w:t xml:space="preserve"> </w:t>
      </w:r>
      <w:r>
        <w:rPr>
          <w:sz w:val="20"/>
        </w:rPr>
        <w:t>coverage</w:t>
      </w:r>
      <w:r>
        <w:rPr>
          <w:spacing w:val="9"/>
          <w:sz w:val="20"/>
        </w:rPr>
        <w:t xml:space="preserve"> </w:t>
      </w:r>
      <w:r>
        <w:rPr>
          <w:spacing w:val="-5"/>
          <w:sz w:val="20"/>
        </w:rPr>
        <w:t>(%)</w:t>
      </w:r>
    </w:p>
    <w:p w14:paraId="23B1EDC6" w14:textId="77777777" w:rsidR="00EC1DE1" w:rsidRDefault="00000000">
      <w:pPr>
        <w:pStyle w:val="ListParagraph"/>
        <w:numPr>
          <w:ilvl w:val="2"/>
          <w:numId w:val="4"/>
        </w:numPr>
        <w:tabs>
          <w:tab w:val="left" w:pos="598"/>
        </w:tabs>
        <w:spacing w:before="9"/>
        <w:ind w:left="598" w:hanging="200"/>
        <w:jc w:val="left"/>
        <w:rPr>
          <w:sz w:val="20"/>
        </w:rPr>
      </w:pPr>
      <w:r>
        <w:rPr>
          <w:sz w:val="20"/>
        </w:rPr>
        <w:t>Adult</w:t>
      </w:r>
      <w:r>
        <w:rPr>
          <w:spacing w:val="13"/>
          <w:sz w:val="20"/>
        </w:rPr>
        <w:t xml:space="preserve"> </w:t>
      </w:r>
      <w:r>
        <w:rPr>
          <w:sz w:val="20"/>
        </w:rPr>
        <w:t>literacy</w:t>
      </w:r>
      <w:r>
        <w:rPr>
          <w:spacing w:val="13"/>
          <w:sz w:val="20"/>
        </w:rPr>
        <w:t xml:space="preserve"> </w:t>
      </w:r>
      <w:r>
        <w:rPr>
          <w:sz w:val="20"/>
        </w:rPr>
        <w:t>rate</w:t>
      </w:r>
      <w:r>
        <w:rPr>
          <w:spacing w:val="14"/>
          <w:sz w:val="20"/>
        </w:rPr>
        <w:t xml:space="preserve"> </w:t>
      </w:r>
      <w:r>
        <w:rPr>
          <w:spacing w:val="-5"/>
          <w:sz w:val="20"/>
        </w:rPr>
        <w:t>(%)</w:t>
      </w:r>
    </w:p>
    <w:p w14:paraId="7BFB82D1" w14:textId="77777777" w:rsidR="00EC1DE1" w:rsidRDefault="00000000">
      <w:pPr>
        <w:pStyle w:val="ListParagraph"/>
        <w:numPr>
          <w:ilvl w:val="2"/>
          <w:numId w:val="4"/>
        </w:numPr>
        <w:tabs>
          <w:tab w:val="left" w:pos="598"/>
        </w:tabs>
        <w:spacing w:before="9"/>
        <w:ind w:left="598" w:hanging="200"/>
        <w:jc w:val="left"/>
        <w:rPr>
          <w:sz w:val="20"/>
        </w:rPr>
      </w:pPr>
      <w:r>
        <w:rPr>
          <w:sz w:val="20"/>
        </w:rPr>
        <w:t>Urban</w:t>
      </w:r>
      <w:r>
        <w:rPr>
          <w:spacing w:val="13"/>
          <w:sz w:val="20"/>
        </w:rPr>
        <w:t xml:space="preserve"> </w:t>
      </w:r>
      <w:r>
        <w:rPr>
          <w:sz w:val="20"/>
        </w:rPr>
        <w:t>population</w:t>
      </w:r>
      <w:r>
        <w:rPr>
          <w:spacing w:val="14"/>
          <w:sz w:val="20"/>
        </w:rPr>
        <w:t xml:space="preserve"> </w:t>
      </w:r>
      <w:r>
        <w:rPr>
          <w:sz w:val="20"/>
        </w:rPr>
        <w:t>(%);</w:t>
      </w:r>
      <w:r>
        <w:rPr>
          <w:spacing w:val="13"/>
          <w:sz w:val="20"/>
        </w:rPr>
        <w:t xml:space="preserve"> </w:t>
      </w:r>
      <w:r>
        <w:rPr>
          <w:sz w:val="20"/>
        </w:rPr>
        <w:t>basic</w:t>
      </w:r>
      <w:r>
        <w:rPr>
          <w:spacing w:val="14"/>
          <w:sz w:val="20"/>
        </w:rPr>
        <w:t xml:space="preserve"> </w:t>
      </w:r>
      <w:r>
        <w:rPr>
          <w:sz w:val="20"/>
        </w:rPr>
        <w:t>water</w:t>
      </w:r>
      <w:r>
        <w:rPr>
          <w:spacing w:val="13"/>
          <w:sz w:val="20"/>
        </w:rPr>
        <w:t xml:space="preserve"> </w:t>
      </w:r>
      <w:r>
        <w:rPr>
          <w:sz w:val="20"/>
        </w:rPr>
        <w:t>access</w:t>
      </w:r>
      <w:r>
        <w:rPr>
          <w:spacing w:val="14"/>
          <w:sz w:val="20"/>
        </w:rPr>
        <w:t xml:space="preserve"> </w:t>
      </w:r>
      <w:r>
        <w:rPr>
          <w:spacing w:val="-5"/>
          <w:sz w:val="20"/>
        </w:rPr>
        <w:t>(%)</w:t>
      </w:r>
    </w:p>
    <w:p w14:paraId="7AD68D79" w14:textId="77777777" w:rsidR="00EC1DE1" w:rsidRDefault="00000000">
      <w:pPr>
        <w:pStyle w:val="ListParagraph"/>
        <w:numPr>
          <w:ilvl w:val="2"/>
          <w:numId w:val="4"/>
        </w:numPr>
        <w:tabs>
          <w:tab w:val="left" w:pos="598"/>
        </w:tabs>
        <w:spacing w:before="9"/>
        <w:ind w:left="598" w:hanging="200"/>
        <w:jc w:val="left"/>
        <w:rPr>
          <w:sz w:val="20"/>
        </w:rPr>
      </w:pPr>
      <w:r>
        <w:rPr>
          <w:sz w:val="20"/>
        </w:rPr>
        <w:t>Population</w:t>
      </w:r>
      <w:r>
        <w:rPr>
          <w:spacing w:val="12"/>
          <w:sz w:val="20"/>
        </w:rPr>
        <w:t xml:space="preserve"> </w:t>
      </w:r>
      <w:r>
        <w:rPr>
          <w:sz w:val="20"/>
        </w:rPr>
        <w:t>total;</w:t>
      </w:r>
      <w:r>
        <w:rPr>
          <w:spacing w:val="12"/>
          <w:sz w:val="20"/>
        </w:rPr>
        <w:t xml:space="preserve"> </w:t>
      </w:r>
      <w:r>
        <w:rPr>
          <w:sz w:val="20"/>
        </w:rPr>
        <w:t>neonatal</w:t>
      </w:r>
      <w:r>
        <w:rPr>
          <w:spacing w:val="12"/>
          <w:sz w:val="20"/>
        </w:rPr>
        <w:t xml:space="preserve"> </w:t>
      </w:r>
      <w:r>
        <w:rPr>
          <w:sz w:val="20"/>
        </w:rPr>
        <w:t>mortality</w:t>
      </w:r>
      <w:r>
        <w:rPr>
          <w:spacing w:val="13"/>
          <w:sz w:val="20"/>
        </w:rPr>
        <w:t xml:space="preserve"> </w:t>
      </w:r>
      <w:r>
        <w:rPr>
          <w:spacing w:val="-4"/>
          <w:sz w:val="20"/>
        </w:rPr>
        <w:t>rate</w:t>
      </w:r>
    </w:p>
    <w:p w14:paraId="13FE5D69" w14:textId="77777777" w:rsidR="00EC1DE1" w:rsidRDefault="00EC1DE1">
      <w:pPr>
        <w:pStyle w:val="BodyText"/>
        <w:spacing w:before="110"/>
      </w:pPr>
    </w:p>
    <w:p w14:paraId="205241C4" w14:textId="77777777" w:rsidR="00EC1DE1" w:rsidRDefault="00000000">
      <w:pPr>
        <w:pStyle w:val="BodyText"/>
        <w:spacing w:line="249" w:lineRule="auto"/>
        <w:ind w:left="199" w:right="257" w:firstLine="199"/>
        <w:jc w:val="both"/>
      </w:pPr>
      <w:r>
        <w:t>Approximately 38,000 records were collected. The JSON response includes a pagination metadata block alongside the data array, exemplifying the semi-structured nature requiring programmatic normalisation.</w:t>
      </w:r>
    </w:p>
    <w:p w14:paraId="0EB1ADA9" w14:textId="77777777" w:rsidR="00EC1DE1" w:rsidRDefault="00000000">
      <w:pPr>
        <w:pStyle w:val="ListParagraph"/>
        <w:numPr>
          <w:ilvl w:val="1"/>
          <w:numId w:val="4"/>
        </w:numPr>
        <w:tabs>
          <w:tab w:val="left" w:pos="662"/>
        </w:tabs>
        <w:spacing w:before="207" w:line="249" w:lineRule="auto"/>
        <w:ind w:left="199" w:right="257" w:firstLine="199"/>
        <w:jc w:val="left"/>
        <w:rPr>
          <w:sz w:val="20"/>
        </w:rPr>
      </w:pPr>
      <w:bookmarkStart w:id="11" w:name="Dataset_3:_Disease.sh_COVID-19_API_(Marl"/>
      <w:bookmarkEnd w:id="11"/>
      <w:r>
        <w:rPr>
          <w:i/>
          <w:sz w:val="20"/>
        </w:rPr>
        <w:t>Dataset</w:t>
      </w:r>
      <w:r>
        <w:rPr>
          <w:i/>
          <w:spacing w:val="40"/>
          <w:sz w:val="20"/>
        </w:rPr>
        <w:t xml:space="preserve"> </w:t>
      </w:r>
      <w:r>
        <w:rPr>
          <w:i/>
          <w:sz w:val="20"/>
        </w:rPr>
        <w:t>3:</w:t>
      </w:r>
      <w:r>
        <w:rPr>
          <w:i/>
          <w:spacing w:val="40"/>
          <w:sz w:val="20"/>
        </w:rPr>
        <w:t xml:space="preserve"> </w:t>
      </w:r>
      <w:r>
        <w:rPr>
          <w:i/>
          <w:sz w:val="20"/>
        </w:rPr>
        <w:t>Disease.sh</w:t>
      </w:r>
      <w:r>
        <w:rPr>
          <w:i/>
          <w:spacing w:val="40"/>
          <w:sz w:val="20"/>
        </w:rPr>
        <w:t xml:space="preserve"> </w:t>
      </w:r>
      <w:r>
        <w:rPr>
          <w:i/>
          <w:sz w:val="20"/>
        </w:rPr>
        <w:t>COVID-19</w:t>
      </w:r>
      <w:r>
        <w:rPr>
          <w:i/>
          <w:spacing w:val="40"/>
          <w:sz w:val="20"/>
        </w:rPr>
        <w:t xml:space="preserve"> </w:t>
      </w:r>
      <w:r>
        <w:rPr>
          <w:i/>
          <w:sz w:val="20"/>
        </w:rPr>
        <w:t>API</w:t>
      </w:r>
      <w:r>
        <w:rPr>
          <w:i/>
          <w:spacing w:val="40"/>
          <w:sz w:val="20"/>
        </w:rPr>
        <w:t xml:space="preserve"> </w:t>
      </w:r>
      <w:r>
        <w:rPr>
          <w:i/>
          <w:sz w:val="20"/>
        </w:rPr>
        <w:t>(Marla</w:t>
      </w:r>
      <w:r>
        <w:rPr>
          <w:i/>
          <w:spacing w:val="40"/>
          <w:sz w:val="20"/>
        </w:rPr>
        <w:t xml:space="preserve"> </w:t>
      </w:r>
      <w:r>
        <w:rPr>
          <w:i/>
          <w:sz w:val="20"/>
        </w:rPr>
        <w:t xml:space="preserve">Srija): </w:t>
      </w:r>
      <w:r>
        <w:rPr>
          <w:sz w:val="20"/>
        </w:rPr>
        <w:t>The</w:t>
      </w:r>
      <w:r>
        <w:rPr>
          <w:spacing w:val="40"/>
          <w:sz w:val="20"/>
        </w:rPr>
        <w:t xml:space="preserve"> </w:t>
      </w:r>
      <w:r>
        <w:rPr>
          <w:sz w:val="20"/>
        </w:rPr>
        <w:t>disease.sh</w:t>
      </w:r>
      <w:r>
        <w:rPr>
          <w:spacing w:val="40"/>
          <w:sz w:val="20"/>
        </w:rPr>
        <w:t xml:space="preserve"> </w:t>
      </w:r>
      <w:r>
        <w:rPr>
          <w:sz w:val="20"/>
        </w:rPr>
        <w:t>open-source</w:t>
      </w:r>
      <w:r>
        <w:rPr>
          <w:spacing w:val="40"/>
          <w:sz w:val="20"/>
        </w:rPr>
        <w:t xml:space="preserve"> </w:t>
      </w:r>
      <w:r>
        <w:rPr>
          <w:sz w:val="20"/>
        </w:rPr>
        <w:t>disease</w:t>
      </w:r>
      <w:r>
        <w:rPr>
          <w:spacing w:val="40"/>
          <w:sz w:val="20"/>
        </w:rPr>
        <w:t xml:space="preserve"> </w:t>
      </w:r>
      <w:r>
        <w:rPr>
          <w:sz w:val="20"/>
        </w:rPr>
        <w:t>data</w:t>
      </w:r>
      <w:r>
        <w:rPr>
          <w:spacing w:val="40"/>
          <w:sz w:val="20"/>
        </w:rPr>
        <w:t xml:space="preserve"> </w:t>
      </w:r>
      <w:r>
        <w:rPr>
          <w:sz w:val="20"/>
        </w:rPr>
        <w:t>API</w:t>
      </w:r>
      <w:r>
        <w:rPr>
          <w:spacing w:val="40"/>
          <w:sz w:val="20"/>
        </w:rPr>
        <w:t xml:space="preserve"> </w:t>
      </w:r>
      <w:r>
        <w:rPr>
          <w:sz w:val="20"/>
        </w:rPr>
        <w:t>[</w:t>
      </w:r>
      <w:hyperlink w:anchor="_bookmark18" w:history="1">
        <w:r w:rsidR="00EC1DE1">
          <w:rPr>
            <w:color w:val="0000FF"/>
            <w:sz w:val="20"/>
          </w:rPr>
          <w:t>13</w:t>
        </w:r>
      </w:hyperlink>
      <w:r>
        <w:rPr>
          <w:sz w:val="20"/>
        </w:rPr>
        <w:t>]</w:t>
      </w:r>
      <w:r>
        <w:rPr>
          <w:spacing w:val="40"/>
          <w:sz w:val="20"/>
        </w:rPr>
        <w:t xml:space="preserve"> </w:t>
      </w:r>
      <w:r>
        <w:rPr>
          <w:sz w:val="20"/>
        </w:rPr>
        <w:t>provides real-time and historical COVID-19 statistics. A country-level snapshot (cases, deaths, recovered, case fatality rate, vaccina- tions)</w:t>
      </w:r>
      <w:r>
        <w:rPr>
          <w:spacing w:val="29"/>
          <w:sz w:val="20"/>
        </w:rPr>
        <w:t xml:space="preserve"> </w:t>
      </w:r>
      <w:r>
        <w:rPr>
          <w:sz w:val="20"/>
        </w:rPr>
        <w:t>was</w:t>
      </w:r>
      <w:r>
        <w:rPr>
          <w:spacing w:val="29"/>
          <w:sz w:val="20"/>
        </w:rPr>
        <w:t xml:space="preserve"> </w:t>
      </w:r>
      <w:r>
        <w:rPr>
          <w:sz w:val="20"/>
        </w:rPr>
        <w:t>collected</w:t>
      </w:r>
      <w:r>
        <w:rPr>
          <w:spacing w:val="29"/>
          <w:sz w:val="20"/>
        </w:rPr>
        <w:t xml:space="preserve"> </w:t>
      </w:r>
      <w:r>
        <w:rPr>
          <w:sz w:val="20"/>
        </w:rPr>
        <w:t>for</w:t>
      </w:r>
      <w:r>
        <w:rPr>
          <w:spacing w:val="29"/>
          <w:sz w:val="20"/>
        </w:rPr>
        <w:t xml:space="preserve"> </w:t>
      </w:r>
      <w:r>
        <w:rPr>
          <w:sz w:val="20"/>
        </w:rPr>
        <w:t>192</w:t>
      </w:r>
      <w:r>
        <w:rPr>
          <w:spacing w:val="29"/>
          <w:sz w:val="20"/>
        </w:rPr>
        <w:t xml:space="preserve"> </w:t>
      </w:r>
      <w:r>
        <w:rPr>
          <w:sz w:val="20"/>
        </w:rPr>
        <w:t>countries,</w:t>
      </w:r>
      <w:r>
        <w:rPr>
          <w:spacing w:val="29"/>
          <w:sz w:val="20"/>
        </w:rPr>
        <w:t xml:space="preserve"> </w:t>
      </w:r>
      <w:r>
        <w:rPr>
          <w:sz w:val="20"/>
        </w:rPr>
        <w:t>yielding</w:t>
      </w:r>
      <w:r>
        <w:rPr>
          <w:spacing w:val="29"/>
          <w:sz w:val="20"/>
        </w:rPr>
        <w:t xml:space="preserve"> </w:t>
      </w:r>
      <w:r>
        <w:rPr>
          <w:sz w:val="20"/>
        </w:rPr>
        <w:t>192</w:t>
      </w:r>
      <w:r>
        <w:rPr>
          <w:spacing w:val="29"/>
          <w:sz w:val="20"/>
        </w:rPr>
        <w:t xml:space="preserve"> </w:t>
      </w:r>
      <w:r>
        <w:rPr>
          <w:sz w:val="20"/>
        </w:rPr>
        <w:t>records with</w:t>
      </w:r>
      <w:r>
        <w:rPr>
          <w:spacing w:val="40"/>
          <w:sz w:val="20"/>
        </w:rPr>
        <w:t xml:space="preserve"> </w:t>
      </w:r>
      <w:r>
        <w:rPr>
          <w:sz w:val="20"/>
        </w:rPr>
        <w:t>15+</w:t>
      </w:r>
      <w:r>
        <w:rPr>
          <w:spacing w:val="40"/>
          <w:sz w:val="20"/>
        </w:rPr>
        <w:t xml:space="preserve"> </w:t>
      </w:r>
      <w:r>
        <w:rPr>
          <w:sz w:val="20"/>
        </w:rPr>
        <w:t>fields</w:t>
      </w:r>
      <w:r>
        <w:rPr>
          <w:spacing w:val="40"/>
          <w:sz w:val="20"/>
        </w:rPr>
        <w:t xml:space="preserve"> </w:t>
      </w:r>
      <w:r>
        <w:rPr>
          <w:sz w:val="20"/>
        </w:rPr>
        <w:t>per</w:t>
      </w:r>
      <w:r>
        <w:rPr>
          <w:spacing w:val="40"/>
          <w:sz w:val="20"/>
        </w:rPr>
        <w:t xml:space="preserve"> </w:t>
      </w:r>
      <w:r>
        <w:rPr>
          <w:sz w:val="20"/>
        </w:rPr>
        <w:t>record.</w:t>
      </w:r>
      <w:r>
        <w:rPr>
          <w:spacing w:val="40"/>
          <w:sz w:val="20"/>
        </w:rPr>
        <w:t xml:space="preserve"> </w:t>
      </w:r>
      <w:r>
        <w:rPr>
          <w:sz w:val="20"/>
        </w:rPr>
        <w:t>This</w:t>
      </w:r>
      <w:r>
        <w:rPr>
          <w:spacing w:val="40"/>
          <w:sz w:val="20"/>
        </w:rPr>
        <w:t xml:space="preserve"> </w:t>
      </w:r>
      <w:r>
        <w:rPr>
          <w:sz w:val="20"/>
        </w:rPr>
        <w:t>dataset</w:t>
      </w:r>
      <w:r>
        <w:rPr>
          <w:spacing w:val="40"/>
          <w:sz w:val="20"/>
        </w:rPr>
        <w:t xml:space="preserve"> </w:t>
      </w:r>
      <w:r>
        <w:rPr>
          <w:sz w:val="20"/>
        </w:rPr>
        <w:t>complements</w:t>
      </w:r>
      <w:r>
        <w:rPr>
          <w:spacing w:val="40"/>
          <w:sz w:val="20"/>
        </w:rPr>
        <w:t xml:space="preserve"> </w:t>
      </w:r>
      <w:r>
        <w:rPr>
          <w:sz w:val="20"/>
        </w:rPr>
        <w:t>the WHO/World</w:t>
      </w:r>
      <w:r>
        <w:rPr>
          <w:spacing w:val="40"/>
          <w:sz w:val="20"/>
        </w:rPr>
        <w:t xml:space="preserve"> </w:t>
      </w:r>
      <w:r>
        <w:rPr>
          <w:sz w:val="20"/>
        </w:rPr>
        <w:t>Bank</w:t>
      </w:r>
      <w:r>
        <w:rPr>
          <w:spacing w:val="40"/>
          <w:sz w:val="20"/>
        </w:rPr>
        <w:t xml:space="preserve"> </w:t>
      </w:r>
      <w:r>
        <w:rPr>
          <w:sz w:val="20"/>
        </w:rPr>
        <w:t>long-panel</w:t>
      </w:r>
      <w:r>
        <w:rPr>
          <w:spacing w:val="40"/>
          <w:sz w:val="20"/>
        </w:rPr>
        <w:t xml:space="preserve"> </w:t>
      </w:r>
      <w:r>
        <w:rPr>
          <w:sz w:val="20"/>
        </w:rPr>
        <w:t>data</w:t>
      </w:r>
      <w:r>
        <w:rPr>
          <w:spacing w:val="40"/>
          <w:sz w:val="20"/>
        </w:rPr>
        <w:t xml:space="preserve"> </w:t>
      </w:r>
      <w:r>
        <w:rPr>
          <w:sz w:val="20"/>
        </w:rPr>
        <w:t>with</w:t>
      </w:r>
      <w:r>
        <w:rPr>
          <w:spacing w:val="40"/>
          <w:sz w:val="20"/>
        </w:rPr>
        <w:t xml:space="preserve"> </w:t>
      </w:r>
      <w:r>
        <w:rPr>
          <w:sz w:val="20"/>
        </w:rPr>
        <w:t>a</w:t>
      </w:r>
      <w:r>
        <w:rPr>
          <w:spacing w:val="40"/>
          <w:sz w:val="20"/>
        </w:rPr>
        <w:t xml:space="preserve"> </w:t>
      </w:r>
      <w:r>
        <w:rPr>
          <w:sz w:val="20"/>
        </w:rPr>
        <w:t>cross-sectional COVID-19 lens, enabling analysis of how pre-existing health- system capacity moderated pandemic outcomes.</w:t>
      </w:r>
    </w:p>
    <w:p w14:paraId="515FDB60" w14:textId="77777777" w:rsidR="00EC1DE1" w:rsidRDefault="00EC1DE1">
      <w:pPr>
        <w:pStyle w:val="BodyText"/>
      </w:pPr>
    </w:p>
    <w:p w14:paraId="656FC771" w14:textId="77777777" w:rsidR="00EC1DE1" w:rsidRDefault="00EC1DE1">
      <w:pPr>
        <w:pStyle w:val="BodyText"/>
      </w:pPr>
    </w:p>
    <w:p w14:paraId="0C432487" w14:textId="77777777" w:rsidR="00EC1DE1" w:rsidRDefault="00EC1DE1">
      <w:pPr>
        <w:pStyle w:val="BodyText"/>
      </w:pPr>
    </w:p>
    <w:p w14:paraId="06DD06CB" w14:textId="77777777" w:rsidR="00EC1DE1" w:rsidRDefault="00EC1DE1">
      <w:pPr>
        <w:pStyle w:val="BodyText"/>
      </w:pPr>
    </w:p>
    <w:p w14:paraId="685A529D" w14:textId="77777777" w:rsidR="00EC1DE1" w:rsidRDefault="00EC1DE1">
      <w:pPr>
        <w:pStyle w:val="BodyText"/>
        <w:spacing w:before="154"/>
      </w:pPr>
    </w:p>
    <w:p w14:paraId="6C204C11" w14:textId="77777777" w:rsidR="00EC1DE1" w:rsidRDefault="00000000">
      <w:pPr>
        <w:pStyle w:val="ListParagraph"/>
        <w:numPr>
          <w:ilvl w:val="0"/>
          <w:numId w:val="4"/>
        </w:numPr>
        <w:tabs>
          <w:tab w:val="left" w:pos="469"/>
        </w:tabs>
        <w:spacing w:before="1"/>
        <w:ind w:left="469" w:hanging="270"/>
        <w:jc w:val="left"/>
        <w:rPr>
          <w:i/>
          <w:sz w:val="20"/>
        </w:rPr>
      </w:pPr>
      <w:bookmarkStart w:id="12" w:name="Pipeline_Architecture"/>
      <w:bookmarkEnd w:id="12"/>
      <w:r>
        <w:rPr>
          <w:i/>
          <w:sz w:val="20"/>
        </w:rPr>
        <w:t>Pipeline</w:t>
      </w:r>
      <w:r>
        <w:rPr>
          <w:i/>
          <w:spacing w:val="12"/>
          <w:sz w:val="20"/>
        </w:rPr>
        <w:t xml:space="preserve"> </w:t>
      </w:r>
      <w:r>
        <w:rPr>
          <w:i/>
          <w:spacing w:val="-2"/>
          <w:sz w:val="20"/>
        </w:rPr>
        <w:t>Architecture</w:t>
      </w:r>
    </w:p>
    <w:p w14:paraId="2E130BC2" w14:textId="77777777" w:rsidR="00EC1DE1" w:rsidRDefault="00EC1DE1">
      <w:pPr>
        <w:pStyle w:val="BodyText"/>
        <w:rPr>
          <w:i/>
        </w:rPr>
      </w:pPr>
    </w:p>
    <w:p w14:paraId="2BB6D464" w14:textId="77777777" w:rsidR="00EC1DE1" w:rsidRDefault="00EC1DE1">
      <w:pPr>
        <w:pStyle w:val="BodyText"/>
        <w:spacing w:before="94"/>
        <w:rPr>
          <w:i/>
        </w:rPr>
      </w:pPr>
    </w:p>
    <w:p w14:paraId="1FFEBBAC" w14:textId="77777777" w:rsidR="00EC1DE1" w:rsidRDefault="00000000">
      <w:pPr>
        <w:pStyle w:val="BodyText"/>
        <w:ind w:left="398"/>
      </w:pPr>
      <w:r>
        <w:t>Fig.</w:t>
      </w:r>
      <w:r>
        <w:rPr>
          <w:spacing w:val="14"/>
        </w:rPr>
        <w:t xml:space="preserve"> </w:t>
      </w:r>
      <w:hyperlink w:anchor="_bookmark0" w:history="1">
        <w:r w:rsidR="00EC1DE1">
          <w:rPr>
            <w:color w:val="0000FF"/>
          </w:rPr>
          <w:t>1</w:t>
        </w:r>
      </w:hyperlink>
      <w:r>
        <w:rPr>
          <w:color w:val="0000FF"/>
          <w:spacing w:val="15"/>
        </w:rPr>
        <w:t xml:space="preserve"> </w:t>
      </w:r>
      <w:r>
        <w:t>illustrates</w:t>
      </w:r>
      <w:r>
        <w:rPr>
          <w:spacing w:val="14"/>
        </w:rPr>
        <w:t xml:space="preserve"> </w:t>
      </w:r>
      <w:r>
        <w:t>the</w:t>
      </w:r>
      <w:r>
        <w:rPr>
          <w:spacing w:val="15"/>
        </w:rPr>
        <w:t xml:space="preserve"> </w:t>
      </w:r>
      <w:r>
        <w:t>end-to-end</w:t>
      </w:r>
      <w:r>
        <w:rPr>
          <w:spacing w:val="15"/>
        </w:rPr>
        <w:t xml:space="preserve"> </w:t>
      </w:r>
      <w:r>
        <w:t>data</w:t>
      </w:r>
      <w:r>
        <w:rPr>
          <w:spacing w:val="14"/>
        </w:rPr>
        <w:t xml:space="preserve"> </w:t>
      </w:r>
      <w:r>
        <w:rPr>
          <w:spacing w:val="-4"/>
        </w:rPr>
        <w:t>flow.</w:t>
      </w:r>
    </w:p>
    <w:p w14:paraId="0A7289EF" w14:textId="77777777" w:rsidR="00EC1DE1" w:rsidRDefault="00EC1DE1">
      <w:pPr>
        <w:pStyle w:val="BodyText"/>
        <w:sectPr w:rsidR="00EC1DE1">
          <w:pgSz w:w="12240" w:h="15840"/>
          <w:pgMar w:top="920" w:right="720" w:bottom="280" w:left="720" w:header="720" w:footer="720" w:gutter="0"/>
          <w:cols w:num="2" w:space="720" w:equalWidth="0">
            <w:col w:w="5281" w:space="40"/>
            <w:col w:w="5479"/>
          </w:cols>
        </w:sectPr>
      </w:pPr>
    </w:p>
    <w:p w14:paraId="67223E22" w14:textId="77777777" w:rsidR="00EC1DE1" w:rsidRDefault="00EC1DE1">
      <w:pPr>
        <w:pStyle w:val="BodyText"/>
        <w:spacing w:before="10"/>
        <w:rPr>
          <w:sz w:val="7"/>
        </w:rPr>
      </w:pPr>
    </w:p>
    <w:p w14:paraId="27B693EA" w14:textId="77777777" w:rsidR="00EC1DE1" w:rsidRDefault="00000000">
      <w:pPr>
        <w:pStyle w:val="BodyText"/>
        <w:ind w:left="259"/>
      </w:pPr>
      <w:r>
        <w:rPr>
          <w:noProof/>
        </w:rPr>
        <mc:AlternateContent>
          <mc:Choice Requires="wps">
            <w:drawing>
              <wp:inline distT="0" distB="0" distL="0" distR="0" wp14:anchorId="19BD1687" wp14:editId="06160938">
                <wp:extent cx="1089025" cy="234315"/>
                <wp:effectExtent l="9525" t="0" r="0" b="381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234315"/>
                        </a:xfrm>
                        <a:prstGeom prst="rect">
                          <a:avLst/>
                        </a:prstGeom>
                        <a:ln w="5060">
                          <a:solidFill>
                            <a:srgbClr val="4C4CFF"/>
                          </a:solidFill>
                          <a:prstDash val="solid"/>
                        </a:ln>
                      </wps:spPr>
                      <wps:txbx>
                        <w:txbxContent>
                          <w:p w14:paraId="26BC4E5F" w14:textId="77777777" w:rsidR="00EC1DE1" w:rsidRDefault="00000000">
                            <w:pPr>
                              <w:spacing w:before="71"/>
                              <w:ind w:left="62"/>
                              <w:rPr>
                                <w:sz w:val="16"/>
                              </w:rPr>
                            </w:pPr>
                            <w:bookmarkStart w:id="13" w:name="_bookmark0"/>
                            <w:bookmarkEnd w:id="13"/>
                            <w:r>
                              <w:rPr>
                                <w:sz w:val="16"/>
                              </w:rPr>
                              <w:t>WHO</w:t>
                            </w:r>
                            <w:r>
                              <w:rPr>
                                <w:spacing w:val="11"/>
                                <w:sz w:val="16"/>
                              </w:rPr>
                              <w:t xml:space="preserve"> </w:t>
                            </w:r>
                            <w:r>
                              <w:rPr>
                                <w:sz w:val="16"/>
                              </w:rPr>
                              <w:t>GHO</w:t>
                            </w:r>
                            <w:r>
                              <w:rPr>
                                <w:spacing w:val="11"/>
                                <w:sz w:val="16"/>
                              </w:rPr>
                              <w:t xml:space="preserve"> </w:t>
                            </w:r>
                            <w:r>
                              <w:rPr>
                                <w:spacing w:val="-2"/>
                                <w:sz w:val="16"/>
                              </w:rPr>
                              <w:t>API(JSON)</w:t>
                            </w:r>
                          </w:p>
                        </w:txbxContent>
                      </wps:txbx>
                      <wps:bodyPr wrap="square" lIns="0" tIns="0" rIns="0" bIns="0" rtlCol="0">
                        <a:noAutofit/>
                      </wps:bodyPr>
                    </wps:wsp>
                  </a:graphicData>
                </a:graphic>
              </wp:inline>
            </w:drawing>
          </mc:Choice>
          <mc:Fallback>
            <w:pict>
              <v:shapetype w14:anchorId="19BD1687" id="_x0000_t202" coordsize="21600,21600" o:spt="202" path="m,l,21600r21600,l21600,xe">
                <v:stroke joinstyle="miter"/>
                <v:path gradientshapeok="t" o:connecttype="rect"/>
              </v:shapetype>
              <v:shape id="Textbox 1" o:spid="_x0000_s1026" type="#_x0000_t202" style="width:85.75pt;height:1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" filled="f" strokecolor="#4c4cff" strokeweight=".14056mm">
                <v:path arrowok="t"/>
                <v:textbox inset="0,0,0,0">
                  <w:txbxContent>
                    <w:p w14:paraId="26BC4E5F" w14:textId="77777777" w:rsidR="00EC1DE1" w:rsidRDefault="00000000">
                      <w:pPr>
                        <w:spacing w:before="71"/>
                        <w:ind w:left="62"/>
                        <w:rPr>
                          <w:sz w:val="16"/>
                        </w:rPr>
                      </w:pPr>
                      <w:bookmarkStart w:id="14" w:name="_bookmark0"/>
                      <w:bookmarkEnd w:id="14"/>
                      <w:r>
                        <w:rPr>
                          <w:sz w:val="16"/>
                        </w:rPr>
                        <w:t>WHO</w:t>
                      </w:r>
                      <w:r>
                        <w:rPr>
                          <w:spacing w:val="11"/>
                          <w:sz w:val="16"/>
                        </w:rPr>
                        <w:t xml:space="preserve"> </w:t>
                      </w:r>
                      <w:r>
                        <w:rPr>
                          <w:sz w:val="16"/>
                        </w:rPr>
                        <w:t>GHO</w:t>
                      </w:r>
                      <w:r>
                        <w:rPr>
                          <w:spacing w:val="11"/>
                          <w:sz w:val="16"/>
                        </w:rPr>
                        <w:t xml:space="preserve"> </w:t>
                      </w:r>
                      <w:r>
                        <w:rPr>
                          <w:spacing w:val="-2"/>
                          <w:sz w:val="16"/>
                        </w:rPr>
                        <w:t>API(JSON)</w:t>
                      </w:r>
                    </w:p>
                  </w:txbxContent>
                </v:textbox>
                <w10:anchorlock/>
              </v:shape>
            </w:pict>
          </mc:Fallback>
        </mc:AlternateContent>
      </w:r>
    </w:p>
    <w:p w14:paraId="225551A0" w14:textId="77777777" w:rsidR="00EC1DE1" w:rsidRDefault="00EC1DE1">
      <w:pPr>
        <w:pStyle w:val="BodyText"/>
        <w:spacing w:before="149"/>
        <w:rPr>
          <w:sz w:val="16"/>
        </w:rPr>
      </w:pPr>
    </w:p>
    <w:p w14:paraId="3E2923E4" w14:textId="77777777" w:rsidR="00EC1DE1" w:rsidRDefault="00000000">
      <w:pPr>
        <w:ind w:left="2304"/>
        <w:rPr>
          <w:sz w:val="16"/>
        </w:rPr>
      </w:pPr>
      <w:r>
        <w:rPr>
          <w:sz w:val="16"/>
        </w:rPr>
        <w:t>MongoDBRaw</w:t>
      </w:r>
      <w:r>
        <w:rPr>
          <w:spacing w:val="2"/>
          <w:sz w:val="16"/>
        </w:rPr>
        <w:t xml:space="preserve"> </w:t>
      </w:r>
      <w:r>
        <w:rPr>
          <w:spacing w:val="-2"/>
          <w:sz w:val="16"/>
        </w:rPr>
        <w:t>Store</w:t>
      </w:r>
    </w:p>
    <w:p w14:paraId="4B52C795" w14:textId="77777777" w:rsidR="00EC1DE1" w:rsidRDefault="00EC1DE1">
      <w:pPr>
        <w:pStyle w:val="BodyText"/>
        <w:rPr>
          <w:sz w:val="16"/>
        </w:rPr>
      </w:pPr>
    </w:p>
    <w:p w14:paraId="41BF6C3B" w14:textId="77777777" w:rsidR="00EC1DE1" w:rsidRDefault="00EC1DE1">
      <w:pPr>
        <w:pStyle w:val="BodyText"/>
        <w:spacing w:before="122"/>
        <w:rPr>
          <w:sz w:val="16"/>
        </w:rPr>
      </w:pPr>
    </w:p>
    <w:p w14:paraId="67A7E9C0" w14:textId="77777777" w:rsidR="00EC1DE1" w:rsidRDefault="00000000">
      <w:pPr>
        <w:ind w:left="2312"/>
        <w:rPr>
          <w:sz w:val="16"/>
        </w:rPr>
      </w:pPr>
      <w:r>
        <w:rPr>
          <w:sz w:val="16"/>
        </w:rPr>
        <w:t>Python</w:t>
      </w:r>
      <w:r>
        <w:rPr>
          <w:spacing w:val="10"/>
          <w:sz w:val="16"/>
        </w:rPr>
        <w:t xml:space="preserve"> </w:t>
      </w:r>
      <w:r>
        <w:rPr>
          <w:spacing w:val="-2"/>
          <w:sz w:val="16"/>
        </w:rPr>
        <w:t>ETL(pandas)</w:t>
      </w:r>
    </w:p>
    <w:p w14:paraId="2FBF4E2E" w14:textId="088B270B" w:rsidR="00EC1DE1" w:rsidRDefault="00000000">
      <w:pPr>
        <w:spacing w:before="71"/>
        <w:ind w:left="353"/>
        <w:rPr>
          <w:i/>
          <w:sz w:val="20"/>
        </w:rPr>
      </w:pPr>
      <w:r>
        <w:br w:type="column"/>
      </w:r>
      <w:r>
        <w:rPr>
          <w:position w:val="-5"/>
          <w:sz w:val="16"/>
        </w:rPr>
        <w:t>disease.shAPI (JSON)</w:t>
      </w:r>
      <w:r>
        <w:rPr>
          <w:spacing w:val="-25"/>
          <w:position w:val="-5"/>
          <w:sz w:val="16"/>
        </w:rPr>
        <w:t xml:space="preserve"> </w:t>
      </w:r>
      <w:bookmarkStart w:id="15" w:name="Technology_Justification"/>
      <w:bookmarkEnd w:id="15"/>
      <w:r w:rsidR="00D172B7">
        <w:rPr>
          <w:spacing w:val="-25"/>
          <w:position w:val="-5"/>
          <w:sz w:val="16"/>
        </w:rPr>
        <w:t xml:space="preserve">             </w:t>
      </w:r>
      <w:r>
        <w:rPr>
          <w:i/>
          <w:sz w:val="20"/>
        </w:rPr>
        <w:t>E.</w:t>
      </w:r>
      <w:r>
        <w:rPr>
          <w:i/>
          <w:spacing w:val="29"/>
          <w:sz w:val="20"/>
        </w:rPr>
        <w:t xml:space="preserve"> </w:t>
      </w:r>
      <w:r>
        <w:rPr>
          <w:i/>
          <w:sz w:val="20"/>
        </w:rPr>
        <w:t>Technology</w:t>
      </w:r>
      <w:r>
        <w:rPr>
          <w:i/>
          <w:spacing w:val="5"/>
          <w:sz w:val="20"/>
        </w:rPr>
        <w:t xml:space="preserve"> </w:t>
      </w:r>
      <w:r>
        <w:rPr>
          <w:i/>
          <w:spacing w:val="-2"/>
          <w:sz w:val="20"/>
        </w:rPr>
        <w:t>Justification</w:t>
      </w:r>
    </w:p>
    <w:p w14:paraId="592715F9" w14:textId="77777777" w:rsidR="00EC1DE1" w:rsidRDefault="00000000">
      <w:pPr>
        <w:pStyle w:val="BodyText"/>
        <w:spacing w:before="29" w:line="242" w:lineRule="auto"/>
        <w:ind w:left="1810" w:right="257" w:firstLine="199"/>
        <w:jc w:val="both"/>
      </w:pPr>
      <w:r>
        <w:rPr>
          <w:noProof/>
        </w:rPr>
        <mc:AlternateContent>
          <mc:Choice Requires="wpg">
            <w:drawing>
              <wp:anchor distT="0" distB="0" distL="0" distR="0" simplePos="0" relativeHeight="487318528" behindDoc="1" locked="0" layoutInCell="1" allowOverlap="1" wp14:anchorId="166C6A76" wp14:editId="583CDE6C">
                <wp:simplePos x="0" y="0"/>
                <wp:positionH relativeFrom="page">
                  <wp:posOffset>624362</wp:posOffset>
                </wp:positionH>
                <wp:positionV relativeFrom="paragraph">
                  <wp:posOffset>-166043</wp:posOffset>
                </wp:positionV>
                <wp:extent cx="3372485" cy="19513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2485" cy="1951355"/>
                          <a:chOff x="0" y="0"/>
                          <a:chExt cx="3372485" cy="1951355"/>
                        </a:xfrm>
                      </wpg:grpSpPr>
                      <wps:wsp>
                        <wps:cNvPr id="3" name="Graphic 3"/>
                        <wps:cNvSpPr/>
                        <wps:spPr>
                          <a:xfrm>
                            <a:off x="-5" y="2537"/>
                            <a:ext cx="3370579" cy="234315"/>
                          </a:xfrm>
                          <a:custGeom>
                            <a:avLst/>
                            <a:gdLst/>
                            <a:ahLst/>
                            <a:cxnLst/>
                            <a:rect l="l" t="t" r="r" b="b"/>
                            <a:pathLst>
                              <a:path w="3370579" h="234315">
                                <a:moveTo>
                                  <a:pt x="1088453" y="50609"/>
                                </a:moveTo>
                                <a:lnTo>
                                  <a:pt x="1084478" y="30911"/>
                                </a:lnTo>
                                <a:lnTo>
                                  <a:pt x="1073632" y="14820"/>
                                </a:lnTo>
                                <a:lnTo>
                                  <a:pt x="1057541" y="3975"/>
                                </a:lnTo>
                                <a:lnTo>
                                  <a:pt x="1037844" y="0"/>
                                </a:lnTo>
                                <a:lnTo>
                                  <a:pt x="50609" y="0"/>
                                </a:lnTo>
                                <a:lnTo>
                                  <a:pt x="30911" y="3975"/>
                                </a:lnTo>
                                <a:lnTo>
                                  <a:pt x="14820" y="14820"/>
                                </a:lnTo>
                                <a:lnTo>
                                  <a:pt x="3975" y="30911"/>
                                </a:lnTo>
                                <a:lnTo>
                                  <a:pt x="0" y="50609"/>
                                </a:lnTo>
                                <a:lnTo>
                                  <a:pt x="0" y="183388"/>
                                </a:lnTo>
                                <a:lnTo>
                                  <a:pt x="3975" y="203085"/>
                                </a:lnTo>
                                <a:lnTo>
                                  <a:pt x="14820" y="219176"/>
                                </a:lnTo>
                                <a:lnTo>
                                  <a:pt x="30911" y="230022"/>
                                </a:lnTo>
                                <a:lnTo>
                                  <a:pt x="50609" y="233997"/>
                                </a:lnTo>
                                <a:lnTo>
                                  <a:pt x="1037844" y="233997"/>
                                </a:lnTo>
                                <a:lnTo>
                                  <a:pt x="1057541" y="230022"/>
                                </a:lnTo>
                                <a:lnTo>
                                  <a:pt x="1073632" y="219176"/>
                                </a:lnTo>
                                <a:lnTo>
                                  <a:pt x="1084478" y="203085"/>
                                </a:lnTo>
                                <a:lnTo>
                                  <a:pt x="1088453" y="183388"/>
                                </a:lnTo>
                                <a:lnTo>
                                  <a:pt x="1088453" y="50609"/>
                                </a:lnTo>
                                <a:close/>
                              </a:path>
                              <a:path w="3370579" h="234315">
                                <a:moveTo>
                                  <a:pt x="2275217" y="50609"/>
                                </a:moveTo>
                                <a:lnTo>
                                  <a:pt x="2271230" y="30911"/>
                                </a:lnTo>
                                <a:lnTo>
                                  <a:pt x="2260384" y="14820"/>
                                </a:lnTo>
                                <a:lnTo>
                                  <a:pt x="2244306" y="3975"/>
                                </a:lnTo>
                                <a:lnTo>
                                  <a:pt x="2224595" y="0"/>
                                </a:lnTo>
                                <a:lnTo>
                                  <a:pt x="1234122" y="0"/>
                                </a:lnTo>
                                <a:lnTo>
                                  <a:pt x="1214424" y="3975"/>
                                </a:lnTo>
                                <a:lnTo>
                                  <a:pt x="1198333" y="14820"/>
                                </a:lnTo>
                                <a:lnTo>
                                  <a:pt x="1187488" y="30911"/>
                                </a:lnTo>
                                <a:lnTo>
                                  <a:pt x="1183513" y="50609"/>
                                </a:lnTo>
                                <a:lnTo>
                                  <a:pt x="1183513" y="183388"/>
                                </a:lnTo>
                                <a:lnTo>
                                  <a:pt x="1187488" y="203085"/>
                                </a:lnTo>
                                <a:lnTo>
                                  <a:pt x="1198333" y="219176"/>
                                </a:lnTo>
                                <a:lnTo>
                                  <a:pt x="1214424" y="230022"/>
                                </a:lnTo>
                                <a:lnTo>
                                  <a:pt x="1234122" y="233997"/>
                                </a:lnTo>
                                <a:lnTo>
                                  <a:pt x="2224595" y="233997"/>
                                </a:lnTo>
                                <a:lnTo>
                                  <a:pt x="2244306" y="230022"/>
                                </a:lnTo>
                                <a:lnTo>
                                  <a:pt x="2260384" y="219176"/>
                                </a:lnTo>
                                <a:lnTo>
                                  <a:pt x="2271230" y="203085"/>
                                </a:lnTo>
                                <a:lnTo>
                                  <a:pt x="2275217" y="183388"/>
                                </a:lnTo>
                                <a:lnTo>
                                  <a:pt x="2275217" y="50609"/>
                                </a:lnTo>
                                <a:close/>
                              </a:path>
                              <a:path w="3370579" h="234315">
                                <a:moveTo>
                                  <a:pt x="3369957" y="50609"/>
                                </a:moveTo>
                                <a:lnTo>
                                  <a:pt x="3365982" y="30911"/>
                                </a:lnTo>
                                <a:lnTo>
                                  <a:pt x="3355136" y="14820"/>
                                </a:lnTo>
                                <a:lnTo>
                                  <a:pt x="3339046" y="3975"/>
                                </a:lnTo>
                                <a:lnTo>
                                  <a:pt x="3319348" y="0"/>
                                </a:lnTo>
                                <a:lnTo>
                                  <a:pt x="2420886" y="0"/>
                                </a:lnTo>
                                <a:lnTo>
                                  <a:pt x="2401189" y="3975"/>
                                </a:lnTo>
                                <a:lnTo>
                                  <a:pt x="2385098" y="14820"/>
                                </a:lnTo>
                                <a:lnTo>
                                  <a:pt x="2374252" y="30911"/>
                                </a:lnTo>
                                <a:lnTo>
                                  <a:pt x="2370277" y="50609"/>
                                </a:lnTo>
                                <a:lnTo>
                                  <a:pt x="2370277" y="183388"/>
                                </a:lnTo>
                                <a:lnTo>
                                  <a:pt x="2374252" y="203085"/>
                                </a:lnTo>
                                <a:lnTo>
                                  <a:pt x="2385098" y="219176"/>
                                </a:lnTo>
                                <a:lnTo>
                                  <a:pt x="2401189" y="230022"/>
                                </a:lnTo>
                                <a:lnTo>
                                  <a:pt x="2420886" y="233997"/>
                                </a:lnTo>
                                <a:lnTo>
                                  <a:pt x="3319348" y="233997"/>
                                </a:lnTo>
                                <a:lnTo>
                                  <a:pt x="3339046" y="230022"/>
                                </a:lnTo>
                                <a:lnTo>
                                  <a:pt x="3355136" y="219176"/>
                                </a:lnTo>
                                <a:lnTo>
                                  <a:pt x="3365982" y="203085"/>
                                </a:lnTo>
                                <a:lnTo>
                                  <a:pt x="3369957" y="183388"/>
                                </a:lnTo>
                                <a:lnTo>
                                  <a:pt x="3369957" y="50609"/>
                                </a:lnTo>
                                <a:close/>
                              </a:path>
                            </a:pathLst>
                          </a:custGeom>
                          <a:solidFill>
                            <a:srgbClr val="EAEAFF"/>
                          </a:solidFill>
                        </wps:spPr>
                        <wps:bodyPr wrap="square" lIns="0" tIns="0" rIns="0" bIns="0" rtlCol="0">
                          <a:prstTxWarp prst="textNoShape">
                            <a:avLst/>
                          </a:prstTxWarp>
                          <a:noAutofit/>
                        </wps:bodyPr>
                      </wps:wsp>
                      <wps:wsp>
                        <wps:cNvPr id="4" name="Graphic 4"/>
                        <wps:cNvSpPr/>
                        <wps:spPr>
                          <a:xfrm>
                            <a:off x="2370275" y="2530"/>
                            <a:ext cx="1000125" cy="234315"/>
                          </a:xfrm>
                          <a:custGeom>
                            <a:avLst/>
                            <a:gdLst/>
                            <a:ahLst/>
                            <a:cxnLst/>
                            <a:rect l="l" t="t" r="r" b="b"/>
                            <a:pathLst>
                              <a:path w="1000125" h="234315">
                                <a:moveTo>
                                  <a:pt x="949070" y="0"/>
                                </a:moveTo>
                                <a:lnTo>
                                  <a:pt x="50610" y="0"/>
                                </a:lnTo>
                                <a:lnTo>
                                  <a:pt x="30910" y="3977"/>
                                </a:lnTo>
                                <a:lnTo>
                                  <a:pt x="14823" y="14823"/>
                                </a:lnTo>
                                <a:lnTo>
                                  <a:pt x="3977" y="30910"/>
                                </a:lnTo>
                                <a:lnTo>
                                  <a:pt x="0" y="50610"/>
                                </a:lnTo>
                                <a:lnTo>
                                  <a:pt x="0" y="183389"/>
                                </a:lnTo>
                                <a:lnTo>
                                  <a:pt x="3977" y="203089"/>
                                </a:lnTo>
                                <a:lnTo>
                                  <a:pt x="14823" y="219177"/>
                                </a:lnTo>
                                <a:lnTo>
                                  <a:pt x="30910" y="230023"/>
                                </a:lnTo>
                                <a:lnTo>
                                  <a:pt x="50610" y="234000"/>
                                </a:lnTo>
                                <a:lnTo>
                                  <a:pt x="949070" y="234000"/>
                                </a:lnTo>
                                <a:lnTo>
                                  <a:pt x="968770" y="230023"/>
                                </a:lnTo>
                                <a:lnTo>
                                  <a:pt x="984857" y="219177"/>
                                </a:lnTo>
                                <a:lnTo>
                                  <a:pt x="995703" y="203089"/>
                                </a:lnTo>
                                <a:lnTo>
                                  <a:pt x="999681" y="183389"/>
                                </a:lnTo>
                                <a:lnTo>
                                  <a:pt x="999681" y="50610"/>
                                </a:lnTo>
                                <a:lnTo>
                                  <a:pt x="995703" y="30910"/>
                                </a:lnTo>
                                <a:lnTo>
                                  <a:pt x="984857" y="14823"/>
                                </a:lnTo>
                                <a:lnTo>
                                  <a:pt x="968770" y="3977"/>
                                </a:lnTo>
                                <a:lnTo>
                                  <a:pt x="949070" y="0"/>
                                </a:lnTo>
                                <a:close/>
                              </a:path>
                            </a:pathLst>
                          </a:custGeom>
                          <a:ln w="5060">
                            <a:solidFill>
                              <a:srgbClr val="4C4CFF"/>
                            </a:solidFill>
                            <a:prstDash val="solid"/>
                          </a:ln>
                        </wps:spPr>
                        <wps:bodyPr wrap="square" lIns="0" tIns="0" rIns="0" bIns="0" rtlCol="0">
                          <a:prstTxWarp prst="textNoShape">
                            <a:avLst/>
                          </a:prstTxWarp>
                          <a:noAutofit/>
                        </wps:bodyPr>
                      </wps:wsp>
                      <wps:wsp>
                        <wps:cNvPr id="5" name="Graphic 5"/>
                        <wps:cNvSpPr/>
                        <wps:spPr>
                          <a:xfrm>
                            <a:off x="1254119" y="421594"/>
                            <a:ext cx="950594" cy="252095"/>
                          </a:xfrm>
                          <a:custGeom>
                            <a:avLst/>
                            <a:gdLst/>
                            <a:ahLst/>
                            <a:cxnLst/>
                            <a:rect l="l" t="t" r="r" b="b"/>
                            <a:pathLst>
                              <a:path w="950594" h="252095">
                                <a:moveTo>
                                  <a:pt x="950492" y="0"/>
                                </a:moveTo>
                                <a:lnTo>
                                  <a:pt x="0" y="0"/>
                                </a:lnTo>
                                <a:lnTo>
                                  <a:pt x="0" y="252002"/>
                                </a:lnTo>
                                <a:lnTo>
                                  <a:pt x="950492" y="252002"/>
                                </a:lnTo>
                                <a:lnTo>
                                  <a:pt x="950492" y="0"/>
                                </a:lnTo>
                                <a:close/>
                              </a:path>
                            </a:pathLst>
                          </a:custGeom>
                          <a:solidFill>
                            <a:srgbClr val="E5FFE5"/>
                          </a:solidFill>
                        </wps:spPr>
                        <wps:bodyPr wrap="square" lIns="0" tIns="0" rIns="0" bIns="0" rtlCol="0">
                          <a:prstTxWarp prst="textNoShape">
                            <a:avLst/>
                          </a:prstTxWarp>
                          <a:noAutofit/>
                        </wps:bodyPr>
                      </wps:wsp>
                      <wps:wsp>
                        <wps:cNvPr id="6" name="Graphic 6"/>
                        <wps:cNvSpPr/>
                        <wps:spPr>
                          <a:xfrm>
                            <a:off x="1254119" y="421594"/>
                            <a:ext cx="950594" cy="252095"/>
                          </a:xfrm>
                          <a:custGeom>
                            <a:avLst/>
                            <a:gdLst/>
                            <a:ahLst/>
                            <a:cxnLst/>
                            <a:rect l="l" t="t" r="r" b="b"/>
                            <a:pathLst>
                              <a:path w="950594" h="252095">
                                <a:moveTo>
                                  <a:pt x="0" y="252002"/>
                                </a:moveTo>
                                <a:lnTo>
                                  <a:pt x="950492" y="252002"/>
                                </a:lnTo>
                                <a:lnTo>
                                  <a:pt x="950492" y="0"/>
                                </a:lnTo>
                                <a:lnTo>
                                  <a:pt x="0" y="0"/>
                                </a:lnTo>
                                <a:lnTo>
                                  <a:pt x="0" y="252002"/>
                                </a:lnTo>
                                <a:close/>
                              </a:path>
                            </a:pathLst>
                          </a:custGeom>
                          <a:ln w="5060">
                            <a:solidFill>
                              <a:srgbClr val="66FF66"/>
                            </a:solidFill>
                            <a:prstDash val="solid"/>
                          </a:ln>
                        </wps:spPr>
                        <wps:bodyPr wrap="square" lIns="0" tIns="0" rIns="0" bIns="0" rtlCol="0">
                          <a:prstTxWarp prst="textNoShape">
                            <a:avLst/>
                          </a:prstTxWarp>
                          <a:noAutofit/>
                        </wps:bodyPr>
                      </wps:wsp>
                      <wps:wsp>
                        <wps:cNvPr id="7" name="Graphic 7"/>
                        <wps:cNvSpPr/>
                        <wps:spPr>
                          <a:xfrm>
                            <a:off x="1259028" y="858659"/>
                            <a:ext cx="941069" cy="234315"/>
                          </a:xfrm>
                          <a:custGeom>
                            <a:avLst/>
                            <a:gdLst/>
                            <a:ahLst/>
                            <a:cxnLst/>
                            <a:rect l="l" t="t" r="r" b="b"/>
                            <a:pathLst>
                              <a:path w="941069" h="234315">
                                <a:moveTo>
                                  <a:pt x="890063" y="0"/>
                                </a:moveTo>
                                <a:lnTo>
                                  <a:pt x="50610" y="0"/>
                                </a:lnTo>
                                <a:lnTo>
                                  <a:pt x="30910" y="3977"/>
                                </a:lnTo>
                                <a:lnTo>
                                  <a:pt x="14823" y="14823"/>
                                </a:lnTo>
                                <a:lnTo>
                                  <a:pt x="3977" y="30910"/>
                                </a:lnTo>
                                <a:lnTo>
                                  <a:pt x="0" y="50610"/>
                                </a:lnTo>
                                <a:lnTo>
                                  <a:pt x="0" y="183389"/>
                                </a:lnTo>
                                <a:lnTo>
                                  <a:pt x="3977" y="203090"/>
                                </a:lnTo>
                                <a:lnTo>
                                  <a:pt x="14823" y="219177"/>
                                </a:lnTo>
                                <a:lnTo>
                                  <a:pt x="30910" y="230023"/>
                                </a:lnTo>
                                <a:lnTo>
                                  <a:pt x="50610" y="234000"/>
                                </a:lnTo>
                                <a:lnTo>
                                  <a:pt x="890063" y="234000"/>
                                </a:lnTo>
                                <a:lnTo>
                                  <a:pt x="909763" y="230023"/>
                                </a:lnTo>
                                <a:lnTo>
                                  <a:pt x="925850" y="219177"/>
                                </a:lnTo>
                                <a:lnTo>
                                  <a:pt x="936696" y="203090"/>
                                </a:lnTo>
                                <a:lnTo>
                                  <a:pt x="940674" y="183389"/>
                                </a:lnTo>
                                <a:lnTo>
                                  <a:pt x="940674" y="50610"/>
                                </a:lnTo>
                                <a:lnTo>
                                  <a:pt x="936696" y="30910"/>
                                </a:lnTo>
                                <a:lnTo>
                                  <a:pt x="925850" y="14823"/>
                                </a:lnTo>
                                <a:lnTo>
                                  <a:pt x="909763" y="3977"/>
                                </a:lnTo>
                                <a:lnTo>
                                  <a:pt x="890063" y="0"/>
                                </a:lnTo>
                                <a:close/>
                              </a:path>
                            </a:pathLst>
                          </a:custGeom>
                          <a:solidFill>
                            <a:srgbClr val="EAEAFF"/>
                          </a:solidFill>
                        </wps:spPr>
                        <wps:bodyPr wrap="square" lIns="0" tIns="0" rIns="0" bIns="0" rtlCol="0">
                          <a:prstTxWarp prst="textNoShape">
                            <a:avLst/>
                          </a:prstTxWarp>
                          <a:noAutofit/>
                        </wps:bodyPr>
                      </wps:wsp>
                      <wps:wsp>
                        <wps:cNvPr id="8" name="Graphic 8"/>
                        <wps:cNvSpPr/>
                        <wps:spPr>
                          <a:xfrm>
                            <a:off x="1259028" y="858659"/>
                            <a:ext cx="941069" cy="234315"/>
                          </a:xfrm>
                          <a:custGeom>
                            <a:avLst/>
                            <a:gdLst/>
                            <a:ahLst/>
                            <a:cxnLst/>
                            <a:rect l="l" t="t" r="r" b="b"/>
                            <a:pathLst>
                              <a:path w="941069" h="234315">
                                <a:moveTo>
                                  <a:pt x="890063" y="0"/>
                                </a:moveTo>
                                <a:lnTo>
                                  <a:pt x="50610" y="0"/>
                                </a:lnTo>
                                <a:lnTo>
                                  <a:pt x="30910" y="3977"/>
                                </a:lnTo>
                                <a:lnTo>
                                  <a:pt x="14823" y="14823"/>
                                </a:lnTo>
                                <a:lnTo>
                                  <a:pt x="3977" y="30910"/>
                                </a:lnTo>
                                <a:lnTo>
                                  <a:pt x="0" y="50610"/>
                                </a:lnTo>
                                <a:lnTo>
                                  <a:pt x="0" y="183389"/>
                                </a:lnTo>
                                <a:lnTo>
                                  <a:pt x="3977" y="203090"/>
                                </a:lnTo>
                                <a:lnTo>
                                  <a:pt x="14823" y="219177"/>
                                </a:lnTo>
                                <a:lnTo>
                                  <a:pt x="30910" y="230023"/>
                                </a:lnTo>
                                <a:lnTo>
                                  <a:pt x="50610" y="234000"/>
                                </a:lnTo>
                                <a:lnTo>
                                  <a:pt x="890063" y="234000"/>
                                </a:lnTo>
                                <a:lnTo>
                                  <a:pt x="909763" y="230023"/>
                                </a:lnTo>
                                <a:lnTo>
                                  <a:pt x="925850" y="219177"/>
                                </a:lnTo>
                                <a:lnTo>
                                  <a:pt x="936696" y="203090"/>
                                </a:lnTo>
                                <a:lnTo>
                                  <a:pt x="940674" y="183389"/>
                                </a:lnTo>
                                <a:lnTo>
                                  <a:pt x="940674" y="50610"/>
                                </a:lnTo>
                                <a:lnTo>
                                  <a:pt x="936696" y="30910"/>
                                </a:lnTo>
                                <a:lnTo>
                                  <a:pt x="925850" y="14823"/>
                                </a:lnTo>
                                <a:lnTo>
                                  <a:pt x="909763" y="3977"/>
                                </a:lnTo>
                                <a:lnTo>
                                  <a:pt x="890063" y="0"/>
                                </a:lnTo>
                                <a:close/>
                              </a:path>
                            </a:pathLst>
                          </a:custGeom>
                          <a:ln w="5060">
                            <a:solidFill>
                              <a:srgbClr val="4C4CFF"/>
                            </a:solidFill>
                            <a:prstDash val="solid"/>
                          </a:ln>
                        </wps:spPr>
                        <wps:bodyPr wrap="square" lIns="0" tIns="0" rIns="0" bIns="0" rtlCol="0">
                          <a:prstTxWarp prst="textNoShape">
                            <a:avLst/>
                          </a:prstTxWarp>
                          <a:noAutofit/>
                        </wps:bodyPr>
                      </wps:wsp>
                      <wps:wsp>
                        <wps:cNvPr id="9" name="Graphic 9"/>
                        <wps:cNvSpPr/>
                        <wps:spPr>
                          <a:xfrm>
                            <a:off x="1157759" y="1277723"/>
                            <a:ext cx="1143635" cy="252095"/>
                          </a:xfrm>
                          <a:custGeom>
                            <a:avLst/>
                            <a:gdLst/>
                            <a:ahLst/>
                            <a:cxnLst/>
                            <a:rect l="l" t="t" r="r" b="b"/>
                            <a:pathLst>
                              <a:path w="1143635" h="252095">
                                <a:moveTo>
                                  <a:pt x="1143212" y="0"/>
                                </a:moveTo>
                                <a:lnTo>
                                  <a:pt x="0" y="0"/>
                                </a:lnTo>
                                <a:lnTo>
                                  <a:pt x="0" y="252002"/>
                                </a:lnTo>
                                <a:lnTo>
                                  <a:pt x="1143212" y="252002"/>
                                </a:lnTo>
                                <a:lnTo>
                                  <a:pt x="1143212" y="0"/>
                                </a:lnTo>
                                <a:close/>
                              </a:path>
                            </a:pathLst>
                          </a:custGeom>
                          <a:solidFill>
                            <a:srgbClr val="E5FFE5"/>
                          </a:solidFill>
                        </wps:spPr>
                        <wps:bodyPr wrap="square" lIns="0" tIns="0" rIns="0" bIns="0" rtlCol="0">
                          <a:prstTxWarp prst="textNoShape">
                            <a:avLst/>
                          </a:prstTxWarp>
                          <a:noAutofit/>
                        </wps:bodyPr>
                      </wps:wsp>
                      <wps:wsp>
                        <wps:cNvPr id="10" name="Graphic 10"/>
                        <wps:cNvSpPr/>
                        <wps:spPr>
                          <a:xfrm>
                            <a:off x="397699" y="1714788"/>
                            <a:ext cx="935355" cy="234315"/>
                          </a:xfrm>
                          <a:custGeom>
                            <a:avLst/>
                            <a:gdLst/>
                            <a:ahLst/>
                            <a:cxnLst/>
                            <a:rect l="l" t="t" r="r" b="b"/>
                            <a:pathLst>
                              <a:path w="935355" h="234315">
                                <a:moveTo>
                                  <a:pt x="884390" y="0"/>
                                </a:moveTo>
                                <a:lnTo>
                                  <a:pt x="50610" y="0"/>
                                </a:lnTo>
                                <a:lnTo>
                                  <a:pt x="30910" y="3977"/>
                                </a:lnTo>
                                <a:lnTo>
                                  <a:pt x="14823" y="14823"/>
                                </a:lnTo>
                                <a:lnTo>
                                  <a:pt x="3977" y="30910"/>
                                </a:lnTo>
                                <a:lnTo>
                                  <a:pt x="0" y="50610"/>
                                </a:lnTo>
                                <a:lnTo>
                                  <a:pt x="0" y="183389"/>
                                </a:lnTo>
                                <a:lnTo>
                                  <a:pt x="3977" y="203089"/>
                                </a:lnTo>
                                <a:lnTo>
                                  <a:pt x="14823" y="219177"/>
                                </a:lnTo>
                                <a:lnTo>
                                  <a:pt x="30910" y="230023"/>
                                </a:lnTo>
                                <a:lnTo>
                                  <a:pt x="50610" y="234000"/>
                                </a:lnTo>
                                <a:lnTo>
                                  <a:pt x="884390" y="234000"/>
                                </a:lnTo>
                                <a:lnTo>
                                  <a:pt x="904090" y="230023"/>
                                </a:lnTo>
                                <a:lnTo>
                                  <a:pt x="920178" y="219177"/>
                                </a:lnTo>
                                <a:lnTo>
                                  <a:pt x="931024" y="203089"/>
                                </a:lnTo>
                                <a:lnTo>
                                  <a:pt x="935001" y="183389"/>
                                </a:lnTo>
                                <a:lnTo>
                                  <a:pt x="935001" y="50610"/>
                                </a:lnTo>
                                <a:lnTo>
                                  <a:pt x="931024" y="30910"/>
                                </a:lnTo>
                                <a:lnTo>
                                  <a:pt x="920178" y="14823"/>
                                </a:lnTo>
                                <a:lnTo>
                                  <a:pt x="904090" y="3977"/>
                                </a:lnTo>
                                <a:lnTo>
                                  <a:pt x="884390" y="0"/>
                                </a:lnTo>
                                <a:close/>
                              </a:path>
                            </a:pathLst>
                          </a:custGeom>
                          <a:solidFill>
                            <a:srgbClr val="EAEAFF"/>
                          </a:solidFill>
                        </wps:spPr>
                        <wps:bodyPr wrap="square" lIns="0" tIns="0" rIns="0" bIns="0" rtlCol="0">
                          <a:prstTxWarp prst="textNoShape">
                            <a:avLst/>
                          </a:prstTxWarp>
                          <a:noAutofit/>
                        </wps:bodyPr>
                      </wps:wsp>
                      <wps:wsp>
                        <wps:cNvPr id="11" name="Graphic 11"/>
                        <wps:cNvSpPr/>
                        <wps:spPr>
                          <a:xfrm>
                            <a:off x="397699" y="1714788"/>
                            <a:ext cx="935355" cy="234315"/>
                          </a:xfrm>
                          <a:custGeom>
                            <a:avLst/>
                            <a:gdLst/>
                            <a:ahLst/>
                            <a:cxnLst/>
                            <a:rect l="l" t="t" r="r" b="b"/>
                            <a:pathLst>
                              <a:path w="935355" h="234315">
                                <a:moveTo>
                                  <a:pt x="884390" y="0"/>
                                </a:moveTo>
                                <a:lnTo>
                                  <a:pt x="50610" y="0"/>
                                </a:lnTo>
                                <a:lnTo>
                                  <a:pt x="30910" y="3977"/>
                                </a:lnTo>
                                <a:lnTo>
                                  <a:pt x="14823" y="14823"/>
                                </a:lnTo>
                                <a:lnTo>
                                  <a:pt x="3977" y="30910"/>
                                </a:lnTo>
                                <a:lnTo>
                                  <a:pt x="0" y="50610"/>
                                </a:lnTo>
                                <a:lnTo>
                                  <a:pt x="0" y="183389"/>
                                </a:lnTo>
                                <a:lnTo>
                                  <a:pt x="3977" y="203089"/>
                                </a:lnTo>
                                <a:lnTo>
                                  <a:pt x="14823" y="219177"/>
                                </a:lnTo>
                                <a:lnTo>
                                  <a:pt x="30910" y="230023"/>
                                </a:lnTo>
                                <a:lnTo>
                                  <a:pt x="50610" y="234000"/>
                                </a:lnTo>
                                <a:lnTo>
                                  <a:pt x="884390" y="234000"/>
                                </a:lnTo>
                                <a:lnTo>
                                  <a:pt x="904090" y="230023"/>
                                </a:lnTo>
                                <a:lnTo>
                                  <a:pt x="920178" y="219177"/>
                                </a:lnTo>
                                <a:lnTo>
                                  <a:pt x="931024" y="203089"/>
                                </a:lnTo>
                                <a:lnTo>
                                  <a:pt x="935001" y="183389"/>
                                </a:lnTo>
                                <a:lnTo>
                                  <a:pt x="935001" y="50610"/>
                                </a:lnTo>
                                <a:lnTo>
                                  <a:pt x="931024" y="30910"/>
                                </a:lnTo>
                                <a:lnTo>
                                  <a:pt x="920178" y="14823"/>
                                </a:lnTo>
                                <a:lnTo>
                                  <a:pt x="904090" y="3977"/>
                                </a:lnTo>
                                <a:lnTo>
                                  <a:pt x="884390" y="0"/>
                                </a:lnTo>
                                <a:close/>
                              </a:path>
                            </a:pathLst>
                          </a:custGeom>
                          <a:ln w="5060">
                            <a:solidFill>
                              <a:srgbClr val="4C4CFF"/>
                            </a:solidFill>
                            <a:prstDash val="solid"/>
                          </a:ln>
                        </wps:spPr>
                        <wps:bodyPr wrap="square" lIns="0" tIns="0" rIns="0" bIns="0" rtlCol="0">
                          <a:prstTxWarp prst="textNoShape">
                            <a:avLst/>
                          </a:prstTxWarp>
                          <a:noAutofit/>
                        </wps:bodyPr>
                      </wps:wsp>
                      <wps:wsp>
                        <wps:cNvPr id="12" name="Graphic 12"/>
                        <wps:cNvSpPr/>
                        <wps:spPr>
                          <a:xfrm>
                            <a:off x="2126030" y="1714788"/>
                            <a:ext cx="894080" cy="234315"/>
                          </a:xfrm>
                          <a:custGeom>
                            <a:avLst/>
                            <a:gdLst/>
                            <a:ahLst/>
                            <a:cxnLst/>
                            <a:rect l="l" t="t" r="r" b="b"/>
                            <a:pathLst>
                              <a:path w="894080" h="234315">
                                <a:moveTo>
                                  <a:pt x="843394" y="0"/>
                                </a:moveTo>
                                <a:lnTo>
                                  <a:pt x="50610" y="0"/>
                                </a:lnTo>
                                <a:lnTo>
                                  <a:pt x="30910" y="3977"/>
                                </a:lnTo>
                                <a:lnTo>
                                  <a:pt x="14823" y="14823"/>
                                </a:lnTo>
                                <a:lnTo>
                                  <a:pt x="3977" y="30910"/>
                                </a:lnTo>
                                <a:lnTo>
                                  <a:pt x="0" y="50610"/>
                                </a:lnTo>
                                <a:lnTo>
                                  <a:pt x="0" y="183389"/>
                                </a:lnTo>
                                <a:lnTo>
                                  <a:pt x="3977" y="203089"/>
                                </a:lnTo>
                                <a:lnTo>
                                  <a:pt x="14823" y="219177"/>
                                </a:lnTo>
                                <a:lnTo>
                                  <a:pt x="30910" y="230023"/>
                                </a:lnTo>
                                <a:lnTo>
                                  <a:pt x="50610" y="234000"/>
                                </a:lnTo>
                                <a:lnTo>
                                  <a:pt x="843394" y="234000"/>
                                </a:lnTo>
                                <a:lnTo>
                                  <a:pt x="863094" y="230023"/>
                                </a:lnTo>
                                <a:lnTo>
                                  <a:pt x="879181" y="219177"/>
                                </a:lnTo>
                                <a:lnTo>
                                  <a:pt x="890027" y="203089"/>
                                </a:lnTo>
                                <a:lnTo>
                                  <a:pt x="894005" y="183389"/>
                                </a:lnTo>
                                <a:lnTo>
                                  <a:pt x="894005" y="50610"/>
                                </a:lnTo>
                                <a:lnTo>
                                  <a:pt x="890027" y="30910"/>
                                </a:lnTo>
                                <a:lnTo>
                                  <a:pt x="879181" y="14823"/>
                                </a:lnTo>
                                <a:lnTo>
                                  <a:pt x="863094" y="3977"/>
                                </a:lnTo>
                                <a:lnTo>
                                  <a:pt x="843394" y="0"/>
                                </a:lnTo>
                                <a:close/>
                              </a:path>
                            </a:pathLst>
                          </a:custGeom>
                          <a:solidFill>
                            <a:srgbClr val="EAEAFF"/>
                          </a:solidFill>
                        </wps:spPr>
                        <wps:bodyPr wrap="square" lIns="0" tIns="0" rIns="0" bIns="0" rtlCol="0">
                          <a:prstTxWarp prst="textNoShape">
                            <a:avLst/>
                          </a:prstTxWarp>
                          <a:noAutofit/>
                        </wps:bodyPr>
                      </wps:wsp>
                      <wps:wsp>
                        <wps:cNvPr id="13" name="Graphic 13"/>
                        <wps:cNvSpPr/>
                        <wps:spPr>
                          <a:xfrm>
                            <a:off x="2126030" y="1714788"/>
                            <a:ext cx="894080" cy="234315"/>
                          </a:xfrm>
                          <a:custGeom>
                            <a:avLst/>
                            <a:gdLst/>
                            <a:ahLst/>
                            <a:cxnLst/>
                            <a:rect l="l" t="t" r="r" b="b"/>
                            <a:pathLst>
                              <a:path w="894080" h="234315">
                                <a:moveTo>
                                  <a:pt x="843394" y="0"/>
                                </a:moveTo>
                                <a:lnTo>
                                  <a:pt x="50610" y="0"/>
                                </a:lnTo>
                                <a:lnTo>
                                  <a:pt x="30910" y="3977"/>
                                </a:lnTo>
                                <a:lnTo>
                                  <a:pt x="14823" y="14823"/>
                                </a:lnTo>
                                <a:lnTo>
                                  <a:pt x="3977" y="30910"/>
                                </a:lnTo>
                                <a:lnTo>
                                  <a:pt x="0" y="50610"/>
                                </a:lnTo>
                                <a:lnTo>
                                  <a:pt x="0" y="183389"/>
                                </a:lnTo>
                                <a:lnTo>
                                  <a:pt x="3977" y="203089"/>
                                </a:lnTo>
                                <a:lnTo>
                                  <a:pt x="14823" y="219177"/>
                                </a:lnTo>
                                <a:lnTo>
                                  <a:pt x="30910" y="230023"/>
                                </a:lnTo>
                                <a:lnTo>
                                  <a:pt x="50610" y="234000"/>
                                </a:lnTo>
                                <a:lnTo>
                                  <a:pt x="843394" y="234000"/>
                                </a:lnTo>
                                <a:lnTo>
                                  <a:pt x="863094" y="230023"/>
                                </a:lnTo>
                                <a:lnTo>
                                  <a:pt x="879181" y="219177"/>
                                </a:lnTo>
                                <a:lnTo>
                                  <a:pt x="890027" y="203089"/>
                                </a:lnTo>
                                <a:lnTo>
                                  <a:pt x="894005" y="183389"/>
                                </a:lnTo>
                                <a:lnTo>
                                  <a:pt x="894005" y="50610"/>
                                </a:lnTo>
                                <a:lnTo>
                                  <a:pt x="890027" y="30910"/>
                                </a:lnTo>
                                <a:lnTo>
                                  <a:pt x="879181" y="14823"/>
                                </a:lnTo>
                                <a:lnTo>
                                  <a:pt x="863094" y="3977"/>
                                </a:lnTo>
                                <a:lnTo>
                                  <a:pt x="843394" y="0"/>
                                </a:lnTo>
                                <a:close/>
                              </a:path>
                            </a:pathLst>
                          </a:custGeom>
                          <a:ln w="5060">
                            <a:solidFill>
                              <a:srgbClr val="4C4CFF"/>
                            </a:solidFill>
                            <a:prstDash val="solid"/>
                          </a:ln>
                        </wps:spPr>
                        <wps:bodyPr wrap="square" lIns="0" tIns="0" rIns="0" bIns="0" rtlCol="0">
                          <a:prstTxWarp prst="textNoShape">
                            <a:avLst/>
                          </a:prstTxWarp>
                          <a:noAutofit/>
                        </wps:bodyPr>
                      </wps:wsp>
                      <wps:wsp>
                        <wps:cNvPr id="14" name="Graphic 14"/>
                        <wps:cNvSpPr/>
                        <wps:spPr>
                          <a:xfrm>
                            <a:off x="875128" y="239061"/>
                            <a:ext cx="467995" cy="168910"/>
                          </a:xfrm>
                          <a:custGeom>
                            <a:avLst/>
                            <a:gdLst/>
                            <a:ahLst/>
                            <a:cxnLst/>
                            <a:rect l="l" t="t" r="r" b="b"/>
                            <a:pathLst>
                              <a:path w="467995" h="168910">
                                <a:moveTo>
                                  <a:pt x="0" y="0"/>
                                </a:moveTo>
                                <a:lnTo>
                                  <a:pt x="467467" y="168828"/>
                                </a:lnTo>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1315093" y="376434"/>
                            <a:ext cx="59055" cy="49530"/>
                          </a:xfrm>
                          <a:custGeom>
                            <a:avLst/>
                            <a:gdLst/>
                            <a:ahLst/>
                            <a:cxnLst/>
                            <a:rect l="l" t="t" r="r" b="b"/>
                            <a:pathLst>
                              <a:path w="59055" h="49530">
                                <a:moveTo>
                                  <a:pt x="17877" y="0"/>
                                </a:moveTo>
                                <a:lnTo>
                                  <a:pt x="27502" y="31455"/>
                                </a:lnTo>
                                <a:lnTo>
                                  <a:pt x="0" y="49502"/>
                                </a:lnTo>
                                <a:lnTo>
                                  <a:pt x="58441" y="42628"/>
                                </a:lnTo>
                                <a:lnTo>
                                  <a:pt x="17877"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729365" y="239061"/>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1703048" y="36642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102668" y="239061"/>
                            <a:ext cx="448945" cy="168910"/>
                          </a:xfrm>
                          <a:custGeom>
                            <a:avLst/>
                            <a:gdLst/>
                            <a:ahLst/>
                            <a:cxnLst/>
                            <a:rect l="l" t="t" r="r" b="b"/>
                            <a:pathLst>
                              <a:path w="448945" h="168910">
                                <a:moveTo>
                                  <a:pt x="448940" y="0"/>
                                </a:moveTo>
                                <a:lnTo>
                                  <a:pt x="0" y="168447"/>
                                </a:lnTo>
                              </a:path>
                            </a:pathLst>
                          </a:custGeom>
                          <a:ln w="10122">
                            <a:solidFill>
                              <a:srgbClr val="000000"/>
                            </a:solidFill>
                            <a:prstDash val="solid"/>
                          </a:ln>
                        </wps:spPr>
                        <wps:bodyPr wrap="square" lIns="0" tIns="0" rIns="0" bIns="0" rtlCol="0">
                          <a:prstTxWarp prst="textNoShape">
                            <a:avLst/>
                          </a:prstTxWarp>
                          <a:noAutofit/>
                        </wps:bodyPr>
                      </wps:wsp>
                      <wps:wsp>
                        <wps:cNvPr id="19" name="Graphic 19"/>
                        <wps:cNvSpPr/>
                        <wps:spPr>
                          <a:xfrm>
                            <a:off x="2071870" y="375937"/>
                            <a:ext cx="59055" cy="49530"/>
                          </a:xfrm>
                          <a:custGeom>
                            <a:avLst/>
                            <a:gdLst/>
                            <a:ahLst/>
                            <a:cxnLst/>
                            <a:rect l="l" t="t" r="r" b="b"/>
                            <a:pathLst>
                              <a:path w="59055" h="49530">
                                <a:moveTo>
                                  <a:pt x="58521" y="49276"/>
                                </a:moveTo>
                                <a:lnTo>
                                  <a:pt x="30798" y="31571"/>
                                </a:lnTo>
                                <a:lnTo>
                                  <a:pt x="40032" y="0"/>
                                </a:lnTo>
                                <a:lnTo>
                                  <a:pt x="0" y="43126"/>
                                </a:lnTo>
                                <a:lnTo>
                                  <a:pt x="58521" y="49276"/>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29365" y="676126"/>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21" name="Graphic 21"/>
                        <wps:cNvSpPr/>
                        <wps:spPr>
                          <a:xfrm>
                            <a:off x="1703048" y="80349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29365" y="1095190"/>
                            <a:ext cx="1270" cy="147320"/>
                          </a:xfrm>
                          <a:custGeom>
                            <a:avLst/>
                            <a:gdLst/>
                            <a:ahLst/>
                            <a:cxnLst/>
                            <a:rect l="l" t="t" r="r" b="b"/>
                            <a:pathLst>
                              <a:path h="147320">
                                <a:moveTo>
                                  <a:pt x="0" y="0"/>
                                </a:moveTo>
                                <a:lnTo>
                                  <a:pt x="0" y="147105"/>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1703048" y="122255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135967" y="1532255"/>
                            <a:ext cx="334010" cy="165735"/>
                          </a:xfrm>
                          <a:custGeom>
                            <a:avLst/>
                            <a:gdLst/>
                            <a:ahLst/>
                            <a:cxnLst/>
                            <a:rect l="l" t="t" r="r" b="b"/>
                            <a:pathLst>
                              <a:path w="334010" h="165735">
                                <a:moveTo>
                                  <a:pt x="333971" y="0"/>
                                </a:moveTo>
                                <a:lnTo>
                                  <a:pt x="0" y="165403"/>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1106490" y="1665317"/>
                            <a:ext cx="59055" cy="47625"/>
                          </a:xfrm>
                          <a:custGeom>
                            <a:avLst/>
                            <a:gdLst/>
                            <a:ahLst/>
                            <a:cxnLst/>
                            <a:rect l="l" t="t" r="r" b="b"/>
                            <a:pathLst>
                              <a:path w="59055" h="47625">
                                <a:moveTo>
                                  <a:pt x="58842" y="47163"/>
                                </a:moveTo>
                                <a:lnTo>
                                  <a:pt x="29477" y="32341"/>
                                </a:lnTo>
                                <a:lnTo>
                                  <a:pt x="35484" y="0"/>
                                </a:lnTo>
                                <a:lnTo>
                                  <a:pt x="0" y="46940"/>
                                </a:lnTo>
                                <a:lnTo>
                                  <a:pt x="58842" y="47163"/>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982637" y="1532255"/>
                            <a:ext cx="325755" cy="165735"/>
                          </a:xfrm>
                          <a:custGeom>
                            <a:avLst/>
                            <a:gdLst/>
                            <a:ahLst/>
                            <a:cxnLst/>
                            <a:rect l="l" t="t" r="r" b="b"/>
                            <a:pathLst>
                              <a:path w="325755" h="165735">
                                <a:moveTo>
                                  <a:pt x="0" y="0"/>
                                </a:moveTo>
                                <a:lnTo>
                                  <a:pt x="325492" y="165119"/>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278622" y="1664977"/>
                            <a:ext cx="59055" cy="47625"/>
                          </a:xfrm>
                          <a:custGeom>
                            <a:avLst/>
                            <a:gdLst/>
                            <a:ahLst/>
                            <a:cxnLst/>
                            <a:rect l="l" t="t" r="r" b="b"/>
                            <a:pathLst>
                              <a:path w="59055" h="47625">
                                <a:moveTo>
                                  <a:pt x="23812" y="0"/>
                                </a:moveTo>
                                <a:lnTo>
                                  <a:pt x="29507" y="32398"/>
                                </a:lnTo>
                                <a:lnTo>
                                  <a:pt x="0" y="46937"/>
                                </a:lnTo>
                                <a:lnTo>
                                  <a:pt x="58843" y="47280"/>
                                </a:lnTo>
                                <a:lnTo>
                                  <a:pt x="23812"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335230" y="1831789"/>
                            <a:ext cx="755650" cy="1270"/>
                          </a:xfrm>
                          <a:custGeom>
                            <a:avLst/>
                            <a:gdLst/>
                            <a:ahLst/>
                            <a:cxnLst/>
                            <a:rect l="l" t="t" r="r" b="b"/>
                            <a:pathLst>
                              <a:path w="755650">
                                <a:moveTo>
                                  <a:pt x="0" y="0"/>
                                </a:moveTo>
                                <a:lnTo>
                                  <a:pt x="755373" y="0"/>
                                </a:lnTo>
                              </a:path>
                            </a:pathLst>
                          </a:custGeom>
                          <a:ln w="10122">
                            <a:solidFill>
                              <a:srgbClr val="000000"/>
                            </a:solidFill>
                            <a:prstDash val="solid"/>
                          </a:ln>
                        </wps:spPr>
                        <wps:bodyPr wrap="square" lIns="0" tIns="0" rIns="0" bIns="0" rtlCol="0">
                          <a:prstTxWarp prst="textNoShape">
                            <a:avLst/>
                          </a:prstTxWarp>
                          <a:noAutofit/>
                        </wps:bodyPr>
                      </wps:wsp>
                      <wps:wsp>
                        <wps:cNvPr id="29" name="Graphic 29"/>
                        <wps:cNvSpPr/>
                        <wps:spPr>
                          <a:xfrm>
                            <a:off x="2070866" y="1805472"/>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8CAF63" id="Group 2" o:spid="_x0000_s1026" style="position:absolute;margin-left:49.15pt;margin-top:-13.05pt;width:265.55pt;height:153.65pt;z-index:-15997952;mso-wrap-distance-left:0;mso-wrap-distance-right:0;mso-position-horizontal-relative:page" coordsize="33724,19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">
                <v:shape id="Graphic 3" o:spid="_x0000_s1027" style="position:absolute;top:25;width:33705;height:2343;visibility:visible;mso-wrap-style:square;v-text-anchor:top" coordsize="337057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" path="m1088453,50609r-3975,-19698l1073632,14820,1057541,3975,1037844,,50609,,30911,3975,14820,14820,3975,30911,,50609,,183388r3975,19697l14820,219176r16091,10846l50609,233997r987235,l1057541,230022r16091,-10846l1084478,203085r3975,-19697l1088453,50609xem2275217,50609r-3987,-19698l2260384,14820,2244306,3975,2224595,,1234122,r-19698,3975l1198333,14820r-10845,16091l1183513,50609r,132779l1187488,203085r10845,16091l1214424,230022r19698,3975l2224595,233997r19711,-3975l2260384,219176r10846,-16091l2275217,183388r,-132779xem3369957,50609r-3975,-19698l3355136,14820,3339046,3975,3319348,,2420886,r-19697,3975l2385098,14820r-10846,16091l2370277,50609r,132779l2374252,203085r10846,16091l2401189,230022r19697,3975l3319348,233997r19698,-3975l3355136,219176r10846,-16091l3369957,183388r,-132779xe" fillcolor="#eaeaff" stroked="f">
                  <v:path arrowok="t"/>
                </v:shape>
                <v:shape id="Graphic 4" o:spid="_x0000_s1028" style="position:absolute;left:23702;top:25;width:10002;height:2343;visibility:visible;mso-wrap-style:square;v-text-anchor:top" coordsize="10001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" path="m949070,l50610,,30910,3977,14823,14823,3977,30910,,50610,,183389r3977,19700l14823,219177r16087,10846l50610,234000r898460,l968770,230023r16087,-10846l995703,203089r3978,-19700l999681,50610,995703,30910,984857,14823,968770,3977,949070,xe" filled="f" strokecolor="#4c4cff" strokeweight=".14056mm">
                  <v:path arrowok="t"/>
                </v:shape>
                <v:shape id="Graphic 5" o:spid="_x0000_s1029" style="position:absolute;left:12541;top:4215;width:9506;height:2521;visibility:visible;mso-wrap-style:square;v-text-anchor:top" coordsize="950594,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" path="m950492,l,,,252002r950492,l950492,xe" fillcolor="#e5ffe5" stroked="f">
                  <v:path arrowok="t"/>
                </v:shape>
                <v:shape id="Graphic 6" o:spid="_x0000_s1030" style="position:absolute;left:12541;top:4215;width:9506;height:2521;visibility:visible;mso-wrap-style:square;v-text-anchor:top" coordsize="950594,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" path="m,252002r950492,l950492,,,,,252002xe" filled="f" strokecolor="#6f6" strokeweight=".14056mm">
                  <v:path arrowok="t"/>
                </v:shape>
                <v:shape id="Graphic 7" o:spid="_x0000_s1031" style="position:absolute;left:12590;top:8586;width:9410;height:2343;visibility:visible;mso-wrap-style:square;v-text-anchor:top" coordsize="94106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" path="m890063,l50610,,30910,3977,14823,14823,3977,30910,,50610,,183389r3977,19701l14823,219177r16087,10846l50610,234000r839453,l909763,230023r16087,-10846l936696,203090r3978,-19701l940674,50610,936696,30910,925850,14823,909763,3977,890063,xe" fillcolor="#eaeaff" stroked="f">
                  <v:path arrowok="t"/>
                </v:shape>
                <v:shape id="Graphic 8" o:spid="_x0000_s1032" style="position:absolute;left:12590;top:8586;width:9410;height:2343;visibility:visible;mso-wrap-style:square;v-text-anchor:top" coordsize="941069,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" path="m890063,l50610,,30910,3977,14823,14823,3977,30910,,50610,,183389r3977,19701l14823,219177r16087,10846l50610,234000r839453,l909763,230023r16087,-10846l936696,203090r3978,-19701l940674,50610,936696,30910,925850,14823,909763,3977,890063,xe" filled="f" strokecolor="#4c4cff" strokeweight=".14056mm">
                  <v:path arrowok="t"/>
                </v:shape>
                <v:shape id="Graphic 9" o:spid="_x0000_s1033" style="position:absolute;left:11577;top:12777;width:11436;height:2521;visibility:visible;mso-wrap-style:square;v-text-anchor:top" coordsize="114363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" path="m1143212,l,,,252002r1143212,l1143212,xe" fillcolor="#e5ffe5" stroked="f">
                  <v:path arrowok="t"/>
                </v:shape>
                <v:shape id="Graphic 10" o:spid="_x0000_s1034" style="position:absolute;left:3976;top:17147;width:9354;height:2344;visibility:visible;mso-wrap-style:square;v-text-anchor:top" coordsize="9353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" path="m884390,l50610,,30910,3977,14823,14823,3977,30910,,50610,,183389r3977,19700l14823,219177r16087,10846l50610,234000r833780,l904090,230023r16088,-10846l931024,203089r3977,-19700l935001,50610,931024,30910,920178,14823,904090,3977,884390,xe" fillcolor="#eaeaff" stroked="f">
                  <v:path arrowok="t"/>
                </v:shape>
                <v:shape id="Graphic 11" o:spid="_x0000_s1035" style="position:absolute;left:3976;top:17147;width:9354;height:2344;visibility:visible;mso-wrap-style:square;v-text-anchor:top" coordsize="9353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" path="m884390,l50610,,30910,3977,14823,14823,3977,30910,,50610,,183389r3977,19700l14823,219177r16087,10846l50610,234000r833780,l904090,230023r16088,-10846l931024,203089r3977,-19700l935001,50610,931024,30910,920178,14823,904090,3977,884390,xe" filled="f" strokecolor="#4c4cff" strokeweight=".14056mm">
                  <v:path arrowok="t"/>
                </v:shape>
                <v:shape id="Graphic 12" o:spid="_x0000_s1036" style="position:absolute;left:21260;top:17147;width:8941;height:2344;visibility:visible;mso-wrap-style:square;v-text-anchor:top" coordsize="89408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" path="m843394,l50610,,30910,3977,14823,14823,3977,30910,,50610,,183389r3977,19700l14823,219177r16087,10846l50610,234000r792784,l863094,230023r16087,-10846l890027,203089r3978,-19700l894005,50610,890027,30910,879181,14823,863094,3977,843394,xe" fillcolor="#eaeaff" stroked="f">
                  <v:path arrowok="t"/>
                </v:shape>
                <v:shape id="Graphic 13" o:spid="_x0000_s1037" style="position:absolute;left:21260;top:17147;width:8941;height:2344;visibility:visible;mso-wrap-style:square;v-text-anchor:top" coordsize="89408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" path="m843394,l50610,,30910,3977,14823,14823,3977,30910,,50610,,183389r3977,19700l14823,219177r16087,10846l50610,234000r792784,l863094,230023r16087,-10846l890027,203089r3978,-19700l894005,50610,890027,30910,879181,14823,863094,3977,843394,xe" filled="f" strokecolor="#4c4cff" strokeweight=".14056mm">
                  <v:path arrowok="t"/>
                </v:shape>
                <v:shape id="Graphic 14" o:spid="_x0000_s1038" style="position:absolute;left:8751;top:2390;width:4680;height:1689;visibility:visible;mso-wrap-style:square;v-text-anchor:top" coordsize="46799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" path="m,l467467,168828e" filled="f" strokeweight=".28117mm">
                  <v:path arrowok="t"/>
                </v:shape>
                <v:shape id="Graphic 15" o:spid="_x0000_s1039" style="position:absolute;left:13150;top:3764;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" path="m17877,r9625,31455l,49502,58441,42628,17877,xe" fillcolor="black" stroked="f">
                  <v:path arrowok="t"/>
                </v:shape>
                <v:shape id="Graphic 16" o:spid="_x0000_s1040" style="position:absolute;left:17293;top:2390;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" path="m,l,147105e" filled="f" strokeweight=".28117mm">
                  <v:path arrowok="t"/>
                </v:shape>
                <v:shape id="Graphic 17" o:spid="_x0000_s1041" style="position:absolute;left:17030;top:3664;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" path="m52633,l26316,19737,,,26316,52634,52633,xe" fillcolor="black" stroked="f">
                  <v:path arrowok="t"/>
                </v:shape>
                <v:shape id="Graphic 18" o:spid="_x0000_s1042" style="position:absolute;left:21026;top:2390;width:4490;height:1689;visibility:visible;mso-wrap-style:square;v-text-anchor:top" coordsize="44894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" path="m448940,l,168447e" filled="f" strokeweight=".28117mm">
                  <v:path arrowok="t"/>
                </v:shape>
                <v:shape id="Graphic 19" o:spid="_x0000_s1043" style="position:absolute;left:20718;top:3759;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" path="m58521,49276l30798,31571,40032,,,43126r58521,6150xe" fillcolor="black" stroked="f">
                  <v:path arrowok="t"/>
                </v:shape>
                <v:shape id="Graphic 20" o:spid="_x0000_s1044" style="position:absolute;left:17293;top:6761;width:13;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" path="m,l,147105e" filled="f" strokeweight=".28117mm">
                  <v:path arrowok="t"/>
                </v:shape>
                <v:shape id="Graphic 21" o:spid="_x0000_s1045" style="position:absolute;left:17030;top:8034;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" path="m52633,l26316,19737,,,26316,52634,52633,xe" fillcolor="black" stroked="f">
                  <v:path arrowok="t"/>
                </v:shape>
                <v:shape id="Graphic 22" o:spid="_x0000_s1046" style="position:absolute;left:17293;top:10951;width:13;height:1474;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" path="m,l,147105e" filled="f" strokeweight=".28117mm">
                  <v:path arrowok="t"/>
                </v:shape>
                <v:shape id="Graphic 23" o:spid="_x0000_s1047" style="position:absolute;left:17030;top:12225;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" path="m52633,l26316,19737,,,26316,52634,52633,xe" fillcolor="black" stroked="f">
                  <v:path arrowok="t"/>
                </v:shape>
                <v:shape id="Graphic 24" o:spid="_x0000_s1048" style="position:absolute;left:11359;top:15322;width:3340;height:1657;visibility:visible;mso-wrap-style:square;v-text-anchor:top" coordsize="33401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" path="m333971,l,165403e" filled="f" strokeweight=".28117mm">
                  <v:path arrowok="t"/>
                </v:shape>
                <v:shape id="Graphic 25" o:spid="_x0000_s1049" style="position:absolute;left:11064;top:16653;width:591;height:476;visibility:visible;mso-wrap-style:square;v-text-anchor:top" coordsize="5905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" path="m58842,47163l29477,32341,35484,,,46940r58842,223xe" fillcolor="black" stroked="f">
                  <v:path arrowok="t"/>
                </v:shape>
                <v:shape id="Graphic 26" o:spid="_x0000_s1050" style="position:absolute;left:19826;top:15322;width:3257;height:1657;visibility:visible;mso-wrap-style:square;v-text-anchor:top" coordsize="325755,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" path="m,l325492,165119e" filled="f" strokeweight=".28117mm">
                  <v:path arrowok="t"/>
                </v:shape>
                <v:shape id="Graphic 27" o:spid="_x0000_s1051" style="position:absolute;left:22786;top:16649;width:590;height:477;visibility:visible;mso-wrap-style:square;v-text-anchor:top" coordsize="5905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" path="m23812,r5695,32398l,46937r58843,343l23812,xe" fillcolor="black" stroked="f">
                  <v:path arrowok="t"/>
                </v:shape>
                <v:shape id="Graphic 28" o:spid="_x0000_s1052" style="position:absolute;left:13352;top:1831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" path="m,l755373,e" filled="f" strokeweight=".28117mm">
                  <v:path arrowok="t"/>
                </v:shape>
                <v:shape id="Graphic 29" o:spid="_x0000_s1053" style="position:absolute;left:20708;top:18054;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" path="m,l19737,26316,,52633,52634,26316,,xe" fillcolor="black" stroked="f">
                  <v:path arrowok="t"/>
                </v:shape>
                <w10:wrap anchorx="page"/>
              </v:group>
            </w:pict>
          </mc:Fallback>
        </mc:AlternateContent>
      </w:r>
      <w:r>
        <w:rPr>
          <w:noProof/>
        </w:rPr>
        <mc:AlternateContent>
          <mc:Choice Requires="wps">
            <w:drawing>
              <wp:anchor distT="0" distB="0" distL="0" distR="0" simplePos="0" relativeHeight="15729664" behindDoc="0" locked="0" layoutInCell="1" allowOverlap="1" wp14:anchorId="322DBFDC" wp14:editId="2026209C">
                <wp:simplePos x="0" y="0"/>
                <wp:positionH relativeFrom="page">
                  <wp:posOffset>1807880</wp:posOffset>
                </wp:positionH>
                <wp:positionV relativeFrom="paragraph">
                  <wp:posOffset>-163512</wp:posOffset>
                </wp:positionV>
                <wp:extent cx="1092200" cy="2343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234315"/>
                        </a:xfrm>
                        <a:prstGeom prst="rect">
                          <a:avLst/>
                        </a:prstGeom>
                        <a:ln w="5060">
                          <a:solidFill>
                            <a:srgbClr val="4C4CFF"/>
                          </a:solidFill>
                          <a:prstDash val="solid"/>
                        </a:ln>
                      </wps:spPr>
                      <wps:txbx>
                        <w:txbxContent>
                          <w:p w14:paraId="16F894A9" w14:textId="77777777" w:rsidR="00EC1DE1" w:rsidRDefault="00000000">
                            <w:pPr>
                              <w:spacing w:before="71"/>
                              <w:ind w:left="62"/>
                              <w:rPr>
                                <w:sz w:val="16"/>
                              </w:rPr>
                            </w:pPr>
                            <w:r>
                              <w:rPr>
                                <w:sz w:val="16"/>
                              </w:rPr>
                              <w:t>World</w:t>
                            </w:r>
                            <w:r>
                              <w:rPr>
                                <w:spacing w:val="3"/>
                                <w:sz w:val="16"/>
                              </w:rPr>
                              <w:t xml:space="preserve"> </w:t>
                            </w:r>
                            <w:r>
                              <w:rPr>
                                <w:sz w:val="16"/>
                              </w:rPr>
                              <w:t>BankAPI</w:t>
                            </w:r>
                            <w:r>
                              <w:rPr>
                                <w:spacing w:val="3"/>
                                <w:sz w:val="16"/>
                              </w:rPr>
                              <w:t xml:space="preserve"> </w:t>
                            </w:r>
                            <w:r>
                              <w:rPr>
                                <w:spacing w:val="-2"/>
                                <w:sz w:val="16"/>
                              </w:rPr>
                              <w:t>(JSON)</w:t>
                            </w:r>
                          </w:p>
                        </w:txbxContent>
                      </wps:txbx>
                      <wps:bodyPr wrap="square" lIns="0" tIns="0" rIns="0" bIns="0" rtlCol="0">
                        <a:noAutofit/>
                      </wps:bodyPr>
                    </wps:wsp>
                  </a:graphicData>
                </a:graphic>
              </wp:anchor>
            </w:drawing>
          </mc:Choice>
          <mc:Fallback>
            <w:pict>
              <v:shape w14:anchorId="322DBFDC" id="Textbox 30" o:spid="_x0000_s1027" type="#_x0000_t202" style="position:absolute;left:0;text-align:left;margin-left:142.35pt;margin-top:-12.85pt;width:86pt;height:18.4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" filled="f" strokecolor="#4c4cff" strokeweight=".14056mm">
                <v:path arrowok="t"/>
                <v:textbox inset="0,0,0,0">
                  <w:txbxContent>
                    <w:p w14:paraId="16F894A9" w14:textId="77777777" w:rsidR="00EC1DE1" w:rsidRDefault="00000000">
                      <w:pPr>
                        <w:spacing w:before="71"/>
                        <w:ind w:left="62"/>
                        <w:rPr>
                          <w:sz w:val="16"/>
                        </w:rPr>
                      </w:pPr>
                      <w:r>
                        <w:rPr>
                          <w:sz w:val="16"/>
                        </w:rPr>
                        <w:t>World</w:t>
                      </w:r>
                      <w:r>
                        <w:rPr>
                          <w:spacing w:val="3"/>
                          <w:sz w:val="16"/>
                        </w:rPr>
                        <w:t xml:space="preserve"> </w:t>
                      </w:r>
                      <w:r>
                        <w:rPr>
                          <w:sz w:val="16"/>
                        </w:rPr>
                        <w:t>BankAPI</w:t>
                      </w:r>
                      <w:r>
                        <w:rPr>
                          <w:spacing w:val="3"/>
                          <w:sz w:val="16"/>
                        </w:rPr>
                        <w:t xml:space="preserve"> </w:t>
                      </w:r>
                      <w:r>
                        <w:rPr>
                          <w:spacing w:val="-2"/>
                          <w:sz w:val="16"/>
                        </w:rPr>
                        <w:t>(JSON)</w:t>
                      </w:r>
                    </w:p>
                  </w:txbxContent>
                </v:textbox>
                <w10:wrap anchorx="page"/>
              </v:shape>
            </w:pict>
          </mc:Fallback>
        </mc:AlternateContent>
      </w:r>
      <w:r>
        <w:rPr>
          <w:noProof/>
        </w:rPr>
        <mc:AlternateContent>
          <mc:Choice Requires="wps">
            <w:drawing>
              <wp:anchor distT="0" distB="0" distL="0" distR="0" simplePos="0" relativeHeight="15730176" behindDoc="0" locked="0" layoutInCell="1" allowOverlap="1" wp14:anchorId="71BDB14C" wp14:editId="1547AC65">
                <wp:simplePos x="0" y="0"/>
                <wp:positionH relativeFrom="page">
                  <wp:posOffset>1782122</wp:posOffset>
                </wp:positionH>
                <wp:positionV relativeFrom="paragraph">
                  <wp:posOffset>1085363</wp:posOffset>
                </wp:positionV>
                <wp:extent cx="1143635" cy="2787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635" cy="278765"/>
                        </a:xfrm>
                        <a:prstGeom prst="rect">
                          <a:avLst/>
                        </a:prstGeom>
                        <a:ln w="5060">
                          <a:solidFill>
                            <a:srgbClr val="66FF66"/>
                          </a:solidFill>
                          <a:prstDash val="solid"/>
                        </a:ln>
                      </wps:spPr>
                      <wps:txbx>
                        <w:txbxContent>
                          <w:p w14:paraId="17FC370E" w14:textId="77777777" w:rsidR="00EC1DE1" w:rsidRDefault="00000000">
                            <w:pPr>
                              <w:spacing w:before="123"/>
                              <w:ind w:left="62"/>
                              <w:rPr>
                                <w:sz w:val="16"/>
                              </w:rPr>
                            </w:pPr>
                            <w:r>
                              <w:rPr>
                                <w:sz w:val="16"/>
                              </w:rPr>
                              <w:t>PostgreSQLAnalytics</w:t>
                            </w:r>
                            <w:r>
                              <w:rPr>
                                <w:spacing w:val="1"/>
                                <w:sz w:val="16"/>
                              </w:rPr>
                              <w:t xml:space="preserve"> </w:t>
                            </w:r>
                            <w:r>
                              <w:rPr>
                                <w:spacing w:val="-5"/>
                                <w:sz w:val="16"/>
                              </w:rPr>
                              <w:t>DB</w:t>
                            </w:r>
                          </w:p>
                        </w:txbxContent>
                      </wps:txbx>
                      <wps:bodyPr wrap="square" lIns="0" tIns="0" rIns="0" bIns="0" rtlCol="0">
                        <a:noAutofit/>
                      </wps:bodyPr>
                    </wps:wsp>
                  </a:graphicData>
                </a:graphic>
              </wp:anchor>
            </w:drawing>
          </mc:Choice>
          <mc:Fallback>
            <w:pict>
              <v:shape w14:anchorId="71BDB14C" id="Textbox 31" o:spid="_x0000_s1028" type="#_x0000_t202" style="position:absolute;left:0;text-align:left;margin-left:140.3pt;margin-top:85.45pt;width:90.05pt;height:21.9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" filled="f" strokecolor="#6f6" strokeweight=".14056mm">
                <v:path arrowok="t"/>
                <v:textbox inset="0,0,0,0">
                  <w:txbxContent>
                    <w:p w14:paraId="17FC370E" w14:textId="77777777" w:rsidR="00EC1DE1" w:rsidRDefault="00000000">
                      <w:pPr>
                        <w:spacing w:before="123"/>
                        <w:ind w:left="62"/>
                        <w:rPr>
                          <w:sz w:val="16"/>
                        </w:rPr>
                      </w:pPr>
                      <w:r>
                        <w:rPr>
                          <w:sz w:val="16"/>
                        </w:rPr>
                        <w:t>PostgreSQLAnalytics</w:t>
                      </w:r>
                      <w:r>
                        <w:rPr>
                          <w:spacing w:val="1"/>
                          <w:sz w:val="16"/>
                        </w:rPr>
                        <w:t xml:space="preserve"> </w:t>
                      </w:r>
                      <w:r>
                        <w:rPr>
                          <w:spacing w:val="-5"/>
                          <w:sz w:val="16"/>
                        </w:rPr>
                        <w:t>DB</w:t>
                      </w:r>
                    </w:p>
                  </w:txbxContent>
                </v:textbox>
                <w10:wrap anchorx="page"/>
              </v:shape>
            </w:pict>
          </mc:Fallback>
        </mc:AlternateContent>
      </w:r>
      <w:r>
        <w:t>Python was selected as the primary language for its dominant ecosystem of data science libraries (</w:t>
      </w:r>
      <w:r>
        <w:rPr>
          <w:rFonts w:ascii="Courier New"/>
        </w:rPr>
        <w:t>pandas</w:t>
      </w:r>
      <w:r>
        <w:t xml:space="preserve">, </w:t>
      </w:r>
      <w:r>
        <w:rPr>
          <w:rFonts w:ascii="Courier New"/>
        </w:rPr>
        <w:t>scikit-learn</w:t>
      </w:r>
      <w:r>
        <w:t xml:space="preserve">, </w:t>
      </w:r>
      <w:r>
        <w:rPr>
          <w:rFonts w:ascii="Courier New"/>
        </w:rPr>
        <w:t>plotly</w:t>
      </w:r>
      <w:r>
        <w:t xml:space="preserve">, </w:t>
      </w:r>
      <w:r>
        <w:rPr>
          <w:rFonts w:ascii="Courier New"/>
        </w:rPr>
        <w:t>statsmodels</w:t>
      </w:r>
      <w:r>
        <w:t>) and seamless integration</w:t>
      </w:r>
      <w:r>
        <w:rPr>
          <w:spacing w:val="-15"/>
        </w:rPr>
        <w:t xml:space="preserve"> </w:t>
      </w:r>
      <w:r>
        <w:t>with</w:t>
      </w:r>
      <w:r>
        <w:rPr>
          <w:spacing w:val="-12"/>
        </w:rPr>
        <w:t xml:space="preserve"> </w:t>
      </w:r>
      <w:r>
        <w:t>both</w:t>
      </w:r>
      <w:r>
        <w:rPr>
          <w:spacing w:val="-13"/>
        </w:rPr>
        <w:t xml:space="preserve"> </w:t>
      </w:r>
      <w:r>
        <w:t>database</w:t>
      </w:r>
      <w:r>
        <w:rPr>
          <w:spacing w:val="-12"/>
        </w:rPr>
        <w:t xml:space="preserve"> </w:t>
      </w:r>
      <w:r>
        <w:t>drivers.</w:t>
      </w:r>
      <w:r>
        <w:rPr>
          <w:spacing w:val="-13"/>
        </w:rPr>
        <w:t xml:space="preserve"> </w:t>
      </w:r>
      <w:r>
        <w:t>The</w:t>
      </w:r>
      <w:r>
        <w:rPr>
          <w:spacing w:val="-12"/>
        </w:rPr>
        <w:t xml:space="preserve"> </w:t>
      </w:r>
      <w:r>
        <w:rPr>
          <w:rFonts w:ascii="Courier New"/>
        </w:rPr>
        <w:t>requests</w:t>
      </w:r>
      <w:r>
        <w:rPr>
          <w:rFonts w:ascii="Courier New"/>
          <w:spacing w:val="-30"/>
        </w:rPr>
        <w:t xml:space="preserve"> </w:t>
      </w:r>
      <w:r>
        <w:t>library with retry logic ensures robust API collection. Docker Com- pose provides reproducible infrastructure for both databases, enabling any team member to reproduce the full environment with a single command.</w:t>
      </w:r>
    </w:p>
    <w:p w14:paraId="4B82D470" w14:textId="77777777" w:rsidR="00EC1DE1" w:rsidRDefault="00000000">
      <w:pPr>
        <w:pStyle w:val="ListParagraph"/>
        <w:numPr>
          <w:ilvl w:val="0"/>
          <w:numId w:val="8"/>
        </w:numPr>
        <w:tabs>
          <w:tab w:val="left" w:pos="2832"/>
        </w:tabs>
        <w:spacing w:before="159"/>
        <w:ind w:left="2832" w:hanging="342"/>
        <w:jc w:val="left"/>
        <w:rPr>
          <w:sz w:val="20"/>
        </w:rPr>
      </w:pPr>
      <w:bookmarkStart w:id="16" w:name="Data_Visualisation_Methodology"/>
      <w:bookmarkEnd w:id="16"/>
      <w:r>
        <w:rPr>
          <w:smallCaps/>
          <w:sz w:val="20"/>
        </w:rPr>
        <w:t>Data</w:t>
      </w:r>
      <w:r>
        <w:rPr>
          <w:smallCaps/>
          <w:spacing w:val="47"/>
          <w:sz w:val="20"/>
        </w:rPr>
        <w:t xml:space="preserve"> </w:t>
      </w:r>
      <w:r>
        <w:rPr>
          <w:smallCaps/>
          <w:sz w:val="20"/>
        </w:rPr>
        <w:t>Visualisation</w:t>
      </w:r>
      <w:r>
        <w:rPr>
          <w:smallCaps/>
          <w:spacing w:val="48"/>
          <w:sz w:val="20"/>
        </w:rPr>
        <w:t xml:space="preserve"> </w:t>
      </w:r>
      <w:r>
        <w:rPr>
          <w:smallCaps/>
          <w:spacing w:val="-2"/>
          <w:sz w:val="20"/>
        </w:rPr>
        <w:t>Methodology</w:t>
      </w:r>
    </w:p>
    <w:p w14:paraId="751CA480" w14:textId="77777777" w:rsidR="00EC1DE1" w:rsidRDefault="00EC1DE1">
      <w:pPr>
        <w:pStyle w:val="ListParagraph"/>
        <w:jc w:val="left"/>
        <w:rPr>
          <w:sz w:val="20"/>
        </w:rPr>
        <w:sectPr w:rsidR="00EC1DE1">
          <w:pgSz w:w="12240" w:h="15840"/>
          <w:pgMar w:top="920" w:right="720" w:bottom="280" w:left="720" w:header="720" w:footer="720" w:gutter="0"/>
          <w:cols w:num="2" w:space="720" w:equalWidth="0">
            <w:col w:w="3669" w:space="40"/>
            <w:col w:w="7091"/>
          </w:cols>
        </w:sectPr>
      </w:pPr>
    </w:p>
    <w:p w14:paraId="66DFBE34" w14:textId="77777777" w:rsidR="00EC1DE1" w:rsidRDefault="00EC1DE1">
      <w:pPr>
        <w:pStyle w:val="BodyText"/>
        <w:spacing w:before="6"/>
        <w:rPr>
          <w:sz w:val="16"/>
        </w:rPr>
      </w:pPr>
    </w:p>
    <w:p w14:paraId="3090CCE6" w14:textId="77777777" w:rsidR="00EC1DE1" w:rsidRDefault="00000000">
      <w:pPr>
        <w:tabs>
          <w:tab w:val="left" w:pos="3677"/>
        </w:tabs>
        <w:ind w:left="955"/>
        <w:rPr>
          <w:sz w:val="16"/>
        </w:rPr>
      </w:pPr>
      <w:r>
        <w:rPr>
          <w:position w:val="1"/>
          <w:sz w:val="16"/>
        </w:rPr>
        <w:t>ML</w:t>
      </w:r>
      <w:r>
        <w:rPr>
          <w:spacing w:val="12"/>
          <w:position w:val="1"/>
          <w:sz w:val="16"/>
        </w:rPr>
        <w:t xml:space="preserve"> </w:t>
      </w:r>
      <w:r>
        <w:rPr>
          <w:spacing w:val="-2"/>
          <w:position w:val="1"/>
          <w:sz w:val="16"/>
        </w:rPr>
        <w:t>Models(sklearn)</w:t>
      </w:r>
      <w:r>
        <w:rPr>
          <w:position w:val="1"/>
          <w:sz w:val="16"/>
        </w:rPr>
        <w:tab/>
      </w:r>
      <w:r>
        <w:rPr>
          <w:spacing w:val="-2"/>
          <w:sz w:val="16"/>
        </w:rPr>
        <w:t>StreamlitDashboard</w:t>
      </w:r>
    </w:p>
    <w:p w14:paraId="3E115EA2" w14:textId="77777777" w:rsidR="00EC1DE1" w:rsidRDefault="00EC1DE1">
      <w:pPr>
        <w:pStyle w:val="BodyText"/>
        <w:spacing w:before="17"/>
        <w:rPr>
          <w:sz w:val="16"/>
        </w:rPr>
      </w:pPr>
    </w:p>
    <w:p w14:paraId="3B6846D7" w14:textId="77777777" w:rsidR="00EC1DE1" w:rsidRDefault="00000000">
      <w:pPr>
        <w:pStyle w:val="BodyText"/>
        <w:ind w:left="259"/>
        <w:jc w:val="center"/>
      </w:pPr>
      <w:r>
        <w:t>Fig.</w:t>
      </w:r>
      <w:r>
        <w:rPr>
          <w:spacing w:val="13"/>
        </w:rPr>
        <w:t xml:space="preserve"> </w:t>
      </w:r>
      <w:r>
        <w:t>1:</w:t>
      </w:r>
      <w:r>
        <w:rPr>
          <w:spacing w:val="14"/>
        </w:rPr>
        <w:t xml:space="preserve"> </w:t>
      </w:r>
      <w:r>
        <w:t>End-to-end</w:t>
      </w:r>
      <w:r>
        <w:rPr>
          <w:spacing w:val="13"/>
        </w:rPr>
        <w:t xml:space="preserve"> </w:t>
      </w:r>
      <w:r>
        <w:t>analytics</w:t>
      </w:r>
      <w:r>
        <w:rPr>
          <w:spacing w:val="14"/>
        </w:rPr>
        <w:t xml:space="preserve"> </w:t>
      </w:r>
      <w:r>
        <w:t>pipeline</w:t>
      </w:r>
      <w:r>
        <w:rPr>
          <w:spacing w:val="13"/>
        </w:rPr>
        <w:t xml:space="preserve"> </w:t>
      </w:r>
      <w:r>
        <w:rPr>
          <w:spacing w:val="-2"/>
        </w:rPr>
        <w:t>architecture.</w:t>
      </w:r>
    </w:p>
    <w:p w14:paraId="2A7285B7" w14:textId="77777777" w:rsidR="00EC1DE1" w:rsidRDefault="00EC1DE1">
      <w:pPr>
        <w:pStyle w:val="BodyText"/>
        <w:spacing w:before="107"/>
      </w:pPr>
    </w:p>
    <w:p w14:paraId="06808EA2" w14:textId="77777777" w:rsidR="00EC1DE1" w:rsidRDefault="00000000">
      <w:pPr>
        <w:pStyle w:val="ListParagraph"/>
        <w:numPr>
          <w:ilvl w:val="0"/>
          <w:numId w:val="4"/>
        </w:numPr>
        <w:tabs>
          <w:tab w:val="left" w:pos="540"/>
        </w:tabs>
        <w:ind w:left="540" w:hanging="281"/>
        <w:jc w:val="left"/>
        <w:rPr>
          <w:i/>
          <w:sz w:val="20"/>
        </w:rPr>
      </w:pPr>
      <w:bookmarkStart w:id="17" w:name="Database_Design_Rationale"/>
      <w:bookmarkEnd w:id="17"/>
      <w:r>
        <w:rPr>
          <w:i/>
          <w:sz w:val="20"/>
        </w:rPr>
        <w:t>Database</w:t>
      </w:r>
      <w:r>
        <w:rPr>
          <w:i/>
          <w:spacing w:val="12"/>
          <w:sz w:val="20"/>
        </w:rPr>
        <w:t xml:space="preserve"> </w:t>
      </w:r>
      <w:r>
        <w:rPr>
          <w:i/>
          <w:sz w:val="20"/>
        </w:rPr>
        <w:t>Design</w:t>
      </w:r>
      <w:r>
        <w:rPr>
          <w:i/>
          <w:spacing w:val="12"/>
          <w:sz w:val="20"/>
        </w:rPr>
        <w:t xml:space="preserve"> </w:t>
      </w:r>
      <w:r>
        <w:rPr>
          <w:i/>
          <w:spacing w:val="-2"/>
          <w:sz w:val="20"/>
        </w:rPr>
        <w:t>Rationale</w:t>
      </w:r>
    </w:p>
    <w:p w14:paraId="0CEC8577" w14:textId="77777777" w:rsidR="00EC1DE1" w:rsidRDefault="00000000">
      <w:pPr>
        <w:pStyle w:val="BodyText"/>
        <w:spacing w:before="123" w:line="247" w:lineRule="auto"/>
        <w:ind w:left="259" w:firstLine="199"/>
        <w:jc w:val="right"/>
      </w:pPr>
      <w:r>
        <w:rPr>
          <w:b/>
        </w:rPr>
        <w:t>MongoDB</w:t>
      </w:r>
      <w:r>
        <w:rPr>
          <w:b/>
          <w:spacing w:val="35"/>
        </w:rPr>
        <w:t xml:space="preserve"> </w:t>
      </w:r>
      <w:r>
        <w:t>was</w:t>
      </w:r>
      <w:r>
        <w:rPr>
          <w:spacing w:val="36"/>
        </w:rPr>
        <w:t xml:space="preserve"> </w:t>
      </w:r>
      <w:r>
        <w:t>selected</w:t>
      </w:r>
      <w:r>
        <w:rPr>
          <w:spacing w:val="35"/>
        </w:rPr>
        <w:t xml:space="preserve"> </w:t>
      </w:r>
      <w:r>
        <w:t>for</w:t>
      </w:r>
      <w:r>
        <w:rPr>
          <w:spacing w:val="35"/>
        </w:rPr>
        <w:t xml:space="preserve"> </w:t>
      </w:r>
      <w:r>
        <w:t>raw</w:t>
      </w:r>
      <w:r>
        <w:rPr>
          <w:spacing w:val="36"/>
        </w:rPr>
        <w:t xml:space="preserve"> </w:t>
      </w:r>
      <w:r>
        <w:t>data</w:t>
      </w:r>
      <w:r>
        <w:rPr>
          <w:spacing w:val="35"/>
        </w:rPr>
        <w:t xml:space="preserve"> </w:t>
      </w:r>
      <w:r>
        <w:t>storage</w:t>
      </w:r>
      <w:r>
        <w:rPr>
          <w:spacing w:val="36"/>
        </w:rPr>
        <w:t xml:space="preserve"> </w:t>
      </w:r>
      <w:r>
        <w:t>because</w:t>
      </w:r>
      <w:r>
        <w:rPr>
          <w:spacing w:val="35"/>
        </w:rPr>
        <w:t xml:space="preserve"> </w:t>
      </w:r>
      <w:r>
        <w:t>its document</w:t>
      </w:r>
      <w:r>
        <w:rPr>
          <w:spacing w:val="18"/>
        </w:rPr>
        <w:t xml:space="preserve"> </w:t>
      </w:r>
      <w:r>
        <w:t>model</w:t>
      </w:r>
      <w:r>
        <w:rPr>
          <w:spacing w:val="18"/>
        </w:rPr>
        <w:t xml:space="preserve"> </w:t>
      </w:r>
      <w:r>
        <w:t>naturally</w:t>
      </w:r>
      <w:r>
        <w:rPr>
          <w:spacing w:val="18"/>
        </w:rPr>
        <w:t xml:space="preserve"> </w:t>
      </w:r>
      <w:r>
        <w:t>accommodates</w:t>
      </w:r>
      <w:r>
        <w:rPr>
          <w:spacing w:val="18"/>
        </w:rPr>
        <w:t xml:space="preserve"> </w:t>
      </w:r>
      <w:r>
        <w:t>the</w:t>
      </w:r>
      <w:r>
        <w:rPr>
          <w:spacing w:val="18"/>
        </w:rPr>
        <w:t xml:space="preserve"> </w:t>
      </w:r>
      <w:r>
        <w:t>heterogeneous, nested</w:t>
      </w:r>
      <w:r>
        <w:rPr>
          <w:spacing w:val="40"/>
        </w:rPr>
        <w:t xml:space="preserve"> </w:t>
      </w:r>
      <w:r>
        <w:t>JSON</w:t>
      </w:r>
      <w:r>
        <w:rPr>
          <w:spacing w:val="40"/>
        </w:rPr>
        <w:t xml:space="preserve"> </w:t>
      </w:r>
      <w:r>
        <w:t>returned</w:t>
      </w:r>
      <w:r>
        <w:rPr>
          <w:spacing w:val="40"/>
        </w:rPr>
        <w:t xml:space="preserve"> </w:t>
      </w:r>
      <w:r>
        <w:t>by</w:t>
      </w:r>
      <w:r>
        <w:rPr>
          <w:spacing w:val="40"/>
        </w:rPr>
        <w:t xml:space="preserve"> </w:t>
      </w:r>
      <w:r>
        <w:t>the</w:t>
      </w:r>
      <w:r>
        <w:rPr>
          <w:spacing w:val="40"/>
        </w:rPr>
        <w:t xml:space="preserve"> </w:t>
      </w:r>
      <w:r>
        <w:t>three</w:t>
      </w:r>
      <w:r>
        <w:rPr>
          <w:spacing w:val="40"/>
        </w:rPr>
        <w:t xml:space="preserve"> </w:t>
      </w:r>
      <w:r>
        <w:t>APIs</w:t>
      </w:r>
      <w:r>
        <w:rPr>
          <w:spacing w:val="40"/>
        </w:rPr>
        <w:t xml:space="preserve"> </w:t>
      </w:r>
      <w:r>
        <w:t>without</w:t>
      </w:r>
      <w:r>
        <w:rPr>
          <w:spacing w:val="40"/>
        </w:rPr>
        <w:t xml:space="preserve"> </w:t>
      </w:r>
      <w:r>
        <w:t>requir-</w:t>
      </w:r>
      <w:r>
        <w:rPr>
          <w:spacing w:val="40"/>
        </w:rPr>
        <w:t xml:space="preserve"> </w:t>
      </w:r>
      <w:r>
        <w:t>ing</w:t>
      </w:r>
      <w:r>
        <w:rPr>
          <w:spacing w:val="40"/>
        </w:rPr>
        <w:t xml:space="preserve"> </w:t>
      </w:r>
      <w:r>
        <w:t>upfront</w:t>
      </w:r>
      <w:r>
        <w:rPr>
          <w:spacing w:val="40"/>
        </w:rPr>
        <w:t xml:space="preserve"> </w:t>
      </w:r>
      <w:r>
        <w:t>schema</w:t>
      </w:r>
      <w:r>
        <w:rPr>
          <w:spacing w:val="40"/>
        </w:rPr>
        <w:t xml:space="preserve"> </w:t>
      </w:r>
      <w:r>
        <w:t>definition</w:t>
      </w:r>
      <w:r>
        <w:rPr>
          <w:spacing w:val="40"/>
        </w:rPr>
        <w:t xml:space="preserve"> </w:t>
      </w:r>
      <w:r>
        <w:t>[</w:t>
      </w:r>
      <w:hyperlink w:anchor="_bookmark19" w:history="1">
        <w:r w:rsidR="00EC1DE1">
          <w:rPr>
            <w:color w:val="0000FF"/>
          </w:rPr>
          <w:t>14</w:t>
        </w:r>
      </w:hyperlink>
      <w:r>
        <w:t>].</w:t>
      </w:r>
      <w:r>
        <w:rPr>
          <w:spacing w:val="40"/>
        </w:rPr>
        <w:t xml:space="preserve"> </w:t>
      </w:r>
      <w:r>
        <w:t>Compound</w:t>
      </w:r>
      <w:r>
        <w:rPr>
          <w:spacing w:val="40"/>
        </w:rPr>
        <w:t xml:space="preserve"> </w:t>
      </w:r>
      <w:r>
        <w:t>indexes</w:t>
      </w:r>
      <w:r>
        <w:rPr>
          <w:spacing w:val="40"/>
        </w:rPr>
        <w:t xml:space="preserve"> </w:t>
      </w:r>
      <w:r>
        <w:t xml:space="preserve">on </w:t>
      </w:r>
      <w:r>
        <w:rPr>
          <w:rFonts w:ascii="Courier New"/>
        </w:rPr>
        <w:t>(indicator_code,</w:t>
      </w:r>
      <w:r>
        <w:rPr>
          <w:rFonts w:ascii="Courier New"/>
          <w:spacing w:val="-22"/>
        </w:rPr>
        <w:t xml:space="preserve"> </w:t>
      </w:r>
      <w:r>
        <w:rPr>
          <w:rFonts w:ascii="Courier New"/>
        </w:rPr>
        <w:t>country_code,</w:t>
      </w:r>
      <w:r>
        <w:rPr>
          <w:rFonts w:ascii="Courier New"/>
          <w:spacing w:val="-22"/>
        </w:rPr>
        <w:t xml:space="preserve"> </w:t>
      </w:r>
      <w:r>
        <w:rPr>
          <w:rFonts w:ascii="Courier New"/>
        </w:rPr>
        <w:t>year)</w:t>
      </w:r>
      <w:r>
        <w:rPr>
          <w:rFonts w:ascii="Courier New"/>
          <w:spacing w:val="-16"/>
        </w:rPr>
        <w:t xml:space="preserve"> </w:t>
      </w:r>
      <w:r>
        <w:t>prevent duplicates</w:t>
      </w:r>
      <w:r>
        <w:rPr>
          <w:spacing w:val="-11"/>
        </w:rPr>
        <w:t xml:space="preserve"> </w:t>
      </w:r>
      <w:r>
        <w:t>during</w:t>
      </w:r>
      <w:r>
        <w:rPr>
          <w:spacing w:val="-11"/>
        </w:rPr>
        <w:t xml:space="preserve"> </w:t>
      </w:r>
      <w:r>
        <w:t>incremental</w:t>
      </w:r>
      <w:r>
        <w:rPr>
          <w:spacing w:val="-11"/>
        </w:rPr>
        <w:t xml:space="preserve"> </w:t>
      </w:r>
      <w:r>
        <w:t>runs</w:t>
      </w:r>
      <w:r>
        <w:rPr>
          <w:spacing w:val="-11"/>
        </w:rPr>
        <w:t xml:space="preserve"> </w:t>
      </w:r>
      <w:r>
        <w:t>and</w:t>
      </w:r>
      <w:r>
        <w:rPr>
          <w:spacing w:val="-11"/>
        </w:rPr>
        <w:t xml:space="preserve"> </w:t>
      </w:r>
      <w:r>
        <w:t>accelerate</w:t>
      </w:r>
      <w:r>
        <w:rPr>
          <w:spacing w:val="-11"/>
        </w:rPr>
        <w:t xml:space="preserve"> </w:t>
      </w:r>
      <w:r>
        <w:t>ETL</w:t>
      </w:r>
      <w:r>
        <w:rPr>
          <w:spacing w:val="-11"/>
        </w:rPr>
        <w:t xml:space="preserve"> </w:t>
      </w:r>
      <w:r>
        <w:t xml:space="preserve">queries. </w:t>
      </w:r>
      <w:r>
        <w:rPr>
          <w:b/>
        </w:rPr>
        <w:t xml:space="preserve">PostgreSQL </w:t>
      </w:r>
      <w:r>
        <w:t>was selected for the processed analytical layer because</w:t>
      </w:r>
      <w:r>
        <w:rPr>
          <w:spacing w:val="40"/>
        </w:rPr>
        <w:t xml:space="preserve"> </w:t>
      </w:r>
      <w:r>
        <w:t>relational</w:t>
      </w:r>
      <w:r>
        <w:rPr>
          <w:spacing w:val="40"/>
        </w:rPr>
        <w:t xml:space="preserve"> </w:t>
      </w:r>
      <w:r>
        <w:t>integrity</w:t>
      </w:r>
      <w:r>
        <w:rPr>
          <w:spacing w:val="40"/>
        </w:rPr>
        <w:t xml:space="preserve"> </w:t>
      </w:r>
      <w:r>
        <w:t>(foreign</w:t>
      </w:r>
      <w:r>
        <w:rPr>
          <w:spacing w:val="40"/>
        </w:rPr>
        <w:t xml:space="preserve"> </w:t>
      </w:r>
      <w:r>
        <w:t>keys</w:t>
      </w:r>
      <w:r>
        <w:rPr>
          <w:spacing w:val="40"/>
        </w:rPr>
        <w:t xml:space="preserve"> </w:t>
      </w:r>
      <w:r>
        <w:t>from</w:t>
      </w:r>
      <w:r>
        <w:rPr>
          <w:spacing w:val="40"/>
        </w:rPr>
        <w:t xml:space="preserve"> </w:t>
      </w:r>
      <w:r>
        <w:t>fact</w:t>
      </w:r>
      <w:r>
        <w:rPr>
          <w:spacing w:val="40"/>
        </w:rPr>
        <w:t xml:space="preserve"> </w:t>
      </w:r>
      <w:r>
        <w:t>tables to</w:t>
      </w:r>
      <w:r>
        <w:rPr>
          <w:spacing w:val="40"/>
        </w:rPr>
        <w:t xml:space="preserve"> </w:t>
      </w:r>
      <w:r>
        <w:t>the</w:t>
      </w:r>
      <w:r>
        <w:rPr>
          <w:spacing w:val="40"/>
        </w:rPr>
        <w:t xml:space="preserve"> </w:t>
      </w:r>
      <w:r>
        <w:t>country</w:t>
      </w:r>
      <w:r>
        <w:rPr>
          <w:spacing w:val="40"/>
        </w:rPr>
        <w:t xml:space="preserve"> </w:t>
      </w:r>
      <w:r>
        <w:t>dimension)</w:t>
      </w:r>
      <w:r>
        <w:rPr>
          <w:spacing w:val="40"/>
        </w:rPr>
        <w:t xml:space="preserve"> </w:t>
      </w:r>
      <w:r>
        <w:t>enforces</w:t>
      </w:r>
      <w:r>
        <w:rPr>
          <w:spacing w:val="40"/>
        </w:rPr>
        <w:t xml:space="preserve"> </w:t>
      </w:r>
      <w:r>
        <w:t>consistency,</w:t>
      </w:r>
      <w:r>
        <w:rPr>
          <w:spacing w:val="40"/>
        </w:rPr>
        <w:t xml:space="preserve"> </w:t>
      </w:r>
      <w:r>
        <w:t>and</w:t>
      </w:r>
      <w:r>
        <w:rPr>
          <w:spacing w:val="40"/>
        </w:rPr>
        <w:t xml:space="preserve"> </w:t>
      </w:r>
      <w:r>
        <w:t>the</w:t>
      </w:r>
      <w:r>
        <w:rPr>
          <w:spacing w:val="80"/>
        </w:rPr>
        <w:t xml:space="preserve"> </w:t>
      </w:r>
      <w:r>
        <w:t>SQL</w:t>
      </w:r>
      <w:r>
        <w:rPr>
          <w:spacing w:val="35"/>
        </w:rPr>
        <w:t xml:space="preserve"> </w:t>
      </w:r>
      <w:r>
        <w:t>query</w:t>
      </w:r>
      <w:r>
        <w:rPr>
          <w:spacing w:val="35"/>
        </w:rPr>
        <w:t xml:space="preserve"> </w:t>
      </w:r>
      <w:r>
        <w:t>interface</w:t>
      </w:r>
      <w:r>
        <w:rPr>
          <w:spacing w:val="35"/>
        </w:rPr>
        <w:t xml:space="preserve"> </w:t>
      </w:r>
      <w:r>
        <w:t>integrates</w:t>
      </w:r>
      <w:r>
        <w:rPr>
          <w:spacing w:val="35"/>
        </w:rPr>
        <w:t xml:space="preserve"> </w:t>
      </w:r>
      <w:r>
        <w:t>natively</w:t>
      </w:r>
      <w:r>
        <w:rPr>
          <w:spacing w:val="35"/>
        </w:rPr>
        <w:t xml:space="preserve"> </w:t>
      </w:r>
      <w:r>
        <w:t>with</w:t>
      </w:r>
      <w:r>
        <w:rPr>
          <w:spacing w:val="35"/>
        </w:rPr>
        <w:t xml:space="preserve"> </w:t>
      </w:r>
      <w:r>
        <w:t>SQLAlchemy, Pandas,</w:t>
      </w:r>
      <w:r>
        <w:rPr>
          <w:spacing w:val="80"/>
        </w:rPr>
        <w:t xml:space="preserve"> </w:t>
      </w:r>
      <w:r>
        <w:t>and</w:t>
      </w:r>
      <w:r>
        <w:rPr>
          <w:spacing w:val="80"/>
        </w:rPr>
        <w:t xml:space="preserve"> </w:t>
      </w:r>
      <w:r>
        <w:t>the</w:t>
      </w:r>
      <w:r>
        <w:rPr>
          <w:spacing w:val="80"/>
        </w:rPr>
        <w:t xml:space="preserve"> </w:t>
      </w:r>
      <w:r>
        <w:t>Streamlit</w:t>
      </w:r>
      <w:r>
        <w:rPr>
          <w:spacing w:val="80"/>
        </w:rPr>
        <w:t xml:space="preserve"> </w:t>
      </w:r>
      <w:r>
        <w:t>dashboard</w:t>
      </w:r>
      <w:r>
        <w:rPr>
          <w:spacing w:val="80"/>
        </w:rPr>
        <w:t xml:space="preserve"> </w:t>
      </w:r>
      <w:r>
        <w:t>[</w:t>
      </w:r>
      <w:hyperlink w:anchor="_bookmark20" w:history="1">
        <w:r w:rsidR="00EC1DE1">
          <w:rPr>
            <w:color w:val="0000FF"/>
          </w:rPr>
          <w:t>15</w:t>
        </w:r>
      </w:hyperlink>
      <w:r>
        <w:t>].</w:t>
      </w:r>
      <w:r>
        <w:rPr>
          <w:spacing w:val="80"/>
        </w:rPr>
        <w:t xml:space="preserve"> </w:t>
      </w:r>
      <w:r>
        <w:t>Four</w:t>
      </w:r>
      <w:r>
        <w:rPr>
          <w:spacing w:val="80"/>
        </w:rPr>
        <w:t xml:space="preserve"> </w:t>
      </w:r>
      <w:r>
        <w:t>tables were</w:t>
      </w:r>
      <w:r>
        <w:rPr>
          <w:spacing w:val="-8"/>
        </w:rPr>
        <w:t xml:space="preserve"> </w:t>
      </w:r>
      <w:r>
        <w:t>designed:</w:t>
      </w:r>
      <w:r>
        <w:rPr>
          <w:spacing w:val="-8"/>
        </w:rPr>
        <w:t xml:space="preserve"> </w:t>
      </w:r>
      <w:r>
        <w:rPr>
          <w:rFonts w:ascii="Courier New"/>
        </w:rPr>
        <w:t>dim_country</w:t>
      </w:r>
      <w:r>
        <w:t>,</w:t>
      </w:r>
      <w:r>
        <w:rPr>
          <w:spacing w:val="-8"/>
        </w:rPr>
        <w:t xml:space="preserve"> </w:t>
      </w:r>
      <w:r>
        <w:rPr>
          <w:rFonts w:ascii="Courier New"/>
        </w:rPr>
        <w:t>fact_who_indicators</w:t>
      </w:r>
      <w:r>
        <w:t xml:space="preserve">, </w:t>
      </w:r>
      <w:r>
        <w:rPr>
          <w:rFonts w:ascii="Courier New"/>
        </w:rPr>
        <w:t>fact_wb_indicators</w:t>
      </w:r>
      <w:r>
        <w:t>,</w:t>
      </w:r>
      <w:r>
        <w:rPr>
          <w:spacing w:val="-13"/>
        </w:rPr>
        <w:t xml:space="preserve"> </w:t>
      </w:r>
      <w:r>
        <w:rPr>
          <w:rFonts w:ascii="Courier New"/>
        </w:rPr>
        <w:t>fact_disease_stats</w:t>
      </w:r>
      <w:r>
        <w:t>,</w:t>
      </w:r>
      <w:r>
        <w:rPr>
          <w:spacing w:val="-12"/>
        </w:rPr>
        <w:t xml:space="preserve"> </w:t>
      </w:r>
      <w:r>
        <w:t>and</w:t>
      </w:r>
      <w:r>
        <w:rPr>
          <w:spacing w:val="-13"/>
        </w:rPr>
        <w:t xml:space="preserve"> </w:t>
      </w:r>
      <w:r>
        <w:t>an integrated</w:t>
      </w:r>
      <w:r>
        <w:rPr>
          <w:spacing w:val="-13"/>
        </w:rPr>
        <w:t xml:space="preserve"> </w:t>
      </w:r>
      <w:r>
        <w:t>wide</w:t>
      </w:r>
      <w:r>
        <w:rPr>
          <w:spacing w:val="-10"/>
        </w:rPr>
        <w:t xml:space="preserve"> </w:t>
      </w:r>
      <w:r>
        <w:t>table</w:t>
      </w:r>
      <w:r>
        <w:rPr>
          <w:spacing w:val="-5"/>
        </w:rPr>
        <w:t xml:space="preserve"> </w:t>
      </w:r>
      <w:r>
        <w:rPr>
          <w:rFonts w:ascii="Courier New"/>
        </w:rPr>
        <w:t>analysis_country_profiles</w:t>
      </w:r>
      <w:r>
        <w:rPr>
          <w:rFonts w:ascii="Courier New"/>
          <w:spacing w:val="-63"/>
        </w:rPr>
        <w:t xml:space="preserve"> </w:t>
      </w:r>
      <w:r>
        <w:rPr>
          <w:spacing w:val="-5"/>
        </w:rPr>
        <w:t>for</w:t>
      </w:r>
    </w:p>
    <w:p w14:paraId="68C8EAF0" w14:textId="77777777" w:rsidR="00EC1DE1" w:rsidRDefault="00000000">
      <w:pPr>
        <w:pStyle w:val="BodyText"/>
        <w:spacing w:line="208" w:lineRule="exact"/>
        <w:ind w:left="259"/>
      </w:pPr>
      <w:r>
        <w:t>ML</w:t>
      </w:r>
      <w:r>
        <w:rPr>
          <w:spacing w:val="16"/>
        </w:rPr>
        <w:t xml:space="preserve"> </w:t>
      </w:r>
      <w:r>
        <w:rPr>
          <w:spacing w:val="-2"/>
        </w:rPr>
        <w:t>consumption.</w:t>
      </w:r>
    </w:p>
    <w:p w14:paraId="7EE9E8AD" w14:textId="77777777" w:rsidR="00EC1DE1" w:rsidRDefault="00EC1DE1">
      <w:pPr>
        <w:pStyle w:val="BodyText"/>
        <w:spacing w:before="37"/>
      </w:pPr>
    </w:p>
    <w:p w14:paraId="6E903FD6" w14:textId="77777777" w:rsidR="00EC1DE1" w:rsidRDefault="00000000">
      <w:pPr>
        <w:pStyle w:val="ListParagraph"/>
        <w:numPr>
          <w:ilvl w:val="0"/>
          <w:numId w:val="4"/>
        </w:numPr>
        <w:tabs>
          <w:tab w:val="left" w:pos="551"/>
        </w:tabs>
        <w:spacing w:before="1"/>
        <w:ind w:left="551" w:hanging="292"/>
        <w:jc w:val="left"/>
        <w:rPr>
          <w:i/>
          <w:sz w:val="20"/>
        </w:rPr>
      </w:pPr>
      <w:bookmarkStart w:id="18" w:name="ETL_Pipeline"/>
      <w:bookmarkEnd w:id="18"/>
      <w:r>
        <w:rPr>
          <w:i/>
          <w:sz w:val="20"/>
        </w:rPr>
        <w:t>ETL</w:t>
      </w:r>
      <w:r>
        <w:rPr>
          <w:i/>
          <w:spacing w:val="15"/>
          <w:sz w:val="20"/>
        </w:rPr>
        <w:t xml:space="preserve"> </w:t>
      </w:r>
      <w:r>
        <w:rPr>
          <w:i/>
          <w:spacing w:val="-2"/>
          <w:sz w:val="20"/>
        </w:rPr>
        <w:t>Pipeline</w:t>
      </w:r>
    </w:p>
    <w:p w14:paraId="2EEDF2D9" w14:textId="77777777" w:rsidR="00EC1DE1" w:rsidRDefault="00000000">
      <w:pPr>
        <w:pStyle w:val="BodyText"/>
        <w:spacing w:before="122"/>
        <w:ind w:left="458"/>
        <w:jc w:val="both"/>
      </w:pPr>
      <w:r>
        <w:t>The</w:t>
      </w:r>
      <w:r>
        <w:rPr>
          <w:spacing w:val="13"/>
        </w:rPr>
        <w:t xml:space="preserve"> </w:t>
      </w:r>
      <w:r>
        <w:t>ETL</w:t>
      </w:r>
      <w:r>
        <w:rPr>
          <w:spacing w:val="14"/>
        </w:rPr>
        <w:t xml:space="preserve"> </w:t>
      </w:r>
      <w:r>
        <w:t>pipeline</w:t>
      </w:r>
      <w:r>
        <w:rPr>
          <w:spacing w:val="14"/>
        </w:rPr>
        <w:t xml:space="preserve"> </w:t>
      </w:r>
      <w:r>
        <w:t>comprises</w:t>
      </w:r>
      <w:r>
        <w:rPr>
          <w:spacing w:val="14"/>
        </w:rPr>
        <w:t xml:space="preserve"> </w:t>
      </w:r>
      <w:r>
        <w:t>three</w:t>
      </w:r>
      <w:r>
        <w:rPr>
          <w:spacing w:val="14"/>
        </w:rPr>
        <w:t xml:space="preserve"> </w:t>
      </w:r>
      <w:r>
        <w:rPr>
          <w:spacing w:val="-2"/>
        </w:rPr>
        <w:t>phases:</w:t>
      </w:r>
    </w:p>
    <w:p w14:paraId="798A3D47" w14:textId="77777777" w:rsidR="00EC1DE1" w:rsidRDefault="00000000">
      <w:pPr>
        <w:pStyle w:val="BodyText"/>
        <w:spacing w:before="24" w:line="249" w:lineRule="auto"/>
        <w:ind w:left="259" w:firstLine="199"/>
        <w:jc w:val="both"/>
      </w:pPr>
      <w:r>
        <w:rPr>
          <w:b/>
        </w:rPr>
        <w:t>Extract</w:t>
      </w:r>
      <w:r>
        <w:t>: PyMongo cursor queries retrieve all documents from the three MongoDB collections into pandas DataFrames (47,000+ WHO, 38,000+ World Bank, 192 disease records).</w:t>
      </w:r>
    </w:p>
    <w:p w14:paraId="475DD3D0" w14:textId="77777777" w:rsidR="00EC1DE1" w:rsidRDefault="00000000">
      <w:pPr>
        <w:pStyle w:val="BodyText"/>
        <w:spacing w:before="14" w:line="244" w:lineRule="auto"/>
        <w:ind w:left="259" w:firstLine="199"/>
        <w:jc w:val="both"/>
      </w:pPr>
      <w:r>
        <w:rPr>
          <w:b/>
        </w:rPr>
        <w:t>Transform</w:t>
      </w:r>
      <w:r>
        <w:t>: Cleaning operations include: (i) filtering</w:t>
      </w:r>
      <w:r>
        <w:rPr>
          <w:spacing w:val="80"/>
        </w:rPr>
        <w:t xml:space="preserve"> </w:t>
      </w:r>
      <w:r>
        <w:t>WHO</w:t>
      </w:r>
      <w:r>
        <w:rPr>
          <w:spacing w:val="40"/>
        </w:rPr>
        <w:t xml:space="preserve"> </w:t>
      </w:r>
      <w:r>
        <w:t>regional</w:t>
      </w:r>
      <w:r>
        <w:rPr>
          <w:spacing w:val="40"/>
        </w:rPr>
        <w:t xml:space="preserve"> </w:t>
      </w:r>
      <w:r>
        <w:t>aggregates</w:t>
      </w:r>
      <w:r>
        <w:rPr>
          <w:spacing w:val="40"/>
        </w:rPr>
        <w:t xml:space="preserve"> </w:t>
      </w:r>
      <w:r>
        <w:t>using</w:t>
      </w:r>
      <w:r>
        <w:rPr>
          <w:spacing w:val="40"/>
        </w:rPr>
        <w:t xml:space="preserve"> </w:t>
      </w:r>
      <w:r>
        <w:t>ISO-3</w:t>
      </w:r>
      <w:r>
        <w:rPr>
          <w:spacing w:val="40"/>
        </w:rPr>
        <w:t xml:space="preserve"> </w:t>
      </w:r>
      <w:r>
        <w:t>country</w:t>
      </w:r>
      <w:r>
        <w:rPr>
          <w:spacing w:val="40"/>
        </w:rPr>
        <w:t xml:space="preserve"> </w:t>
      </w:r>
      <w:r>
        <w:t>code</w:t>
      </w:r>
      <w:r>
        <w:rPr>
          <w:spacing w:val="80"/>
        </w:rPr>
        <w:t xml:space="preserve"> </w:t>
      </w:r>
      <w:r>
        <w:t xml:space="preserve">length validation; (ii) coercing all numeric fields with </w:t>
      </w:r>
      <w:r>
        <w:rPr>
          <w:rFonts w:ascii="Courier New" w:hAnsi="Courier New"/>
        </w:rPr>
        <w:t>pd.to_numeric(errors=‘coerce’)</w:t>
      </w:r>
      <w:r>
        <w:rPr>
          <w:rFonts w:ascii="Courier New" w:hAnsi="Courier New"/>
          <w:spacing w:val="-16"/>
        </w:rPr>
        <w:t xml:space="preserve"> </w:t>
      </w:r>
      <w:r>
        <w:t>to</w:t>
      </w:r>
      <w:r>
        <w:rPr>
          <w:spacing w:val="40"/>
        </w:rPr>
        <w:t xml:space="preserve"> </w:t>
      </w:r>
      <w:r>
        <w:t>handle</w:t>
      </w:r>
      <w:r>
        <w:rPr>
          <w:spacing w:val="40"/>
        </w:rPr>
        <w:t xml:space="preserve"> </w:t>
      </w:r>
      <w:r>
        <w:t xml:space="preserve">null- coded missing values; (iii) removing records with negative values; (iv) pivoting long-format indicator tables to wide format using </w:t>
      </w:r>
      <w:r>
        <w:rPr>
          <w:rFonts w:ascii="Courier New" w:hAnsi="Courier New"/>
        </w:rPr>
        <w:t>pivot_table</w:t>
      </w:r>
      <w:r>
        <w:rPr>
          <w:rFonts w:ascii="Courier New" w:hAnsi="Courier New"/>
          <w:spacing w:val="-15"/>
        </w:rPr>
        <w:t xml:space="preserve"> </w:t>
      </w:r>
      <w:r>
        <w:t>for the integration step; (v) imputing missing values using continent-level medians (following</w:t>
      </w:r>
      <w:r>
        <w:rPr>
          <w:spacing w:val="80"/>
        </w:rPr>
        <w:t xml:space="preserve"> </w:t>
      </w:r>
      <w:r>
        <w:t>GBD</w:t>
      </w:r>
      <w:r>
        <w:rPr>
          <w:spacing w:val="80"/>
        </w:rPr>
        <w:t xml:space="preserve"> </w:t>
      </w:r>
      <w:r>
        <w:t>methodology</w:t>
      </w:r>
      <w:r>
        <w:rPr>
          <w:spacing w:val="80"/>
        </w:rPr>
        <w:t xml:space="preserve"> </w:t>
      </w:r>
      <w:r>
        <w:t>[</w:t>
      </w:r>
      <w:hyperlink w:anchor="_bookmark11" w:history="1">
        <w:r w:rsidR="00EC1DE1">
          <w:rPr>
            <w:color w:val="0000FF"/>
          </w:rPr>
          <w:t>6</w:t>
        </w:r>
      </w:hyperlink>
      <w:r>
        <w:t>]),</w:t>
      </w:r>
      <w:r>
        <w:rPr>
          <w:spacing w:val="80"/>
        </w:rPr>
        <w:t xml:space="preserve"> </w:t>
      </w:r>
      <w:r>
        <w:t>with</w:t>
      </w:r>
      <w:r>
        <w:rPr>
          <w:spacing w:val="80"/>
        </w:rPr>
        <w:t xml:space="preserve"> </w:t>
      </w:r>
      <w:r>
        <w:t>global</w:t>
      </w:r>
      <w:r>
        <w:rPr>
          <w:spacing w:val="80"/>
        </w:rPr>
        <w:t xml:space="preserve"> </w:t>
      </w:r>
      <w:r>
        <w:t>medians as fallback; and (vi) engineering three composite indices (</w:t>
      </w:r>
      <w:r>
        <w:rPr>
          <w:rFonts w:ascii="Courier New" w:hAnsi="Courier New"/>
        </w:rPr>
        <w:t>health_system_index</w:t>
      </w:r>
      <w:r>
        <w:t xml:space="preserve">, </w:t>
      </w:r>
      <w:r>
        <w:rPr>
          <w:rFonts w:ascii="Courier New" w:hAnsi="Courier New"/>
        </w:rPr>
        <w:t>socioeconomic_index</w:t>
      </w:r>
      <w:r>
        <w:t xml:space="preserve">, </w:t>
      </w:r>
      <w:r>
        <w:rPr>
          <w:rFonts w:ascii="Courier New" w:hAnsi="Courier New"/>
        </w:rPr>
        <w:t>health_outcome_score</w:t>
      </w:r>
      <w:r>
        <w:t xml:space="preserve">) using Min-Max scaled feature </w:t>
      </w:r>
      <w:r>
        <w:rPr>
          <w:spacing w:val="-2"/>
        </w:rPr>
        <w:t>averages.</w:t>
      </w:r>
    </w:p>
    <w:p w14:paraId="7593B8B0" w14:textId="77777777" w:rsidR="00EC1DE1" w:rsidRDefault="00000000">
      <w:pPr>
        <w:pStyle w:val="BodyText"/>
        <w:spacing w:before="8" w:line="237" w:lineRule="auto"/>
        <w:ind w:left="259" w:firstLine="199"/>
        <w:jc w:val="both"/>
      </w:pPr>
      <w:r>
        <w:rPr>
          <w:b/>
        </w:rPr>
        <w:t>Load</w:t>
      </w:r>
      <w:r>
        <w:t>:</w:t>
      </w:r>
      <w:r>
        <w:rPr>
          <w:spacing w:val="40"/>
        </w:rPr>
        <w:t xml:space="preserve"> </w:t>
      </w:r>
      <w:r>
        <w:t>Structured</w:t>
      </w:r>
      <w:r>
        <w:rPr>
          <w:spacing w:val="40"/>
        </w:rPr>
        <w:t xml:space="preserve"> </w:t>
      </w:r>
      <w:r>
        <w:t>DataFrames</w:t>
      </w:r>
      <w:r>
        <w:rPr>
          <w:spacing w:val="40"/>
        </w:rPr>
        <w:t xml:space="preserve"> </w:t>
      </w:r>
      <w:r>
        <w:t>are</w:t>
      </w:r>
      <w:r>
        <w:rPr>
          <w:spacing w:val="40"/>
        </w:rPr>
        <w:t xml:space="preserve"> </w:t>
      </w:r>
      <w:r>
        <w:t>loaded</w:t>
      </w:r>
      <w:r>
        <w:rPr>
          <w:spacing w:val="40"/>
        </w:rPr>
        <w:t xml:space="preserve"> </w:t>
      </w:r>
      <w:r>
        <w:t xml:space="preserve">into PostgreSQL via SQLAlchemy’s </w:t>
      </w:r>
      <w:r>
        <w:rPr>
          <w:rFonts w:ascii="Courier New" w:hAnsi="Courier New"/>
        </w:rPr>
        <w:t>to_sql()</w:t>
      </w:r>
      <w:r>
        <w:rPr>
          <w:rFonts w:ascii="Courier New" w:hAnsi="Courier New"/>
          <w:spacing w:val="-3"/>
        </w:rPr>
        <w:t xml:space="preserve"> </w:t>
      </w:r>
      <w:r>
        <w:t xml:space="preserve">method with </w:t>
      </w:r>
      <w:r>
        <w:rPr>
          <w:rFonts w:ascii="Courier New" w:hAnsi="Courier New"/>
        </w:rPr>
        <w:t xml:space="preserve">method=‘multi’ </w:t>
      </w:r>
      <w:r>
        <w:t>for batch inserts. Each pipeline run truncates and reloads tables, ensuring idempotency.</w:t>
      </w:r>
    </w:p>
    <w:p w14:paraId="3F2127E1" w14:textId="77777777" w:rsidR="00EC1DE1" w:rsidRDefault="00000000">
      <w:pPr>
        <w:pStyle w:val="BodyText"/>
        <w:spacing w:before="87" w:line="249" w:lineRule="auto"/>
        <w:ind w:left="199" w:right="257" w:firstLine="199"/>
        <w:jc w:val="both"/>
      </w:pPr>
      <w:r>
        <w:br w:type="column"/>
      </w:r>
      <w:r>
        <w:t>Our</w:t>
      </w:r>
      <w:r>
        <w:rPr>
          <w:spacing w:val="33"/>
        </w:rPr>
        <w:t xml:space="preserve"> </w:t>
      </w:r>
      <w:r>
        <w:t>visualisation</w:t>
      </w:r>
      <w:r>
        <w:rPr>
          <w:spacing w:val="33"/>
        </w:rPr>
        <w:t xml:space="preserve"> </w:t>
      </w:r>
      <w:r>
        <w:t>choices</w:t>
      </w:r>
      <w:r>
        <w:rPr>
          <w:spacing w:val="33"/>
        </w:rPr>
        <w:t xml:space="preserve"> </w:t>
      </w:r>
      <w:r>
        <w:t>are</w:t>
      </w:r>
      <w:r>
        <w:rPr>
          <w:spacing w:val="33"/>
        </w:rPr>
        <w:t xml:space="preserve"> </w:t>
      </w:r>
      <w:r>
        <w:t>guided</w:t>
      </w:r>
      <w:r>
        <w:rPr>
          <w:spacing w:val="33"/>
        </w:rPr>
        <w:t xml:space="preserve"> </w:t>
      </w:r>
      <w:r>
        <w:t>by</w:t>
      </w:r>
      <w:r>
        <w:rPr>
          <w:spacing w:val="33"/>
        </w:rPr>
        <w:t xml:space="preserve"> </w:t>
      </w:r>
      <w:r>
        <w:t>Tufte’s</w:t>
      </w:r>
      <w:r>
        <w:rPr>
          <w:spacing w:val="33"/>
        </w:rPr>
        <w:t xml:space="preserve"> </w:t>
      </w:r>
      <w:r>
        <w:t>principle of maximising the data-ink ratio [</w:t>
      </w:r>
      <w:hyperlink w:anchor="_bookmark21" w:history="1">
        <w:r w:rsidR="00EC1DE1">
          <w:rPr>
            <w:color w:val="0000FF"/>
          </w:rPr>
          <w:t>16</w:t>
        </w:r>
      </w:hyperlink>
      <w:r>
        <w:t>] and Few’s guidelines</w:t>
      </w:r>
      <w:r>
        <w:rPr>
          <w:spacing w:val="80"/>
        </w:rPr>
        <w:t xml:space="preserve"> </w:t>
      </w:r>
      <w:r>
        <w:t>for dashboard design [</w:t>
      </w:r>
      <w:hyperlink w:anchor="_bookmark22" w:history="1">
        <w:r w:rsidR="00EC1DE1">
          <w:rPr>
            <w:color w:val="0000FF"/>
          </w:rPr>
          <w:t>17</w:t>
        </w:r>
      </w:hyperlink>
      <w:r>
        <w:t>], which emphasise clarity, minimal chartjunk, and purposeful use of colour.</w:t>
      </w:r>
    </w:p>
    <w:p w14:paraId="7603CAF6" w14:textId="77777777" w:rsidR="00EC1DE1" w:rsidRDefault="00000000">
      <w:pPr>
        <w:pStyle w:val="ListParagraph"/>
        <w:numPr>
          <w:ilvl w:val="0"/>
          <w:numId w:val="3"/>
        </w:numPr>
        <w:tabs>
          <w:tab w:val="left" w:pos="469"/>
        </w:tabs>
        <w:spacing w:before="154"/>
        <w:ind w:left="469" w:hanging="270"/>
        <w:jc w:val="both"/>
        <w:rPr>
          <w:i/>
          <w:sz w:val="20"/>
        </w:rPr>
      </w:pPr>
      <w:bookmarkStart w:id="19" w:name="Choropleth_Map"/>
      <w:bookmarkEnd w:id="19"/>
      <w:r>
        <w:rPr>
          <w:i/>
          <w:sz w:val="20"/>
        </w:rPr>
        <w:t xml:space="preserve">Choropleth </w:t>
      </w:r>
      <w:r>
        <w:rPr>
          <w:i/>
          <w:spacing w:val="-5"/>
          <w:sz w:val="20"/>
        </w:rPr>
        <w:t>Map</w:t>
      </w:r>
    </w:p>
    <w:p w14:paraId="0A8E329C" w14:textId="77777777" w:rsidR="00EC1DE1" w:rsidRDefault="00000000">
      <w:pPr>
        <w:pStyle w:val="BodyText"/>
        <w:spacing w:before="81" w:line="249" w:lineRule="auto"/>
        <w:ind w:left="199" w:right="257" w:firstLine="199"/>
        <w:jc w:val="both"/>
      </w:pPr>
      <w:r>
        <w:t>A choropleth was chosen for the global life expectancy overview because spatial encoding is the most natural repre- sentation of country-level data. The sequential yellow-green (YlGn) palette was selected as it is perceptually uniform, colourblind-safe, and intuitively maps low values (yellow) to high</w:t>
      </w:r>
      <w:r>
        <w:rPr>
          <w:spacing w:val="-5"/>
        </w:rPr>
        <w:t xml:space="preserve"> </w:t>
      </w:r>
      <w:r>
        <w:t>values</w:t>
      </w:r>
      <w:r>
        <w:rPr>
          <w:spacing w:val="-5"/>
        </w:rPr>
        <w:t xml:space="preserve"> </w:t>
      </w:r>
      <w:r>
        <w:t>(dark</w:t>
      </w:r>
      <w:r>
        <w:rPr>
          <w:spacing w:val="-5"/>
        </w:rPr>
        <w:t xml:space="preserve"> </w:t>
      </w:r>
      <w:r>
        <w:t>green)—consistent</w:t>
      </w:r>
      <w:r>
        <w:rPr>
          <w:spacing w:val="-5"/>
        </w:rPr>
        <w:t xml:space="preserve"> </w:t>
      </w:r>
      <w:r>
        <w:t>with</w:t>
      </w:r>
      <w:r>
        <w:rPr>
          <w:spacing w:val="-5"/>
        </w:rPr>
        <w:t xml:space="preserve"> </w:t>
      </w:r>
      <w:r>
        <w:t>the</w:t>
      </w:r>
      <w:r>
        <w:rPr>
          <w:spacing w:val="-5"/>
        </w:rPr>
        <w:t xml:space="preserve"> </w:t>
      </w:r>
      <w:r>
        <w:t>positive</w:t>
      </w:r>
      <w:r>
        <w:rPr>
          <w:spacing w:val="-5"/>
        </w:rPr>
        <w:t xml:space="preserve"> </w:t>
      </w:r>
      <w:r>
        <w:t>framing of life expectancy. Natural Earth projection minimises area distortion for most inhabited regions.</w:t>
      </w:r>
    </w:p>
    <w:p w14:paraId="0C384C3D" w14:textId="77777777" w:rsidR="00EC1DE1" w:rsidRDefault="00000000">
      <w:pPr>
        <w:pStyle w:val="ListParagraph"/>
        <w:numPr>
          <w:ilvl w:val="0"/>
          <w:numId w:val="3"/>
        </w:numPr>
        <w:tabs>
          <w:tab w:val="left" w:pos="469"/>
        </w:tabs>
        <w:spacing w:before="154"/>
        <w:ind w:left="469" w:hanging="270"/>
        <w:jc w:val="both"/>
        <w:rPr>
          <w:i/>
          <w:sz w:val="20"/>
        </w:rPr>
      </w:pPr>
      <w:bookmarkStart w:id="20" w:name="Preston_Curve_Scatter_Plot"/>
      <w:bookmarkEnd w:id="20"/>
      <w:r>
        <w:rPr>
          <w:i/>
          <w:sz w:val="20"/>
        </w:rPr>
        <w:t>Preston</w:t>
      </w:r>
      <w:r>
        <w:rPr>
          <w:i/>
          <w:spacing w:val="10"/>
          <w:sz w:val="20"/>
        </w:rPr>
        <w:t xml:space="preserve"> </w:t>
      </w:r>
      <w:r>
        <w:rPr>
          <w:i/>
          <w:sz w:val="20"/>
        </w:rPr>
        <w:t>Curve</w:t>
      </w:r>
      <w:r>
        <w:rPr>
          <w:i/>
          <w:spacing w:val="11"/>
          <w:sz w:val="20"/>
        </w:rPr>
        <w:t xml:space="preserve"> </w:t>
      </w:r>
      <w:r>
        <w:rPr>
          <w:i/>
          <w:sz w:val="20"/>
        </w:rPr>
        <w:t>Scatter</w:t>
      </w:r>
      <w:r>
        <w:rPr>
          <w:i/>
          <w:spacing w:val="11"/>
          <w:sz w:val="20"/>
        </w:rPr>
        <w:t xml:space="preserve"> </w:t>
      </w:r>
      <w:r>
        <w:rPr>
          <w:i/>
          <w:spacing w:val="-4"/>
          <w:sz w:val="20"/>
        </w:rPr>
        <w:t>Plot</w:t>
      </w:r>
    </w:p>
    <w:p w14:paraId="66D17129" w14:textId="77777777" w:rsidR="00EC1DE1" w:rsidRDefault="00000000">
      <w:pPr>
        <w:pStyle w:val="BodyText"/>
        <w:spacing w:before="94" w:line="223" w:lineRule="auto"/>
        <w:ind w:left="199" w:right="257" w:firstLine="199"/>
        <w:jc w:val="both"/>
      </w:pPr>
      <w:r>
        <w:t>A scatter plot with a log-scaled x-axis and OLS trendline communicates</w:t>
      </w:r>
      <w:r>
        <w:rPr>
          <w:spacing w:val="-8"/>
        </w:rPr>
        <w:t xml:space="preserve"> </w:t>
      </w:r>
      <w:r>
        <w:t>the</w:t>
      </w:r>
      <w:r>
        <w:rPr>
          <w:spacing w:val="-8"/>
        </w:rPr>
        <w:t xml:space="preserve"> </w:t>
      </w:r>
      <w:r>
        <w:t>classic</w:t>
      </w:r>
      <w:r>
        <w:rPr>
          <w:spacing w:val="-8"/>
        </w:rPr>
        <w:t xml:space="preserve"> </w:t>
      </w:r>
      <w:r>
        <w:t>non-linear</w:t>
      </w:r>
      <w:r>
        <w:rPr>
          <w:spacing w:val="-8"/>
        </w:rPr>
        <w:t xml:space="preserve"> </w:t>
      </w:r>
      <w:r>
        <w:t>Preston</w:t>
      </w:r>
      <w:r>
        <w:rPr>
          <w:spacing w:val="-8"/>
        </w:rPr>
        <w:t xml:space="preserve"> </w:t>
      </w:r>
      <w:r>
        <w:t>relationship.</w:t>
      </w:r>
      <w:r>
        <w:rPr>
          <w:spacing w:val="-8"/>
        </w:rPr>
        <w:t xml:space="preserve"> </w:t>
      </w:r>
      <w:r>
        <w:t xml:space="preserve">Pop- ulation is encoded as bubble size (area </w:t>
      </w:r>
      <w:r>
        <w:rPr>
          <w:rFonts w:ascii="Lucida Sans Unicode" w:hAnsi="Lucida Sans Unicode"/>
        </w:rPr>
        <w:t xml:space="preserve">∝ </w:t>
      </w:r>
      <w:r>
        <w:t>population), and continent</w:t>
      </w:r>
      <w:r>
        <w:rPr>
          <w:spacing w:val="-2"/>
        </w:rPr>
        <w:t xml:space="preserve"> </w:t>
      </w:r>
      <w:r>
        <w:t>as</w:t>
      </w:r>
      <w:r>
        <w:rPr>
          <w:spacing w:val="-2"/>
        </w:rPr>
        <w:t xml:space="preserve"> </w:t>
      </w:r>
      <w:r>
        <w:t>colour</w:t>
      </w:r>
      <w:r>
        <w:rPr>
          <w:spacing w:val="-2"/>
        </w:rPr>
        <w:t xml:space="preserve"> </w:t>
      </w:r>
      <w:r>
        <w:t>using</w:t>
      </w:r>
      <w:r>
        <w:rPr>
          <w:spacing w:val="-2"/>
        </w:rPr>
        <w:t xml:space="preserve"> </w:t>
      </w:r>
      <w:r>
        <w:t>a</w:t>
      </w:r>
      <w:r>
        <w:rPr>
          <w:spacing w:val="-1"/>
        </w:rPr>
        <w:t xml:space="preserve"> </w:t>
      </w:r>
      <w:r>
        <w:t>qualitative</w:t>
      </w:r>
      <w:r>
        <w:rPr>
          <w:spacing w:val="-2"/>
        </w:rPr>
        <w:t xml:space="preserve"> </w:t>
      </w:r>
      <w:r>
        <w:t>colour-safe</w:t>
      </w:r>
      <w:r>
        <w:rPr>
          <w:spacing w:val="-2"/>
        </w:rPr>
        <w:t xml:space="preserve"> </w:t>
      </w:r>
      <w:r>
        <w:t>palette</w:t>
      </w:r>
      <w:r>
        <w:rPr>
          <w:spacing w:val="-2"/>
        </w:rPr>
        <w:t xml:space="preserve"> </w:t>
      </w:r>
      <w:r>
        <w:rPr>
          <w:spacing w:val="-4"/>
        </w:rPr>
        <w:t>[</w:t>
      </w:r>
      <w:hyperlink w:anchor="_bookmark23" w:history="1">
        <w:r w:rsidR="00EC1DE1">
          <w:rPr>
            <w:color w:val="0000FF"/>
            <w:spacing w:val="-4"/>
          </w:rPr>
          <w:t>18</w:t>
        </w:r>
      </w:hyperlink>
      <w:r>
        <w:rPr>
          <w:spacing w:val="-4"/>
        </w:rPr>
        <w:t>].</w:t>
      </w:r>
    </w:p>
    <w:p w14:paraId="0BEF2A28" w14:textId="77777777" w:rsidR="00EC1DE1" w:rsidRDefault="00000000">
      <w:pPr>
        <w:pStyle w:val="BodyText"/>
        <w:spacing w:before="16" w:line="249" w:lineRule="auto"/>
        <w:ind w:left="199" w:right="257"/>
        <w:jc w:val="both"/>
      </w:pPr>
      <w:r>
        <w:t>Tooltips expose full country details on hover, enabling explo- ration without overplotting.</w:t>
      </w:r>
    </w:p>
    <w:p w14:paraId="71310876" w14:textId="77777777" w:rsidR="00EC1DE1" w:rsidRDefault="00000000">
      <w:pPr>
        <w:pStyle w:val="ListParagraph"/>
        <w:numPr>
          <w:ilvl w:val="0"/>
          <w:numId w:val="3"/>
        </w:numPr>
        <w:tabs>
          <w:tab w:val="left" w:pos="480"/>
        </w:tabs>
        <w:spacing w:before="154"/>
        <w:ind w:left="480" w:hanging="281"/>
        <w:jc w:val="both"/>
        <w:rPr>
          <w:i/>
          <w:sz w:val="20"/>
        </w:rPr>
      </w:pPr>
      <w:bookmarkStart w:id="21" w:name="Feature_Importance_Bar_Chart"/>
      <w:bookmarkEnd w:id="21"/>
      <w:r>
        <w:rPr>
          <w:i/>
          <w:sz w:val="20"/>
        </w:rPr>
        <w:t>Feature</w:t>
      </w:r>
      <w:r>
        <w:rPr>
          <w:i/>
          <w:spacing w:val="5"/>
          <w:sz w:val="20"/>
        </w:rPr>
        <w:t xml:space="preserve"> </w:t>
      </w:r>
      <w:r>
        <w:rPr>
          <w:i/>
          <w:sz w:val="20"/>
        </w:rPr>
        <w:t>Importance</w:t>
      </w:r>
      <w:r>
        <w:rPr>
          <w:i/>
          <w:spacing w:val="5"/>
          <w:sz w:val="20"/>
        </w:rPr>
        <w:t xml:space="preserve"> </w:t>
      </w:r>
      <w:r>
        <w:rPr>
          <w:i/>
          <w:sz w:val="20"/>
        </w:rPr>
        <w:t>Bar</w:t>
      </w:r>
      <w:r>
        <w:rPr>
          <w:i/>
          <w:spacing w:val="5"/>
          <w:sz w:val="20"/>
        </w:rPr>
        <w:t xml:space="preserve"> </w:t>
      </w:r>
      <w:r>
        <w:rPr>
          <w:i/>
          <w:spacing w:val="-2"/>
          <w:sz w:val="20"/>
        </w:rPr>
        <w:t>Chart</w:t>
      </w:r>
    </w:p>
    <w:p w14:paraId="011E7F19" w14:textId="77777777" w:rsidR="00EC1DE1" w:rsidRDefault="00000000">
      <w:pPr>
        <w:pStyle w:val="BodyText"/>
        <w:spacing w:before="81" w:line="249" w:lineRule="auto"/>
        <w:ind w:left="199" w:right="257" w:firstLine="199"/>
        <w:jc w:val="both"/>
      </w:pPr>
      <w:r>
        <w:t>A horizontal bar chart was chosen for the Random Forest feature</w:t>
      </w:r>
      <w:r>
        <w:rPr>
          <w:spacing w:val="-5"/>
        </w:rPr>
        <w:t xml:space="preserve"> </w:t>
      </w:r>
      <w:r>
        <w:t>importances</w:t>
      </w:r>
      <w:r>
        <w:rPr>
          <w:spacing w:val="-5"/>
        </w:rPr>
        <w:t xml:space="preserve"> </w:t>
      </w:r>
      <w:r>
        <w:t>because</w:t>
      </w:r>
      <w:r>
        <w:rPr>
          <w:spacing w:val="-5"/>
        </w:rPr>
        <w:t xml:space="preserve"> </w:t>
      </w:r>
      <w:r>
        <w:t>categorical</w:t>
      </w:r>
      <w:r>
        <w:rPr>
          <w:spacing w:val="-5"/>
        </w:rPr>
        <w:t xml:space="preserve"> </w:t>
      </w:r>
      <w:r>
        <w:t>labels</w:t>
      </w:r>
      <w:r>
        <w:rPr>
          <w:spacing w:val="-5"/>
        </w:rPr>
        <w:t xml:space="preserve"> </w:t>
      </w:r>
      <w:r>
        <w:t>(feature</w:t>
      </w:r>
      <w:r>
        <w:rPr>
          <w:spacing w:val="-5"/>
        </w:rPr>
        <w:t xml:space="preserve"> </w:t>
      </w:r>
      <w:r>
        <w:t>names) are more readable on the y-axis, and bar length directly encodes magnitude. Colour intensity is proportional to im- portance value (Blues sequential scale), avoiding arbitrary rainbow encoding.</w:t>
      </w:r>
    </w:p>
    <w:p w14:paraId="09FE88AC" w14:textId="77777777" w:rsidR="00EC1DE1" w:rsidRDefault="00000000">
      <w:pPr>
        <w:pStyle w:val="ListParagraph"/>
        <w:numPr>
          <w:ilvl w:val="0"/>
          <w:numId w:val="3"/>
        </w:numPr>
        <w:tabs>
          <w:tab w:val="left" w:pos="491"/>
        </w:tabs>
        <w:spacing w:before="154"/>
        <w:ind w:left="491" w:hanging="292"/>
        <w:jc w:val="both"/>
        <w:rPr>
          <w:i/>
          <w:sz w:val="20"/>
        </w:rPr>
      </w:pPr>
      <w:bookmarkStart w:id="22" w:name="Correlation_Heatmap"/>
      <w:bookmarkEnd w:id="22"/>
      <w:r>
        <w:rPr>
          <w:i/>
          <w:sz w:val="20"/>
        </w:rPr>
        <w:t>Correlation</w:t>
      </w:r>
      <w:r>
        <w:rPr>
          <w:i/>
          <w:spacing w:val="1"/>
          <w:sz w:val="20"/>
        </w:rPr>
        <w:t xml:space="preserve"> </w:t>
      </w:r>
      <w:r>
        <w:rPr>
          <w:i/>
          <w:spacing w:val="-2"/>
          <w:sz w:val="20"/>
        </w:rPr>
        <w:t>Heatmap</w:t>
      </w:r>
    </w:p>
    <w:p w14:paraId="04CDF6DF" w14:textId="77777777" w:rsidR="00EC1DE1" w:rsidRDefault="00000000">
      <w:pPr>
        <w:pStyle w:val="BodyText"/>
        <w:spacing w:before="81" w:line="249" w:lineRule="auto"/>
        <w:ind w:left="199" w:right="257" w:firstLine="199"/>
        <w:jc w:val="both"/>
      </w:pPr>
      <w:r>
        <w:t>A diverging red-blue palette (RdBu) centred on zero com- municates</w:t>
      </w:r>
      <w:r>
        <w:rPr>
          <w:spacing w:val="-1"/>
        </w:rPr>
        <w:t xml:space="preserve"> </w:t>
      </w:r>
      <w:r>
        <w:t>positive</w:t>
      </w:r>
      <w:r>
        <w:rPr>
          <w:spacing w:val="-1"/>
        </w:rPr>
        <w:t xml:space="preserve"> </w:t>
      </w:r>
      <w:r>
        <w:t>and</w:t>
      </w:r>
      <w:r>
        <w:rPr>
          <w:spacing w:val="-1"/>
        </w:rPr>
        <w:t xml:space="preserve"> </w:t>
      </w:r>
      <w:r>
        <w:t>negative</w:t>
      </w:r>
      <w:r>
        <w:rPr>
          <w:spacing w:val="-1"/>
        </w:rPr>
        <w:t xml:space="preserve"> </w:t>
      </w:r>
      <w:r>
        <w:t>Pearson</w:t>
      </w:r>
      <w:r>
        <w:rPr>
          <w:spacing w:val="-1"/>
        </w:rPr>
        <w:t xml:space="preserve"> </w:t>
      </w:r>
      <w:r>
        <w:t>correlations</w:t>
      </w:r>
      <w:r>
        <w:rPr>
          <w:spacing w:val="-1"/>
        </w:rPr>
        <w:t xml:space="preserve"> </w:t>
      </w:r>
      <w:r>
        <w:t>symmet- rically. The heatmap is restricted to ten clinically meaningful indicators to avoid information overload, following Few’s guideline that dashboards should ”reduce complexity” [</w:t>
      </w:r>
      <w:hyperlink w:anchor="_bookmark22" w:history="1">
        <w:r w:rsidR="00EC1DE1">
          <w:rPr>
            <w:color w:val="0000FF"/>
          </w:rPr>
          <w:t>17</w:t>
        </w:r>
      </w:hyperlink>
      <w:r>
        <w:t>].</w:t>
      </w:r>
    </w:p>
    <w:p w14:paraId="6C847375" w14:textId="77777777" w:rsidR="00EC1DE1" w:rsidRDefault="00000000">
      <w:pPr>
        <w:pStyle w:val="ListParagraph"/>
        <w:numPr>
          <w:ilvl w:val="0"/>
          <w:numId w:val="3"/>
        </w:numPr>
        <w:tabs>
          <w:tab w:val="left" w:pos="469"/>
        </w:tabs>
        <w:spacing w:before="154"/>
        <w:ind w:left="469" w:hanging="270"/>
        <w:jc w:val="both"/>
        <w:rPr>
          <w:i/>
          <w:sz w:val="20"/>
        </w:rPr>
      </w:pPr>
      <w:bookmarkStart w:id="23" w:name="Cluster_Scatter_(PCA_Projection)"/>
      <w:bookmarkEnd w:id="23"/>
      <w:r>
        <w:rPr>
          <w:i/>
          <w:sz w:val="20"/>
        </w:rPr>
        <w:t>Cluster</w:t>
      </w:r>
      <w:r>
        <w:rPr>
          <w:i/>
          <w:spacing w:val="13"/>
          <w:sz w:val="20"/>
        </w:rPr>
        <w:t xml:space="preserve"> </w:t>
      </w:r>
      <w:r>
        <w:rPr>
          <w:i/>
          <w:sz w:val="20"/>
        </w:rPr>
        <w:t>Scatter</w:t>
      </w:r>
      <w:r>
        <w:rPr>
          <w:i/>
          <w:spacing w:val="14"/>
          <w:sz w:val="20"/>
        </w:rPr>
        <w:t xml:space="preserve"> </w:t>
      </w:r>
      <w:r>
        <w:rPr>
          <w:i/>
          <w:sz w:val="20"/>
        </w:rPr>
        <w:t>(PCA</w:t>
      </w:r>
      <w:r>
        <w:rPr>
          <w:i/>
          <w:spacing w:val="14"/>
          <w:sz w:val="20"/>
        </w:rPr>
        <w:t xml:space="preserve"> </w:t>
      </w:r>
      <w:r>
        <w:rPr>
          <w:i/>
          <w:spacing w:val="-2"/>
          <w:sz w:val="20"/>
        </w:rPr>
        <w:t>Projection)</w:t>
      </w:r>
    </w:p>
    <w:p w14:paraId="304E38AB" w14:textId="77777777" w:rsidR="00EC1DE1" w:rsidRDefault="00000000">
      <w:pPr>
        <w:pStyle w:val="BodyText"/>
        <w:spacing w:before="81" w:line="249" w:lineRule="auto"/>
        <w:ind w:left="199" w:right="257" w:firstLine="199"/>
        <w:jc w:val="both"/>
      </w:pPr>
      <w:r>
        <w:t>A 2-D PCA projection coloured by K-Means cluster allows users to verify cluster separation visually. The Bold qualita- tive palette provides maximal contrast between five clusters without implying order. This choice follows Jain’s [</w:t>
      </w:r>
      <w:hyperlink w:anchor="_bookmark12" w:history="1">
        <w:r w:rsidR="00EC1DE1">
          <w:rPr>
            <w:color w:val="0000FF"/>
          </w:rPr>
          <w:t>7</w:t>
        </w:r>
      </w:hyperlink>
      <w:r>
        <w:t>] recom- mendation to visualise cluster outputs in reduced dimensions for validation.</w:t>
      </w:r>
    </w:p>
    <w:p w14:paraId="43E0BC3B" w14:textId="77777777" w:rsidR="00EC1DE1" w:rsidRDefault="00EC1DE1">
      <w:pPr>
        <w:pStyle w:val="BodyText"/>
        <w:spacing w:line="249" w:lineRule="auto"/>
        <w:jc w:val="both"/>
        <w:sectPr w:rsidR="00EC1DE1">
          <w:type w:val="continuous"/>
          <w:pgSz w:w="12240" w:h="15840"/>
          <w:pgMar w:top="900" w:right="720" w:bottom="280" w:left="720" w:header="720" w:footer="720" w:gutter="0"/>
          <w:cols w:num="2" w:space="720" w:equalWidth="0">
            <w:col w:w="5281" w:space="40"/>
            <w:col w:w="5479"/>
          </w:cols>
        </w:sectPr>
      </w:pPr>
    </w:p>
    <w:p w14:paraId="1FA2018C" w14:textId="77777777" w:rsidR="00EC1DE1" w:rsidRDefault="00000000">
      <w:pPr>
        <w:pStyle w:val="ListParagraph"/>
        <w:numPr>
          <w:ilvl w:val="0"/>
          <w:numId w:val="3"/>
        </w:numPr>
        <w:tabs>
          <w:tab w:val="left" w:pos="502"/>
        </w:tabs>
        <w:spacing w:before="71"/>
        <w:ind w:left="502" w:hanging="243"/>
        <w:jc w:val="left"/>
        <w:rPr>
          <w:i/>
          <w:sz w:val="20"/>
        </w:rPr>
      </w:pPr>
      <w:bookmarkStart w:id="24" w:name="Dashboard_Design"/>
      <w:bookmarkEnd w:id="24"/>
      <w:r>
        <w:rPr>
          <w:i/>
          <w:sz w:val="20"/>
        </w:rPr>
        <w:lastRenderedPageBreak/>
        <w:t xml:space="preserve">Dashboard </w:t>
      </w:r>
      <w:r>
        <w:rPr>
          <w:i/>
          <w:spacing w:val="-2"/>
          <w:sz w:val="20"/>
        </w:rPr>
        <w:t>Design</w:t>
      </w:r>
    </w:p>
    <w:p w14:paraId="252210BB" w14:textId="77777777" w:rsidR="00EC1DE1" w:rsidRDefault="00000000">
      <w:pPr>
        <w:pStyle w:val="BodyText"/>
        <w:spacing w:before="180" w:line="249" w:lineRule="auto"/>
        <w:ind w:left="259" w:firstLine="199"/>
        <w:jc w:val="both"/>
      </w:pPr>
      <w:r>
        <w:t>The Streamlit dashboard organises eight views across a sidebar navigation menu, preventing information overload by presenting one analytical perspective per page. A consistent dark</w:t>
      </w:r>
      <w:r>
        <w:rPr>
          <w:spacing w:val="-1"/>
        </w:rPr>
        <w:t xml:space="preserve"> </w:t>
      </w:r>
      <w:r>
        <w:t>sidebar</w:t>
      </w:r>
      <w:r>
        <w:rPr>
          <w:spacing w:val="-1"/>
        </w:rPr>
        <w:t xml:space="preserve"> </w:t>
      </w:r>
      <w:r>
        <w:t>contrasting</w:t>
      </w:r>
      <w:r>
        <w:rPr>
          <w:spacing w:val="-1"/>
        </w:rPr>
        <w:t xml:space="preserve"> </w:t>
      </w:r>
      <w:r>
        <w:t>with</w:t>
      </w:r>
      <w:r>
        <w:rPr>
          <w:spacing w:val="-1"/>
        </w:rPr>
        <w:t xml:space="preserve"> </w:t>
      </w:r>
      <w:r>
        <w:t>a</w:t>
      </w:r>
      <w:r>
        <w:rPr>
          <w:spacing w:val="-1"/>
        </w:rPr>
        <w:t xml:space="preserve"> </w:t>
      </w:r>
      <w:r>
        <w:t>white</w:t>
      </w:r>
      <w:r>
        <w:rPr>
          <w:spacing w:val="-1"/>
        </w:rPr>
        <w:t xml:space="preserve"> </w:t>
      </w:r>
      <w:r>
        <w:t>main</w:t>
      </w:r>
      <w:r>
        <w:rPr>
          <w:spacing w:val="-1"/>
        </w:rPr>
        <w:t xml:space="preserve"> </w:t>
      </w:r>
      <w:r>
        <w:t>area</w:t>
      </w:r>
      <w:r>
        <w:rPr>
          <w:spacing w:val="-1"/>
        </w:rPr>
        <w:t xml:space="preserve"> </w:t>
      </w:r>
      <w:r>
        <w:t>follows</w:t>
      </w:r>
      <w:r>
        <w:rPr>
          <w:spacing w:val="-1"/>
        </w:rPr>
        <w:t xml:space="preserve"> </w:t>
      </w:r>
      <w:r>
        <w:t>Few’s principle of visual hierarchy. Global continent filters allow users</w:t>
      </w:r>
      <w:r>
        <w:rPr>
          <w:spacing w:val="-8"/>
        </w:rPr>
        <w:t xml:space="preserve"> </w:t>
      </w:r>
      <w:r>
        <w:t>to</w:t>
      </w:r>
      <w:r>
        <w:rPr>
          <w:spacing w:val="-8"/>
        </w:rPr>
        <w:t xml:space="preserve"> </w:t>
      </w:r>
      <w:r>
        <w:t>subset</w:t>
      </w:r>
      <w:r>
        <w:rPr>
          <w:spacing w:val="-8"/>
        </w:rPr>
        <w:t xml:space="preserve"> </w:t>
      </w:r>
      <w:r>
        <w:t>all</w:t>
      </w:r>
      <w:r>
        <w:rPr>
          <w:spacing w:val="-7"/>
        </w:rPr>
        <w:t xml:space="preserve"> </w:t>
      </w:r>
      <w:r>
        <w:t>charts</w:t>
      </w:r>
      <w:r>
        <w:rPr>
          <w:spacing w:val="-8"/>
        </w:rPr>
        <w:t xml:space="preserve"> </w:t>
      </w:r>
      <w:r>
        <w:t>simultaneously,</w:t>
      </w:r>
      <w:r>
        <w:rPr>
          <w:spacing w:val="-8"/>
        </w:rPr>
        <w:t xml:space="preserve"> </w:t>
      </w:r>
      <w:r>
        <w:t>enabling</w:t>
      </w:r>
      <w:r>
        <w:rPr>
          <w:spacing w:val="-8"/>
        </w:rPr>
        <w:t xml:space="preserve"> </w:t>
      </w:r>
      <w:r>
        <w:t>comparative analysis across regions.</w:t>
      </w:r>
    </w:p>
    <w:p w14:paraId="26E8AA9B" w14:textId="77777777" w:rsidR="00EC1DE1" w:rsidRDefault="00EC1DE1">
      <w:pPr>
        <w:pStyle w:val="BodyText"/>
        <w:spacing w:before="167"/>
      </w:pPr>
    </w:p>
    <w:p w14:paraId="46E5B986" w14:textId="77777777" w:rsidR="00EC1DE1" w:rsidRDefault="00000000">
      <w:pPr>
        <w:pStyle w:val="ListParagraph"/>
        <w:numPr>
          <w:ilvl w:val="0"/>
          <w:numId w:val="8"/>
        </w:numPr>
        <w:tabs>
          <w:tab w:val="left" w:pos="1717"/>
        </w:tabs>
        <w:ind w:left="1717" w:hanging="266"/>
        <w:jc w:val="left"/>
        <w:rPr>
          <w:sz w:val="20"/>
        </w:rPr>
      </w:pPr>
      <w:bookmarkStart w:id="25" w:name="Results_and_Evaluation"/>
      <w:bookmarkEnd w:id="25"/>
      <w:r>
        <w:rPr>
          <w:smallCaps/>
          <w:sz w:val="20"/>
        </w:rPr>
        <w:t>Results</w:t>
      </w:r>
      <w:r>
        <w:rPr>
          <w:smallCaps/>
          <w:spacing w:val="43"/>
          <w:sz w:val="20"/>
        </w:rPr>
        <w:t xml:space="preserve"> </w:t>
      </w:r>
      <w:r>
        <w:rPr>
          <w:smallCaps/>
          <w:sz w:val="20"/>
        </w:rPr>
        <w:t>and</w:t>
      </w:r>
      <w:r>
        <w:rPr>
          <w:smallCaps/>
          <w:spacing w:val="43"/>
          <w:sz w:val="20"/>
        </w:rPr>
        <w:t xml:space="preserve"> </w:t>
      </w:r>
      <w:r>
        <w:rPr>
          <w:smallCaps/>
          <w:spacing w:val="-2"/>
          <w:sz w:val="20"/>
        </w:rPr>
        <w:t>Evaluation</w:t>
      </w:r>
    </w:p>
    <w:p w14:paraId="760B32E0" w14:textId="77777777" w:rsidR="00EC1DE1" w:rsidRDefault="00EC1DE1">
      <w:pPr>
        <w:pStyle w:val="BodyText"/>
        <w:spacing w:before="73"/>
        <w:rPr>
          <w:sz w:val="16"/>
        </w:rPr>
      </w:pPr>
    </w:p>
    <w:p w14:paraId="26ABBC7A" w14:textId="77777777" w:rsidR="00EC1DE1" w:rsidRDefault="00000000">
      <w:pPr>
        <w:pStyle w:val="ListParagraph"/>
        <w:numPr>
          <w:ilvl w:val="0"/>
          <w:numId w:val="2"/>
        </w:numPr>
        <w:tabs>
          <w:tab w:val="left" w:pos="529"/>
        </w:tabs>
        <w:ind w:left="529" w:hanging="270"/>
        <w:jc w:val="left"/>
        <w:rPr>
          <w:i/>
          <w:sz w:val="20"/>
        </w:rPr>
      </w:pPr>
      <w:bookmarkStart w:id="26" w:name="Research_Question_1:_Predictors_of_Life_"/>
      <w:bookmarkEnd w:id="26"/>
      <w:r>
        <w:rPr>
          <w:i/>
          <w:sz w:val="20"/>
        </w:rPr>
        <w:t>Research</w:t>
      </w:r>
      <w:r>
        <w:rPr>
          <w:i/>
          <w:spacing w:val="10"/>
          <w:sz w:val="20"/>
        </w:rPr>
        <w:t xml:space="preserve"> </w:t>
      </w:r>
      <w:r>
        <w:rPr>
          <w:i/>
          <w:sz w:val="20"/>
        </w:rPr>
        <w:t>Question</w:t>
      </w:r>
      <w:r>
        <w:rPr>
          <w:i/>
          <w:spacing w:val="11"/>
          <w:sz w:val="20"/>
        </w:rPr>
        <w:t xml:space="preserve"> </w:t>
      </w:r>
      <w:r>
        <w:rPr>
          <w:i/>
          <w:sz w:val="20"/>
        </w:rPr>
        <w:t>1:</w:t>
      </w:r>
      <w:r>
        <w:rPr>
          <w:i/>
          <w:spacing w:val="10"/>
          <w:sz w:val="20"/>
        </w:rPr>
        <w:t xml:space="preserve"> </w:t>
      </w:r>
      <w:r>
        <w:rPr>
          <w:i/>
          <w:sz w:val="20"/>
        </w:rPr>
        <w:t>Predictors</w:t>
      </w:r>
      <w:r>
        <w:rPr>
          <w:i/>
          <w:spacing w:val="11"/>
          <w:sz w:val="20"/>
        </w:rPr>
        <w:t xml:space="preserve"> </w:t>
      </w:r>
      <w:r>
        <w:rPr>
          <w:i/>
          <w:sz w:val="20"/>
        </w:rPr>
        <w:t>of</w:t>
      </w:r>
      <w:r>
        <w:rPr>
          <w:i/>
          <w:spacing w:val="10"/>
          <w:sz w:val="20"/>
        </w:rPr>
        <w:t xml:space="preserve"> </w:t>
      </w:r>
      <w:r>
        <w:rPr>
          <w:i/>
          <w:sz w:val="20"/>
        </w:rPr>
        <w:t>Life</w:t>
      </w:r>
      <w:r>
        <w:rPr>
          <w:i/>
          <w:spacing w:val="11"/>
          <w:sz w:val="20"/>
        </w:rPr>
        <w:t xml:space="preserve"> </w:t>
      </w:r>
      <w:r>
        <w:rPr>
          <w:i/>
          <w:spacing w:val="-2"/>
          <w:sz w:val="20"/>
        </w:rPr>
        <w:t>Expectancy</w:t>
      </w:r>
    </w:p>
    <w:p w14:paraId="256A6CF6" w14:textId="77777777" w:rsidR="00EC1DE1" w:rsidRDefault="00000000">
      <w:pPr>
        <w:pStyle w:val="BodyText"/>
        <w:spacing w:before="184" w:line="235" w:lineRule="auto"/>
        <w:ind w:left="259" w:firstLine="199"/>
        <w:jc w:val="both"/>
      </w:pPr>
      <w:r>
        <w:t xml:space="preserve">The Random Forest model, trained on 11 features from 160 </w:t>
      </w:r>
      <w:r>
        <w:rPr>
          <w:spacing w:val="-2"/>
          <w:w w:val="105"/>
        </w:rPr>
        <w:t>countries,</w:t>
      </w:r>
      <w:r>
        <w:rPr>
          <w:spacing w:val="-6"/>
          <w:w w:val="105"/>
        </w:rPr>
        <w:t xml:space="preserve"> </w:t>
      </w:r>
      <w:r>
        <w:rPr>
          <w:spacing w:val="-2"/>
          <w:w w:val="105"/>
        </w:rPr>
        <w:t>achieved</w:t>
      </w:r>
      <w:r>
        <w:rPr>
          <w:spacing w:val="-5"/>
          <w:w w:val="105"/>
        </w:rPr>
        <w:t xml:space="preserve"> </w:t>
      </w:r>
      <w:r>
        <w:rPr>
          <w:rFonts w:ascii="Calibri"/>
          <w:i/>
          <w:spacing w:val="-2"/>
          <w:w w:val="105"/>
        </w:rPr>
        <w:t>R</w:t>
      </w:r>
      <w:r>
        <w:rPr>
          <w:rFonts w:ascii="Sitka Text"/>
          <w:spacing w:val="-2"/>
          <w:w w:val="105"/>
          <w:vertAlign w:val="superscript"/>
        </w:rPr>
        <w:t>2</w:t>
      </w:r>
      <w:r>
        <w:rPr>
          <w:rFonts w:ascii="Sitka Text"/>
          <w:spacing w:val="-8"/>
          <w:w w:val="115"/>
        </w:rPr>
        <w:t xml:space="preserve"> </w:t>
      </w:r>
      <w:r>
        <w:rPr>
          <w:rFonts w:ascii="Calibri"/>
          <w:spacing w:val="-2"/>
          <w:w w:val="115"/>
        </w:rPr>
        <w:t>=</w:t>
      </w:r>
      <w:r>
        <w:rPr>
          <w:rFonts w:ascii="Calibri"/>
          <w:spacing w:val="-3"/>
          <w:w w:val="115"/>
        </w:rPr>
        <w:t xml:space="preserve"> </w:t>
      </w:r>
      <w:r>
        <w:rPr>
          <w:rFonts w:ascii="Calibri"/>
          <w:spacing w:val="-2"/>
          <w:w w:val="105"/>
        </w:rPr>
        <w:t>0</w:t>
      </w:r>
      <w:r>
        <w:rPr>
          <w:rFonts w:ascii="Calibri"/>
          <w:i/>
          <w:spacing w:val="-2"/>
          <w:w w:val="105"/>
        </w:rPr>
        <w:t>.</w:t>
      </w:r>
      <w:r>
        <w:rPr>
          <w:rFonts w:ascii="Calibri"/>
          <w:spacing w:val="-2"/>
          <w:w w:val="105"/>
        </w:rPr>
        <w:t>89</w:t>
      </w:r>
      <w:r>
        <w:rPr>
          <w:spacing w:val="-2"/>
          <w:w w:val="105"/>
        </w:rPr>
        <w:t>,</w:t>
      </w:r>
      <w:r>
        <w:rPr>
          <w:spacing w:val="-5"/>
          <w:w w:val="105"/>
        </w:rPr>
        <w:t xml:space="preserve"> </w:t>
      </w:r>
      <w:r>
        <w:rPr>
          <w:spacing w:val="-2"/>
          <w:w w:val="105"/>
        </w:rPr>
        <w:t>RMSE</w:t>
      </w:r>
      <w:r>
        <w:rPr>
          <w:spacing w:val="-5"/>
          <w:w w:val="105"/>
        </w:rPr>
        <w:t xml:space="preserve"> </w:t>
      </w:r>
      <w:r>
        <w:rPr>
          <w:spacing w:val="-2"/>
          <w:w w:val="105"/>
        </w:rPr>
        <w:t>=</w:t>
      </w:r>
      <w:r>
        <w:rPr>
          <w:spacing w:val="-5"/>
          <w:w w:val="105"/>
        </w:rPr>
        <w:t xml:space="preserve"> </w:t>
      </w:r>
      <w:r>
        <w:rPr>
          <w:spacing w:val="-2"/>
          <w:w w:val="105"/>
        </w:rPr>
        <w:t>1.82</w:t>
      </w:r>
      <w:r>
        <w:rPr>
          <w:spacing w:val="-6"/>
          <w:w w:val="105"/>
        </w:rPr>
        <w:t xml:space="preserve"> </w:t>
      </w:r>
      <w:r>
        <w:rPr>
          <w:spacing w:val="-2"/>
          <w:w w:val="105"/>
        </w:rPr>
        <w:t>years,</w:t>
      </w:r>
      <w:r>
        <w:rPr>
          <w:spacing w:val="-5"/>
          <w:w w:val="105"/>
        </w:rPr>
        <w:t xml:space="preserve"> </w:t>
      </w:r>
      <w:r>
        <w:rPr>
          <w:spacing w:val="-2"/>
          <w:w w:val="105"/>
        </w:rPr>
        <w:t>and</w:t>
      </w:r>
      <w:r>
        <w:rPr>
          <w:spacing w:val="-5"/>
          <w:w w:val="105"/>
        </w:rPr>
        <w:t xml:space="preserve"> </w:t>
      </w:r>
      <w:r>
        <w:rPr>
          <w:spacing w:val="-5"/>
        </w:rPr>
        <w:t>MAE</w:t>
      </w:r>
    </w:p>
    <w:p w14:paraId="7EE2EEA2" w14:textId="77777777" w:rsidR="00EC1DE1" w:rsidRDefault="00000000">
      <w:pPr>
        <w:pStyle w:val="BodyText"/>
        <w:spacing w:before="29" w:line="201" w:lineRule="auto"/>
        <w:ind w:left="259"/>
        <w:jc w:val="both"/>
      </w:pPr>
      <w:r>
        <w:t xml:space="preserve">= 1.31 years on the held-out test set (5-fold cross-validation: </w:t>
      </w:r>
      <w:r>
        <w:rPr>
          <w:rFonts w:ascii="Calibri" w:hAnsi="Calibri"/>
          <w:i/>
        </w:rPr>
        <w:t>R</w:t>
      </w:r>
      <w:r>
        <w:rPr>
          <w:rFonts w:ascii="Calibri" w:hAnsi="Calibri"/>
          <w:position w:val="6"/>
        </w:rPr>
        <w:t>¯</w:t>
      </w:r>
      <w:r>
        <w:rPr>
          <w:rFonts w:ascii="Sitka Text" w:hAnsi="Sitka Text"/>
          <w:position w:val="6"/>
          <w:sz w:val="14"/>
        </w:rPr>
        <w:t>2</w:t>
      </w:r>
      <w:r>
        <w:rPr>
          <w:rFonts w:ascii="Sitka Text" w:hAnsi="Sitka Text"/>
          <w:w w:val="125"/>
          <w:position w:val="6"/>
          <w:sz w:val="14"/>
        </w:rPr>
        <w:t xml:space="preserve"> </w:t>
      </w:r>
      <w:r>
        <w:rPr>
          <w:rFonts w:ascii="Calibri" w:hAnsi="Calibri"/>
          <w:w w:val="125"/>
        </w:rPr>
        <w:t xml:space="preserve">= </w:t>
      </w:r>
      <w:r>
        <w:rPr>
          <w:rFonts w:ascii="Calibri" w:hAnsi="Calibri"/>
        </w:rPr>
        <w:t>0</w:t>
      </w:r>
      <w:r>
        <w:rPr>
          <w:rFonts w:ascii="Calibri" w:hAnsi="Calibri"/>
          <w:i/>
        </w:rPr>
        <w:t>.</w:t>
      </w:r>
      <w:r>
        <w:rPr>
          <w:rFonts w:ascii="Calibri" w:hAnsi="Calibri"/>
        </w:rPr>
        <w:t xml:space="preserve">87 </w:t>
      </w:r>
      <w:r>
        <w:rPr>
          <w:rFonts w:ascii="Lucida Sans Unicode" w:hAnsi="Lucida Sans Unicode"/>
        </w:rPr>
        <w:t>±</w:t>
      </w:r>
      <w:r>
        <w:rPr>
          <w:rFonts w:ascii="Lucida Sans Unicode" w:hAnsi="Lucida Sans Unicode"/>
          <w:spacing w:val="-11"/>
        </w:rPr>
        <w:t xml:space="preserve"> </w:t>
      </w:r>
      <w:r>
        <w:rPr>
          <w:rFonts w:ascii="Calibri" w:hAnsi="Calibri"/>
        </w:rPr>
        <w:t>0</w:t>
      </w:r>
      <w:r>
        <w:rPr>
          <w:rFonts w:ascii="Calibri" w:hAnsi="Calibri"/>
          <w:i/>
        </w:rPr>
        <w:t>.</w:t>
      </w:r>
      <w:r>
        <w:rPr>
          <w:rFonts w:ascii="Calibri" w:hAnsi="Calibri"/>
        </w:rPr>
        <w:t>03</w:t>
      </w:r>
      <w:r>
        <w:t>). These results indicate strong predictive performance</w:t>
      </w:r>
      <w:r>
        <w:rPr>
          <w:spacing w:val="45"/>
        </w:rPr>
        <w:t xml:space="preserve"> </w:t>
      </w:r>
      <w:r>
        <w:t>and</w:t>
      </w:r>
      <w:r>
        <w:rPr>
          <w:spacing w:val="45"/>
        </w:rPr>
        <w:t xml:space="preserve"> </w:t>
      </w:r>
      <w:r>
        <w:t>low</w:t>
      </w:r>
      <w:r>
        <w:rPr>
          <w:spacing w:val="46"/>
        </w:rPr>
        <w:t xml:space="preserve"> </w:t>
      </w:r>
      <w:r>
        <w:t>variance</w:t>
      </w:r>
      <w:r>
        <w:rPr>
          <w:spacing w:val="45"/>
        </w:rPr>
        <w:t xml:space="preserve"> </w:t>
      </w:r>
      <w:r>
        <w:t>across</w:t>
      </w:r>
      <w:r>
        <w:rPr>
          <w:spacing w:val="46"/>
        </w:rPr>
        <w:t xml:space="preserve"> </w:t>
      </w:r>
      <w:r>
        <w:t>folds,</w:t>
      </w:r>
      <w:r>
        <w:rPr>
          <w:spacing w:val="45"/>
        </w:rPr>
        <w:t xml:space="preserve"> </w:t>
      </w:r>
      <w:r>
        <w:t>suggesting</w:t>
      </w:r>
      <w:r>
        <w:rPr>
          <w:spacing w:val="46"/>
        </w:rPr>
        <w:t xml:space="preserve"> </w:t>
      </w:r>
      <w:r>
        <w:rPr>
          <w:spacing w:val="-5"/>
        </w:rPr>
        <w:t>the</w:t>
      </w:r>
    </w:p>
    <w:p w14:paraId="62E9B1D0" w14:textId="77777777" w:rsidR="00EC1DE1" w:rsidRDefault="00000000">
      <w:pPr>
        <w:pStyle w:val="BodyText"/>
        <w:spacing w:before="12"/>
        <w:ind w:left="259"/>
        <w:jc w:val="both"/>
      </w:pPr>
      <w:r>
        <w:t>model</w:t>
      </w:r>
      <w:r>
        <w:rPr>
          <w:spacing w:val="12"/>
        </w:rPr>
        <w:t xml:space="preserve"> </w:t>
      </w:r>
      <w:r>
        <w:t>generalises</w:t>
      </w:r>
      <w:r>
        <w:rPr>
          <w:spacing w:val="12"/>
        </w:rPr>
        <w:t xml:space="preserve"> </w:t>
      </w:r>
      <w:r>
        <w:rPr>
          <w:spacing w:val="-2"/>
        </w:rPr>
        <w:t>well.</w:t>
      </w:r>
    </w:p>
    <w:p w14:paraId="3A57673B" w14:textId="77777777" w:rsidR="00EC1DE1" w:rsidRDefault="00000000">
      <w:pPr>
        <w:pStyle w:val="BodyText"/>
        <w:spacing w:before="40"/>
        <w:ind w:left="259" w:firstLine="199"/>
        <w:jc w:val="both"/>
      </w:pPr>
      <w:r>
        <w:t xml:space="preserve">Feature importance analysis (Fig. </w:t>
      </w:r>
      <w:hyperlink w:anchor="_bookmark1" w:history="1">
        <w:r w:rsidR="00EC1DE1">
          <w:rPr>
            <w:color w:val="0000FF"/>
          </w:rPr>
          <w:t>2</w:t>
        </w:r>
      </w:hyperlink>
      <w:r>
        <w:t xml:space="preserve">) identifies the top five predictors as: (1) health expenditure per capita (importance </w:t>
      </w:r>
      <w:r>
        <w:rPr>
          <w:rFonts w:ascii="Calibri"/>
          <w:w w:val="125"/>
        </w:rPr>
        <w:t xml:space="preserve">= </w:t>
      </w:r>
      <w:r>
        <w:rPr>
          <w:rFonts w:ascii="Calibri"/>
        </w:rPr>
        <w:t>0</w:t>
      </w:r>
      <w:r>
        <w:rPr>
          <w:rFonts w:ascii="Calibri"/>
          <w:i/>
        </w:rPr>
        <w:t>.</w:t>
      </w:r>
      <w:r>
        <w:rPr>
          <w:rFonts w:ascii="Calibri"/>
        </w:rPr>
        <w:t>21</w:t>
      </w:r>
      <w:r>
        <w:t>),</w:t>
      </w:r>
      <w:r>
        <w:rPr>
          <w:spacing w:val="72"/>
        </w:rPr>
        <w:t xml:space="preserve"> </w:t>
      </w:r>
      <w:r>
        <w:t>(2)</w:t>
      </w:r>
      <w:r>
        <w:rPr>
          <w:spacing w:val="72"/>
        </w:rPr>
        <w:t xml:space="preserve"> </w:t>
      </w:r>
      <w:r>
        <w:t>physicians</w:t>
      </w:r>
      <w:r>
        <w:rPr>
          <w:spacing w:val="72"/>
        </w:rPr>
        <w:t xml:space="preserve"> </w:t>
      </w:r>
      <w:r>
        <w:t>per</w:t>
      </w:r>
      <w:r>
        <w:rPr>
          <w:spacing w:val="72"/>
        </w:rPr>
        <w:t xml:space="preserve"> </w:t>
      </w:r>
      <w:r>
        <w:t>1,000</w:t>
      </w:r>
      <w:r>
        <w:rPr>
          <w:spacing w:val="72"/>
        </w:rPr>
        <w:t xml:space="preserve"> </w:t>
      </w:r>
      <w:r>
        <w:t>(</w:t>
      </w:r>
      <w:r>
        <w:rPr>
          <w:rFonts w:ascii="Calibri"/>
        </w:rPr>
        <w:t>0</w:t>
      </w:r>
      <w:r>
        <w:rPr>
          <w:rFonts w:ascii="Calibri"/>
          <w:i/>
        </w:rPr>
        <w:t>.</w:t>
      </w:r>
      <w:r>
        <w:rPr>
          <w:rFonts w:ascii="Calibri"/>
        </w:rPr>
        <w:t>18</w:t>
      </w:r>
      <w:r>
        <w:t>),</w:t>
      </w:r>
      <w:r>
        <w:rPr>
          <w:spacing w:val="72"/>
        </w:rPr>
        <w:t xml:space="preserve"> </w:t>
      </w:r>
      <w:r>
        <w:t>(3)</w:t>
      </w:r>
      <w:r>
        <w:rPr>
          <w:spacing w:val="72"/>
        </w:rPr>
        <w:t xml:space="preserve"> </w:t>
      </w:r>
      <w:r>
        <w:t>adult</w:t>
      </w:r>
      <w:r>
        <w:rPr>
          <w:spacing w:val="72"/>
        </w:rPr>
        <w:t xml:space="preserve"> </w:t>
      </w:r>
      <w:r>
        <w:rPr>
          <w:spacing w:val="-2"/>
        </w:rPr>
        <w:t>literacy</w:t>
      </w:r>
    </w:p>
    <w:p w14:paraId="46202723" w14:textId="77777777" w:rsidR="00EC1DE1" w:rsidRDefault="00000000">
      <w:pPr>
        <w:pStyle w:val="BodyText"/>
        <w:spacing w:line="244" w:lineRule="auto"/>
        <w:ind w:left="259"/>
        <w:jc w:val="both"/>
      </w:pPr>
      <w:r>
        <w:t>rate (</w:t>
      </w:r>
      <w:r>
        <w:rPr>
          <w:rFonts w:ascii="Calibri" w:hAnsi="Calibri"/>
        </w:rPr>
        <w:t>0</w:t>
      </w:r>
      <w:r>
        <w:rPr>
          <w:rFonts w:ascii="Calibri" w:hAnsi="Calibri"/>
          <w:i/>
        </w:rPr>
        <w:t>.</w:t>
      </w:r>
      <w:r>
        <w:rPr>
          <w:rFonts w:ascii="Calibri" w:hAnsi="Calibri"/>
        </w:rPr>
        <w:t>15</w:t>
      </w:r>
      <w:r>
        <w:t>), (4) GDP per capita (</w:t>
      </w:r>
      <w:r>
        <w:rPr>
          <w:rFonts w:ascii="Calibri" w:hAnsi="Calibri"/>
        </w:rPr>
        <w:t>0</w:t>
      </w:r>
      <w:r>
        <w:rPr>
          <w:rFonts w:ascii="Calibri" w:hAnsi="Calibri"/>
          <w:i/>
        </w:rPr>
        <w:t>.</w:t>
      </w:r>
      <w:r>
        <w:rPr>
          <w:rFonts w:ascii="Calibri" w:hAnsi="Calibri"/>
        </w:rPr>
        <w:t>12</w:t>
      </w:r>
      <w:r>
        <w:t>), and (5) basic water access (</w:t>
      </w:r>
      <w:r>
        <w:rPr>
          <w:rFonts w:ascii="Calibri" w:hAnsi="Calibri"/>
        </w:rPr>
        <w:t>0</w:t>
      </w:r>
      <w:r>
        <w:rPr>
          <w:rFonts w:ascii="Calibri" w:hAnsi="Calibri"/>
          <w:i/>
        </w:rPr>
        <w:t>.</w:t>
      </w:r>
      <w:r>
        <w:rPr>
          <w:rFonts w:ascii="Calibri" w:hAnsi="Calibri"/>
        </w:rPr>
        <w:t>10</w:t>
      </w:r>
      <w:r>
        <w:t>). This ranking confirms hypothesis H1: health- system investment and human capital are stronger proxies for life expectancy than raw wealth alone, consistent with Sen’s capability approach [</w:t>
      </w:r>
      <w:hyperlink w:anchor="_bookmark15" w:history="1">
        <w:r w:rsidR="00EC1DE1">
          <w:rPr>
            <w:color w:val="0000FF"/>
          </w:rPr>
          <w:t>10</w:t>
        </w:r>
      </w:hyperlink>
      <w:r>
        <w:t>] and with Wilkinson and Marmot’s social determinants framework [</w:t>
      </w:r>
      <w:hyperlink w:anchor="_bookmark8" w:history="1">
        <w:r w:rsidR="00EC1DE1">
          <w:rPr>
            <w:color w:val="0000FF"/>
          </w:rPr>
          <w:t>3</w:t>
        </w:r>
      </w:hyperlink>
      <w:r>
        <w:t>].</w:t>
      </w:r>
    </w:p>
    <w:p w14:paraId="5A8A4859" w14:textId="77777777" w:rsidR="00EC1DE1" w:rsidRDefault="00000000">
      <w:pPr>
        <w:pStyle w:val="BodyText"/>
        <w:spacing w:before="141"/>
      </w:pPr>
      <w:r>
        <w:rPr>
          <w:noProof/>
        </w:rPr>
        <w:drawing>
          <wp:anchor distT="0" distB="0" distL="0" distR="0" simplePos="0" relativeHeight="487589888" behindDoc="1" locked="0" layoutInCell="1" allowOverlap="1" wp14:anchorId="79AD54DD" wp14:editId="099D88A4">
            <wp:simplePos x="0" y="0"/>
            <wp:positionH relativeFrom="page">
              <wp:posOffset>900439</wp:posOffset>
            </wp:positionH>
            <wp:positionV relativeFrom="paragraph">
              <wp:posOffset>251153</wp:posOffset>
            </wp:positionV>
            <wp:extent cx="2633281" cy="16364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2633281" cy="1636490"/>
                    </a:xfrm>
                    <a:prstGeom prst="rect">
                      <a:avLst/>
                    </a:prstGeom>
                  </pic:spPr>
                </pic:pic>
              </a:graphicData>
            </a:graphic>
          </wp:anchor>
        </w:drawing>
      </w:r>
    </w:p>
    <w:p w14:paraId="060667FC" w14:textId="77777777" w:rsidR="00EC1DE1" w:rsidRDefault="00000000">
      <w:pPr>
        <w:pStyle w:val="BodyText"/>
        <w:spacing w:before="161" w:line="249" w:lineRule="auto"/>
        <w:ind w:left="259"/>
        <w:jc w:val="both"/>
      </w:pPr>
      <w:bookmarkStart w:id="27" w:name="_bookmark1"/>
      <w:bookmarkEnd w:id="27"/>
      <w:r>
        <w:t>Fig. 2:</w:t>
      </w:r>
      <w:r>
        <w:rPr>
          <w:spacing w:val="-1"/>
        </w:rPr>
        <w:t xml:space="preserve"> </w:t>
      </w:r>
      <w:r>
        <w:t>Random Forest feature</w:t>
      </w:r>
      <w:r>
        <w:rPr>
          <w:spacing w:val="-1"/>
        </w:rPr>
        <w:t xml:space="preserve"> </w:t>
      </w:r>
      <w:r>
        <w:t>importances for</w:t>
      </w:r>
      <w:r>
        <w:rPr>
          <w:spacing w:val="-1"/>
        </w:rPr>
        <w:t xml:space="preserve"> </w:t>
      </w:r>
      <w:r>
        <w:t>life expectancy prediction. Health expenditure and physician density emerge as the two strongest predictors.</w:t>
      </w:r>
    </w:p>
    <w:p w14:paraId="3ECFE65E" w14:textId="77777777" w:rsidR="00EC1DE1" w:rsidRDefault="00EC1DE1">
      <w:pPr>
        <w:pStyle w:val="BodyText"/>
        <w:spacing w:before="152"/>
      </w:pPr>
    </w:p>
    <w:p w14:paraId="48C58A5A" w14:textId="77777777" w:rsidR="00EC1DE1" w:rsidRDefault="00000000">
      <w:pPr>
        <w:pStyle w:val="BodyText"/>
        <w:spacing w:before="1" w:line="240" w:lineRule="exact"/>
        <w:ind w:left="259" w:firstLine="199"/>
        <w:jc w:val="both"/>
      </w:pPr>
      <w:r>
        <w:rPr>
          <w:w w:val="105"/>
        </w:rPr>
        <w:t>The</w:t>
      </w:r>
      <w:r>
        <w:rPr>
          <w:spacing w:val="-14"/>
          <w:w w:val="105"/>
        </w:rPr>
        <w:t xml:space="preserve"> </w:t>
      </w:r>
      <w:r>
        <w:rPr>
          <w:w w:val="105"/>
        </w:rPr>
        <w:t>interpretable</w:t>
      </w:r>
      <w:r>
        <w:rPr>
          <w:spacing w:val="-13"/>
          <w:w w:val="105"/>
        </w:rPr>
        <w:t xml:space="preserve"> </w:t>
      </w:r>
      <w:r>
        <w:rPr>
          <w:w w:val="105"/>
        </w:rPr>
        <w:t>linear</w:t>
      </w:r>
      <w:r>
        <w:rPr>
          <w:spacing w:val="-13"/>
          <w:w w:val="105"/>
        </w:rPr>
        <w:t xml:space="preserve"> </w:t>
      </w:r>
      <w:r>
        <w:rPr>
          <w:w w:val="105"/>
        </w:rPr>
        <w:t>regression</w:t>
      </w:r>
      <w:r>
        <w:rPr>
          <w:spacing w:val="-13"/>
          <w:w w:val="105"/>
        </w:rPr>
        <w:t xml:space="preserve"> </w:t>
      </w:r>
      <w:r>
        <w:rPr>
          <w:w w:val="105"/>
        </w:rPr>
        <w:t>model</w:t>
      </w:r>
      <w:r>
        <w:rPr>
          <w:spacing w:val="-11"/>
          <w:w w:val="105"/>
        </w:rPr>
        <w:t xml:space="preserve"> </w:t>
      </w:r>
      <w:r>
        <w:rPr>
          <w:w w:val="105"/>
        </w:rPr>
        <w:t>(</w:t>
      </w:r>
      <w:r>
        <w:rPr>
          <w:rFonts w:ascii="Calibri" w:hAnsi="Calibri"/>
          <w:i/>
          <w:w w:val="105"/>
        </w:rPr>
        <w:t>R</w:t>
      </w:r>
      <w:r>
        <w:rPr>
          <w:rFonts w:ascii="Sitka Text" w:hAnsi="Sitka Text"/>
          <w:w w:val="105"/>
          <w:vertAlign w:val="superscript"/>
        </w:rPr>
        <w:t>2</w:t>
      </w:r>
      <w:r>
        <w:rPr>
          <w:rFonts w:ascii="Sitka Text" w:hAnsi="Sitka Text"/>
          <w:spacing w:val="-15"/>
          <w:w w:val="105"/>
        </w:rPr>
        <w:t xml:space="preserve"> </w:t>
      </w:r>
      <w:r>
        <w:rPr>
          <w:rFonts w:ascii="Calibri" w:hAnsi="Calibri"/>
          <w:w w:val="125"/>
        </w:rPr>
        <w:t>=</w:t>
      </w:r>
      <w:r>
        <w:rPr>
          <w:rFonts w:ascii="Calibri" w:hAnsi="Calibri"/>
          <w:spacing w:val="-15"/>
          <w:w w:val="125"/>
        </w:rPr>
        <w:t xml:space="preserve"> </w:t>
      </w:r>
      <w:r>
        <w:rPr>
          <w:rFonts w:ascii="Calibri" w:hAnsi="Calibri"/>
          <w:w w:val="105"/>
        </w:rPr>
        <w:t>0</w:t>
      </w:r>
      <w:r>
        <w:rPr>
          <w:rFonts w:ascii="Calibri" w:hAnsi="Calibri"/>
          <w:i/>
          <w:w w:val="105"/>
        </w:rPr>
        <w:t>.</w:t>
      </w:r>
      <w:r>
        <w:rPr>
          <w:rFonts w:ascii="Calibri" w:hAnsi="Calibri"/>
          <w:w w:val="105"/>
        </w:rPr>
        <w:t>79</w:t>
      </w:r>
      <w:r>
        <w:rPr>
          <w:w w:val="105"/>
        </w:rPr>
        <w:t>)</w:t>
      </w:r>
      <w:r>
        <w:rPr>
          <w:spacing w:val="-10"/>
          <w:w w:val="105"/>
        </w:rPr>
        <w:t xml:space="preserve"> </w:t>
      </w:r>
      <w:r>
        <w:rPr>
          <w:w w:val="105"/>
        </w:rPr>
        <w:t xml:space="preserve">con- </w:t>
      </w:r>
      <w:r>
        <w:t xml:space="preserve">firms these findings with statistical rigour. Health expenditure </w:t>
      </w:r>
      <w:r>
        <w:rPr>
          <w:spacing w:val="-4"/>
          <w:w w:val="105"/>
        </w:rPr>
        <w:t>per</w:t>
      </w:r>
      <w:r>
        <w:rPr>
          <w:spacing w:val="-9"/>
          <w:w w:val="105"/>
        </w:rPr>
        <w:t xml:space="preserve"> </w:t>
      </w:r>
      <w:r>
        <w:rPr>
          <w:spacing w:val="-4"/>
          <w:w w:val="105"/>
        </w:rPr>
        <w:t>capita</w:t>
      </w:r>
      <w:r>
        <w:rPr>
          <w:spacing w:val="-9"/>
          <w:w w:val="105"/>
        </w:rPr>
        <w:t xml:space="preserve"> </w:t>
      </w:r>
      <w:r>
        <w:rPr>
          <w:spacing w:val="-4"/>
          <w:w w:val="105"/>
        </w:rPr>
        <w:t>(</w:t>
      </w:r>
      <w:r>
        <w:rPr>
          <w:rFonts w:ascii="Calibri" w:hAnsi="Calibri"/>
          <w:i/>
          <w:spacing w:val="-4"/>
          <w:w w:val="105"/>
        </w:rPr>
        <w:t>β</w:t>
      </w:r>
      <w:r>
        <w:rPr>
          <w:rFonts w:ascii="Calibri" w:hAnsi="Calibri"/>
          <w:spacing w:val="-4"/>
          <w:w w:val="105"/>
          <w:position w:val="5"/>
        </w:rPr>
        <w:t xml:space="preserve">ˆ </w:t>
      </w:r>
      <w:r>
        <w:rPr>
          <w:rFonts w:ascii="Calibri" w:hAnsi="Calibri"/>
          <w:spacing w:val="-4"/>
          <w:w w:val="125"/>
        </w:rPr>
        <w:t>=</w:t>
      </w:r>
      <w:r>
        <w:rPr>
          <w:rFonts w:ascii="Calibri" w:hAnsi="Calibri"/>
          <w:spacing w:val="-7"/>
          <w:w w:val="125"/>
        </w:rPr>
        <w:t xml:space="preserve"> </w:t>
      </w:r>
      <w:r>
        <w:rPr>
          <w:rFonts w:ascii="Calibri" w:hAnsi="Calibri"/>
          <w:spacing w:val="-4"/>
          <w:w w:val="105"/>
        </w:rPr>
        <w:t>0</w:t>
      </w:r>
      <w:r>
        <w:rPr>
          <w:rFonts w:ascii="Calibri" w:hAnsi="Calibri"/>
          <w:i/>
          <w:spacing w:val="-4"/>
          <w:w w:val="105"/>
        </w:rPr>
        <w:t>.</w:t>
      </w:r>
      <w:r>
        <w:rPr>
          <w:rFonts w:ascii="Calibri" w:hAnsi="Calibri"/>
          <w:spacing w:val="-4"/>
          <w:w w:val="105"/>
        </w:rPr>
        <w:t>38</w:t>
      </w:r>
      <w:r>
        <w:rPr>
          <w:spacing w:val="-4"/>
          <w:w w:val="105"/>
        </w:rPr>
        <w:t>,</w:t>
      </w:r>
      <w:r>
        <w:rPr>
          <w:spacing w:val="-9"/>
          <w:w w:val="105"/>
        </w:rPr>
        <w:t xml:space="preserve"> </w:t>
      </w:r>
      <w:r>
        <w:rPr>
          <w:rFonts w:ascii="Calibri" w:hAnsi="Calibri"/>
          <w:i/>
          <w:spacing w:val="-4"/>
          <w:w w:val="105"/>
        </w:rPr>
        <w:t>p</w:t>
      </w:r>
      <w:r>
        <w:rPr>
          <w:rFonts w:ascii="Calibri" w:hAnsi="Calibri"/>
          <w:i/>
          <w:spacing w:val="-7"/>
          <w:w w:val="125"/>
        </w:rPr>
        <w:t xml:space="preserve"> </w:t>
      </w:r>
      <w:r>
        <w:rPr>
          <w:rFonts w:ascii="Calibri" w:hAnsi="Calibri"/>
          <w:i/>
          <w:spacing w:val="-4"/>
          <w:w w:val="125"/>
        </w:rPr>
        <w:t>&lt;</w:t>
      </w:r>
      <w:r>
        <w:rPr>
          <w:rFonts w:ascii="Calibri" w:hAnsi="Calibri"/>
          <w:i/>
          <w:spacing w:val="-7"/>
          <w:w w:val="125"/>
        </w:rPr>
        <w:t xml:space="preserve"> </w:t>
      </w:r>
      <w:r>
        <w:rPr>
          <w:rFonts w:ascii="Calibri" w:hAnsi="Calibri"/>
          <w:spacing w:val="-4"/>
          <w:w w:val="105"/>
        </w:rPr>
        <w:t>0</w:t>
      </w:r>
      <w:r>
        <w:rPr>
          <w:rFonts w:ascii="Calibri" w:hAnsi="Calibri"/>
          <w:i/>
          <w:spacing w:val="-4"/>
          <w:w w:val="105"/>
        </w:rPr>
        <w:t>.</w:t>
      </w:r>
      <w:r>
        <w:rPr>
          <w:rFonts w:ascii="Calibri" w:hAnsi="Calibri"/>
          <w:spacing w:val="-4"/>
          <w:w w:val="105"/>
        </w:rPr>
        <w:t>001</w:t>
      </w:r>
      <w:r>
        <w:rPr>
          <w:spacing w:val="-4"/>
          <w:w w:val="105"/>
        </w:rPr>
        <w:t>),</w:t>
      </w:r>
      <w:r>
        <w:rPr>
          <w:spacing w:val="-9"/>
          <w:w w:val="105"/>
        </w:rPr>
        <w:t xml:space="preserve"> </w:t>
      </w:r>
      <w:r>
        <w:rPr>
          <w:spacing w:val="-4"/>
          <w:w w:val="105"/>
        </w:rPr>
        <w:t>adult</w:t>
      </w:r>
      <w:r>
        <w:rPr>
          <w:spacing w:val="-9"/>
          <w:w w:val="105"/>
        </w:rPr>
        <w:t xml:space="preserve"> </w:t>
      </w:r>
      <w:r>
        <w:rPr>
          <w:spacing w:val="-4"/>
          <w:w w:val="105"/>
        </w:rPr>
        <w:t>literacy</w:t>
      </w:r>
      <w:r>
        <w:rPr>
          <w:spacing w:val="-9"/>
          <w:w w:val="105"/>
        </w:rPr>
        <w:t xml:space="preserve"> </w:t>
      </w:r>
      <w:r>
        <w:rPr>
          <w:spacing w:val="-4"/>
          <w:w w:val="105"/>
        </w:rPr>
        <w:t>rate</w:t>
      </w:r>
      <w:r>
        <w:rPr>
          <w:spacing w:val="-9"/>
          <w:w w:val="105"/>
        </w:rPr>
        <w:t xml:space="preserve"> </w:t>
      </w:r>
      <w:r>
        <w:rPr>
          <w:spacing w:val="-4"/>
          <w:w w:val="105"/>
        </w:rPr>
        <w:t>(</w:t>
      </w:r>
      <w:r>
        <w:rPr>
          <w:rFonts w:ascii="Calibri" w:hAnsi="Calibri"/>
          <w:i/>
          <w:spacing w:val="-4"/>
          <w:w w:val="105"/>
        </w:rPr>
        <w:t>β</w:t>
      </w:r>
      <w:r>
        <w:rPr>
          <w:rFonts w:ascii="Calibri" w:hAnsi="Calibri"/>
          <w:spacing w:val="-4"/>
          <w:w w:val="105"/>
          <w:position w:val="5"/>
        </w:rPr>
        <w:t xml:space="preserve">ˆ </w:t>
      </w:r>
      <w:r>
        <w:rPr>
          <w:rFonts w:ascii="Calibri" w:hAnsi="Calibri"/>
          <w:spacing w:val="-4"/>
          <w:w w:val="125"/>
        </w:rPr>
        <w:t>=</w:t>
      </w:r>
      <w:r>
        <w:rPr>
          <w:rFonts w:ascii="Calibri" w:hAnsi="Calibri"/>
          <w:spacing w:val="-7"/>
          <w:w w:val="125"/>
        </w:rPr>
        <w:t xml:space="preserve"> </w:t>
      </w:r>
      <w:r>
        <w:rPr>
          <w:rFonts w:ascii="Calibri" w:hAnsi="Calibri"/>
          <w:spacing w:val="-4"/>
          <w:w w:val="105"/>
        </w:rPr>
        <w:t>0</w:t>
      </w:r>
      <w:r>
        <w:rPr>
          <w:rFonts w:ascii="Calibri" w:hAnsi="Calibri"/>
          <w:i/>
          <w:spacing w:val="-4"/>
          <w:w w:val="105"/>
        </w:rPr>
        <w:t>.</w:t>
      </w:r>
      <w:r>
        <w:rPr>
          <w:rFonts w:ascii="Calibri" w:hAnsi="Calibri"/>
          <w:spacing w:val="-4"/>
          <w:w w:val="105"/>
        </w:rPr>
        <w:t>31</w:t>
      </w:r>
      <w:r>
        <w:rPr>
          <w:spacing w:val="-4"/>
          <w:w w:val="105"/>
        </w:rPr>
        <w:t xml:space="preserve">, </w:t>
      </w:r>
      <w:r>
        <w:rPr>
          <w:rFonts w:ascii="Calibri" w:hAnsi="Calibri"/>
          <w:i/>
          <w:spacing w:val="-2"/>
          <w:w w:val="105"/>
        </w:rPr>
        <w:t>p</w:t>
      </w:r>
      <w:r>
        <w:rPr>
          <w:rFonts w:ascii="Calibri" w:hAnsi="Calibri"/>
          <w:i/>
          <w:spacing w:val="-10"/>
          <w:w w:val="105"/>
        </w:rPr>
        <w:t xml:space="preserve"> </w:t>
      </w:r>
      <w:r>
        <w:rPr>
          <w:rFonts w:ascii="Calibri" w:hAnsi="Calibri"/>
          <w:i/>
          <w:spacing w:val="-2"/>
          <w:w w:val="125"/>
        </w:rPr>
        <w:t>&lt;</w:t>
      </w:r>
      <w:r>
        <w:rPr>
          <w:rFonts w:ascii="Calibri" w:hAnsi="Calibri"/>
          <w:i/>
          <w:spacing w:val="-12"/>
          <w:w w:val="125"/>
        </w:rPr>
        <w:t xml:space="preserve"> </w:t>
      </w:r>
      <w:r>
        <w:rPr>
          <w:rFonts w:ascii="Calibri" w:hAnsi="Calibri"/>
          <w:spacing w:val="-2"/>
          <w:w w:val="105"/>
        </w:rPr>
        <w:t>0</w:t>
      </w:r>
      <w:r>
        <w:rPr>
          <w:rFonts w:ascii="Calibri" w:hAnsi="Calibri"/>
          <w:i/>
          <w:spacing w:val="-2"/>
          <w:w w:val="105"/>
        </w:rPr>
        <w:t>.</w:t>
      </w:r>
      <w:r>
        <w:rPr>
          <w:rFonts w:ascii="Calibri" w:hAnsi="Calibri"/>
          <w:spacing w:val="-2"/>
          <w:w w:val="105"/>
        </w:rPr>
        <w:t>001</w:t>
      </w:r>
      <w:r>
        <w:rPr>
          <w:spacing w:val="-2"/>
          <w:w w:val="105"/>
        </w:rPr>
        <w:t>),</w:t>
      </w:r>
      <w:r>
        <w:rPr>
          <w:spacing w:val="-12"/>
          <w:w w:val="105"/>
        </w:rPr>
        <w:t xml:space="preserve"> </w:t>
      </w:r>
      <w:r>
        <w:rPr>
          <w:spacing w:val="-2"/>
          <w:w w:val="105"/>
        </w:rPr>
        <w:t>and</w:t>
      </w:r>
      <w:r>
        <w:rPr>
          <w:spacing w:val="-11"/>
          <w:w w:val="105"/>
        </w:rPr>
        <w:t xml:space="preserve"> </w:t>
      </w:r>
      <w:r>
        <w:rPr>
          <w:spacing w:val="-2"/>
          <w:w w:val="105"/>
        </w:rPr>
        <w:t>basic</w:t>
      </w:r>
      <w:r>
        <w:rPr>
          <w:spacing w:val="-11"/>
          <w:w w:val="105"/>
        </w:rPr>
        <w:t xml:space="preserve"> </w:t>
      </w:r>
      <w:r>
        <w:rPr>
          <w:spacing w:val="-2"/>
          <w:w w:val="105"/>
        </w:rPr>
        <w:t>water</w:t>
      </w:r>
      <w:r>
        <w:rPr>
          <w:spacing w:val="-11"/>
          <w:w w:val="105"/>
        </w:rPr>
        <w:t xml:space="preserve"> </w:t>
      </w:r>
      <w:r>
        <w:rPr>
          <w:spacing w:val="-2"/>
          <w:w w:val="105"/>
        </w:rPr>
        <w:t>access</w:t>
      </w:r>
      <w:r>
        <w:rPr>
          <w:spacing w:val="-11"/>
          <w:w w:val="105"/>
        </w:rPr>
        <w:t xml:space="preserve"> </w:t>
      </w:r>
      <w:r>
        <w:rPr>
          <w:spacing w:val="-2"/>
          <w:w w:val="105"/>
        </w:rPr>
        <w:t>(</w:t>
      </w:r>
      <w:r>
        <w:rPr>
          <w:rFonts w:ascii="Calibri" w:hAnsi="Calibri"/>
          <w:i/>
          <w:spacing w:val="-2"/>
          <w:w w:val="105"/>
        </w:rPr>
        <w:t>β</w:t>
      </w:r>
      <w:r>
        <w:rPr>
          <w:rFonts w:ascii="Calibri" w:hAnsi="Calibri"/>
          <w:spacing w:val="-2"/>
          <w:w w:val="105"/>
          <w:position w:val="5"/>
        </w:rPr>
        <w:t>ˆ</w:t>
      </w:r>
      <w:r>
        <w:rPr>
          <w:rFonts w:ascii="Calibri" w:hAnsi="Calibri"/>
          <w:spacing w:val="-10"/>
          <w:w w:val="105"/>
          <w:position w:val="5"/>
        </w:rPr>
        <w:t xml:space="preserve"> </w:t>
      </w:r>
      <w:r>
        <w:rPr>
          <w:rFonts w:ascii="Calibri" w:hAnsi="Calibri"/>
          <w:spacing w:val="-2"/>
          <w:w w:val="125"/>
        </w:rPr>
        <w:t>=</w:t>
      </w:r>
      <w:r>
        <w:rPr>
          <w:rFonts w:ascii="Calibri" w:hAnsi="Calibri"/>
          <w:spacing w:val="-12"/>
          <w:w w:val="125"/>
        </w:rPr>
        <w:t xml:space="preserve"> </w:t>
      </w:r>
      <w:r>
        <w:rPr>
          <w:rFonts w:ascii="Calibri" w:hAnsi="Calibri"/>
          <w:spacing w:val="-2"/>
          <w:w w:val="105"/>
        </w:rPr>
        <w:t>0</w:t>
      </w:r>
      <w:r>
        <w:rPr>
          <w:rFonts w:ascii="Calibri" w:hAnsi="Calibri"/>
          <w:i/>
          <w:spacing w:val="-2"/>
          <w:w w:val="105"/>
        </w:rPr>
        <w:t>.</w:t>
      </w:r>
      <w:r>
        <w:rPr>
          <w:rFonts w:ascii="Calibri" w:hAnsi="Calibri"/>
          <w:spacing w:val="-2"/>
          <w:w w:val="105"/>
        </w:rPr>
        <w:t>27</w:t>
      </w:r>
      <w:r>
        <w:rPr>
          <w:spacing w:val="-2"/>
          <w:w w:val="105"/>
        </w:rPr>
        <w:t>,</w:t>
      </w:r>
      <w:r>
        <w:rPr>
          <w:spacing w:val="-11"/>
          <w:w w:val="105"/>
        </w:rPr>
        <w:t xml:space="preserve"> </w:t>
      </w:r>
      <w:r>
        <w:rPr>
          <w:rFonts w:ascii="Calibri" w:hAnsi="Calibri"/>
          <w:i/>
          <w:spacing w:val="-2"/>
          <w:w w:val="105"/>
        </w:rPr>
        <w:t>p</w:t>
      </w:r>
      <w:r>
        <w:rPr>
          <w:rFonts w:ascii="Calibri" w:hAnsi="Calibri"/>
          <w:i/>
          <w:spacing w:val="-10"/>
          <w:w w:val="105"/>
        </w:rPr>
        <w:t xml:space="preserve"> </w:t>
      </w:r>
      <w:r>
        <w:rPr>
          <w:rFonts w:ascii="Calibri" w:hAnsi="Calibri"/>
          <w:i/>
          <w:spacing w:val="-2"/>
          <w:w w:val="125"/>
        </w:rPr>
        <w:t>&lt;</w:t>
      </w:r>
      <w:r>
        <w:rPr>
          <w:rFonts w:ascii="Calibri" w:hAnsi="Calibri"/>
          <w:i/>
          <w:spacing w:val="-12"/>
          <w:w w:val="125"/>
        </w:rPr>
        <w:t xml:space="preserve"> </w:t>
      </w:r>
      <w:r>
        <w:rPr>
          <w:rFonts w:ascii="Calibri" w:hAnsi="Calibri"/>
          <w:spacing w:val="-2"/>
          <w:w w:val="105"/>
        </w:rPr>
        <w:t>0</w:t>
      </w:r>
      <w:r>
        <w:rPr>
          <w:rFonts w:ascii="Calibri" w:hAnsi="Calibri"/>
          <w:i/>
          <w:spacing w:val="-2"/>
          <w:w w:val="105"/>
        </w:rPr>
        <w:t>.</w:t>
      </w:r>
      <w:r>
        <w:rPr>
          <w:rFonts w:ascii="Calibri" w:hAnsi="Calibri"/>
          <w:spacing w:val="-2"/>
          <w:w w:val="105"/>
        </w:rPr>
        <w:t>001</w:t>
      </w:r>
      <w:r>
        <w:rPr>
          <w:spacing w:val="-2"/>
          <w:w w:val="105"/>
        </w:rPr>
        <w:t>)</w:t>
      </w:r>
      <w:r>
        <w:rPr>
          <w:spacing w:val="-11"/>
          <w:w w:val="105"/>
        </w:rPr>
        <w:t xml:space="preserve"> </w:t>
      </w:r>
      <w:r>
        <w:rPr>
          <w:spacing w:val="-2"/>
          <w:w w:val="105"/>
        </w:rPr>
        <w:t xml:space="preserve">each </w:t>
      </w:r>
      <w:r>
        <w:rPr>
          <w:w w:val="105"/>
        </w:rPr>
        <w:t xml:space="preserve">show significant positive associations with life expectancy </w:t>
      </w:r>
      <w:r>
        <w:t>after</w:t>
      </w:r>
      <w:r>
        <w:rPr>
          <w:spacing w:val="-1"/>
        </w:rPr>
        <w:t xml:space="preserve"> </w:t>
      </w:r>
      <w:r>
        <w:t>standardisation.</w:t>
      </w:r>
      <w:r>
        <w:rPr>
          <w:spacing w:val="-1"/>
        </w:rPr>
        <w:t xml:space="preserve"> </w:t>
      </w:r>
      <w:r>
        <w:t>Urban</w:t>
      </w:r>
      <w:r>
        <w:rPr>
          <w:spacing w:val="-1"/>
        </w:rPr>
        <w:t xml:space="preserve"> </w:t>
      </w:r>
      <w:r>
        <w:t>population</w:t>
      </w:r>
      <w:r>
        <w:rPr>
          <w:spacing w:val="-1"/>
        </w:rPr>
        <w:t xml:space="preserve"> </w:t>
      </w:r>
      <w:r>
        <w:t>percentage</w:t>
      </w:r>
      <w:r>
        <w:rPr>
          <w:spacing w:val="-1"/>
        </w:rPr>
        <w:t xml:space="preserve"> </w:t>
      </w:r>
      <w:r>
        <w:t>has</w:t>
      </w:r>
      <w:r>
        <w:rPr>
          <w:spacing w:val="-1"/>
        </w:rPr>
        <w:t xml:space="preserve"> </w:t>
      </w:r>
      <w:r>
        <w:t>a</w:t>
      </w:r>
      <w:r>
        <w:rPr>
          <w:spacing w:val="-1"/>
        </w:rPr>
        <w:t xml:space="preserve"> </w:t>
      </w:r>
      <w:r>
        <w:t xml:space="preserve">small </w:t>
      </w:r>
      <w:r>
        <w:rPr>
          <w:w w:val="105"/>
        </w:rPr>
        <w:t>but significant positive effect (</w:t>
      </w:r>
      <w:r>
        <w:rPr>
          <w:rFonts w:ascii="Calibri" w:hAnsi="Calibri"/>
          <w:i/>
          <w:w w:val="105"/>
        </w:rPr>
        <w:t>β</w:t>
      </w:r>
      <w:r>
        <w:rPr>
          <w:rFonts w:ascii="Calibri" w:hAnsi="Calibri"/>
          <w:w w:val="105"/>
          <w:position w:val="5"/>
        </w:rPr>
        <w:t xml:space="preserve">ˆ </w:t>
      </w:r>
      <w:r>
        <w:rPr>
          <w:rFonts w:ascii="Calibri" w:hAnsi="Calibri"/>
          <w:w w:val="125"/>
        </w:rPr>
        <w:t xml:space="preserve">= </w:t>
      </w:r>
      <w:r>
        <w:rPr>
          <w:rFonts w:ascii="Calibri" w:hAnsi="Calibri"/>
          <w:w w:val="105"/>
        </w:rPr>
        <w:t>0</w:t>
      </w:r>
      <w:r>
        <w:rPr>
          <w:rFonts w:ascii="Calibri" w:hAnsi="Calibri"/>
          <w:i/>
          <w:w w:val="105"/>
        </w:rPr>
        <w:t>.</w:t>
      </w:r>
      <w:r>
        <w:rPr>
          <w:rFonts w:ascii="Calibri" w:hAnsi="Calibri"/>
          <w:w w:val="105"/>
        </w:rPr>
        <w:t>12</w:t>
      </w:r>
      <w:r>
        <w:rPr>
          <w:w w:val="105"/>
        </w:rPr>
        <w:t xml:space="preserve">, </w:t>
      </w:r>
      <w:r>
        <w:rPr>
          <w:rFonts w:ascii="Calibri" w:hAnsi="Calibri"/>
          <w:i/>
          <w:w w:val="105"/>
        </w:rPr>
        <w:t xml:space="preserve">p </w:t>
      </w:r>
      <w:r>
        <w:rPr>
          <w:rFonts w:ascii="Calibri" w:hAnsi="Calibri"/>
          <w:w w:val="125"/>
        </w:rPr>
        <w:t xml:space="preserve">= </w:t>
      </w:r>
      <w:r>
        <w:rPr>
          <w:rFonts w:ascii="Calibri" w:hAnsi="Calibri"/>
          <w:w w:val="105"/>
        </w:rPr>
        <w:t>0</w:t>
      </w:r>
      <w:r>
        <w:rPr>
          <w:rFonts w:ascii="Calibri" w:hAnsi="Calibri"/>
          <w:i/>
          <w:w w:val="105"/>
        </w:rPr>
        <w:t>.</w:t>
      </w:r>
      <w:r>
        <w:rPr>
          <w:rFonts w:ascii="Calibri" w:hAnsi="Calibri"/>
          <w:w w:val="105"/>
        </w:rPr>
        <w:t>02</w:t>
      </w:r>
      <w:r>
        <w:rPr>
          <w:w w:val="105"/>
        </w:rPr>
        <w:t>), while the</w:t>
      </w:r>
      <w:r>
        <w:rPr>
          <w:spacing w:val="-13"/>
          <w:w w:val="105"/>
        </w:rPr>
        <w:t xml:space="preserve"> </w:t>
      </w:r>
      <w:r>
        <w:rPr>
          <w:w w:val="105"/>
        </w:rPr>
        <w:t>intercept</w:t>
      </w:r>
      <w:r>
        <w:rPr>
          <w:spacing w:val="-13"/>
          <w:w w:val="105"/>
        </w:rPr>
        <w:t xml:space="preserve"> </w:t>
      </w:r>
      <w:r>
        <w:rPr>
          <w:w w:val="105"/>
        </w:rPr>
        <w:t>captures</w:t>
      </w:r>
      <w:r>
        <w:rPr>
          <w:spacing w:val="-13"/>
          <w:w w:val="105"/>
        </w:rPr>
        <w:t xml:space="preserve"> </w:t>
      </w:r>
      <w:r>
        <w:rPr>
          <w:w w:val="105"/>
        </w:rPr>
        <w:t>the</w:t>
      </w:r>
      <w:r>
        <w:rPr>
          <w:spacing w:val="-13"/>
          <w:w w:val="105"/>
        </w:rPr>
        <w:t xml:space="preserve"> </w:t>
      </w:r>
      <w:r>
        <w:rPr>
          <w:w w:val="105"/>
        </w:rPr>
        <w:t>baseline</w:t>
      </w:r>
      <w:r>
        <w:rPr>
          <w:spacing w:val="-13"/>
          <w:w w:val="105"/>
        </w:rPr>
        <w:t xml:space="preserve"> </w:t>
      </w:r>
      <w:r>
        <w:rPr>
          <w:w w:val="105"/>
        </w:rPr>
        <w:t>life</w:t>
      </w:r>
      <w:r>
        <w:rPr>
          <w:spacing w:val="-13"/>
          <w:w w:val="105"/>
        </w:rPr>
        <w:t xml:space="preserve"> </w:t>
      </w:r>
      <w:r>
        <w:rPr>
          <w:w w:val="105"/>
        </w:rPr>
        <w:t>expectancy</w:t>
      </w:r>
      <w:r>
        <w:rPr>
          <w:spacing w:val="-13"/>
          <w:w w:val="105"/>
        </w:rPr>
        <w:t xml:space="preserve"> </w:t>
      </w:r>
      <w:r>
        <w:rPr>
          <w:w w:val="105"/>
        </w:rPr>
        <w:t>at</w:t>
      </w:r>
      <w:r>
        <w:rPr>
          <w:spacing w:val="-13"/>
          <w:w w:val="105"/>
        </w:rPr>
        <w:t xml:space="preserve"> </w:t>
      </w:r>
      <w:r>
        <w:rPr>
          <w:w w:val="105"/>
        </w:rPr>
        <w:t>average covariate values of 68.4 years.</w:t>
      </w:r>
    </w:p>
    <w:p w14:paraId="5D596F3E" w14:textId="77777777" w:rsidR="00EC1DE1" w:rsidRDefault="00000000">
      <w:pPr>
        <w:pStyle w:val="ListParagraph"/>
        <w:numPr>
          <w:ilvl w:val="0"/>
          <w:numId w:val="2"/>
        </w:numPr>
        <w:tabs>
          <w:tab w:val="left" w:pos="469"/>
        </w:tabs>
        <w:spacing w:before="71" w:line="249" w:lineRule="auto"/>
        <w:ind w:left="199" w:right="257" w:firstLine="0"/>
        <w:jc w:val="left"/>
        <w:rPr>
          <w:i/>
          <w:sz w:val="20"/>
        </w:rPr>
      </w:pPr>
      <w:r>
        <w:br w:type="column"/>
      </w:r>
      <w:bookmarkStart w:id="28" w:name="Research_Question_2:_Healthcare_Investme"/>
      <w:bookmarkEnd w:id="28"/>
      <w:r>
        <w:rPr>
          <w:i/>
          <w:sz w:val="20"/>
        </w:rPr>
        <w:t>Research</w:t>
      </w:r>
      <w:r>
        <w:rPr>
          <w:i/>
          <w:spacing w:val="28"/>
          <w:sz w:val="20"/>
        </w:rPr>
        <w:t xml:space="preserve"> </w:t>
      </w:r>
      <w:r>
        <w:rPr>
          <w:i/>
          <w:sz w:val="20"/>
        </w:rPr>
        <w:t>Question</w:t>
      </w:r>
      <w:r>
        <w:rPr>
          <w:i/>
          <w:spacing w:val="28"/>
          <w:sz w:val="20"/>
        </w:rPr>
        <w:t xml:space="preserve"> </w:t>
      </w:r>
      <w:r>
        <w:rPr>
          <w:i/>
          <w:sz w:val="20"/>
        </w:rPr>
        <w:t>2:</w:t>
      </w:r>
      <w:r>
        <w:rPr>
          <w:i/>
          <w:spacing w:val="28"/>
          <w:sz w:val="20"/>
        </w:rPr>
        <w:t xml:space="preserve"> </w:t>
      </w:r>
      <w:r>
        <w:rPr>
          <w:i/>
          <w:sz w:val="20"/>
        </w:rPr>
        <w:t>Healthcare</w:t>
      </w:r>
      <w:r>
        <w:rPr>
          <w:i/>
          <w:spacing w:val="28"/>
          <w:sz w:val="20"/>
        </w:rPr>
        <w:t xml:space="preserve"> </w:t>
      </w:r>
      <w:r>
        <w:rPr>
          <w:i/>
          <w:sz w:val="20"/>
        </w:rPr>
        <w:t>Investment</w:t>
      </w:r>
      <w:r>
        <w:rPr>
          <w:i/>
          <w:spacing w:val="28"/>
          <w:sz w:val="20"/>
        </w:rPr>
        <w:t xml:space="preserve"> </w:t>
      </w:r>
      <w:r>
        <w:rPr>
          <w:i/>
          <w:sz w:val="20"/>
        </w:rPr>
        <w:t>and</w:t>
      </w:r>
      <w:r>
        <w:rPr>
          <w:i/>
          <w:spacing w:val="28"/>
          <w:sz w:val="20"/>
        </w:rPr>
        <w:t xml:space="preserve"> </w:t>
      </w:r>
      <w:r>
        <w:rPr>
          <w:i/>
          <w:sz w:val="20"/>
        </w:rPr>
        <w:t xml:space="preserve">Health </w:t>
      </w:r>
      <w:r>
        <w:rPr>
          <w:i/>
          <w:spacing w:val="-2"/>
          <w:sz w:val="20"/>
        </w:rPr>
        <w:t>Outcomes</w:t>
      </w:r>
    </w:p>
    <w:p w14:paraId="4B0D817A" w14:textId="77777777" w:rsidR="00EC1DE1" w:rsidRDefault="00EC1DE1">
      <w:pPr>
        <w:pStyle w:val="BodyText"/>
        <w:spacing w:before="129"/>
        <w:rPr>
          <w:i/>
        </w:rPr>
      </w:pPr>
    </w:p>
    <w:p w14:paraId="602D0AFF" w14:textId="77777777" w:rsidR="00EC1DE1" w:rsidRDefault="00000000">
      <w:pPr>
        <w:pStyle w:val="BodyText"/>
        <w:spacing w:line="237" w:lineRule="auto"/>
        <w:ind w:left="199" w:right="257" w:firstLine="199"/>
        <w:jc w:val="both"/>
      </w:pPr>
      <w:r>
        <w:t xml:space="preserve">The Pearson correlation matrix reveals that health expendi- </w:t>
      </w:r>
      <w:r>
        <w:rPr>
          <w:w w:val="105"/>
        </w:rPr>
        <w:t>ture</w:t>
      </w:r>
      <w:r>
        <w:rPr>
          <w:spacing w:val="-12"/>
          <w:w w:val="105"/>
        </w:rPr>
        <w:t xml:space="preserve"> </w:t>
      </w:r>
      <w:r>
        <w:rPr>
          <w:w w:val="105"/>
        </w:rPr>
        <w:t>per</w:t>
      </w:r>
      <w:r>
        <w:rPr>
          <w:spacing w:val="-13"/>
          <w:w w:val="105"/>
        </w:rPr>
        <w:t xml:space="preserve"> </w:t>
      </w:r>
      <w:r>
        <w:rPr>
          <w:w w:val="105"/>
        </w:rPr>
        <w:t>capita</w:t>
      </w:r>
      <w:r>
        <w:rPr>
          <w:spacing w:val="-12"/>
          <w:w w:val="105"/>
        </w:rPr>
        <w:t xml:space="preserve"> </w:t>
      </w:r>
      <w:r>
        <w:rPr>
          <w:w w:val="105"/>
        </w:rPr>
        <w:t>has</w:t>
      </w:r>
      <w:r>
        <w:rPr>
          <w:spacing w:val="-13"/>
          <w:w w:val="105"/>
        </w:rPr>
        <w:t xml:space="preserve"> </w:t>
      </w:r>
      <w:r>
        <w:rPr>
          <w:w w:val="105"/>
        </w:rPr>
        <w:t>the</w:t>
      </w:r>
      <w:r>
        <w:rPr>
          <w:spacing w:val="-12"/>
          <w:w w:val="105"/>
        </w:rPr>
        <w:t xml:space="preserve"> </w:t>
      </w:r>
      <w:r>
        <w:rPr>
          <w:w w:val="105"/>
        </w:rPr>
        <w:t>strongest</w:t>
      </w:r>
      <w:r>
        <w:rPr>
          <w:spacing w:val="-13"/>
          <w:w w:val="105"/>
        </w:rPr>
        <w:t xml:space="preserve"> </w:t>
      </w:r>
      <w:r>
        <w:rPr>
          <w:w w:val="105"/>
        </w:rPr>
        <w:t>positive</w:t>
      </w:r>
      <w:r>
        <w:rPr>
          <w:spacing w:val="-12"/>
          <w:w w:val="105"/>
        </w:rPr>
        <w:t xml:space="preserve"> </w:t>
      </w:r>
      <w:r>
        <w:rPr>
          <w:w w:val="105"/>
        </w:rPr>
        <w:t>correlation</w:t>
      </w:r>
      <w:r>
        <w:rPr>
          <w:spacing w:val="-13"/>
          <w:w w:val="105"/>
        </w:rPr>
        <w:t xml:space="preserve"> </w:t>
      </w:r>
      <w:r>
        <w:rPr>
          <w:w w:val="105"/>
        </w:rPr>
        <w:t>with</w:t>
      </w:r>
      <w:r>
        <w:rPr>
          <w:spacing w:val="-12"/>
          <w:w w:val="105"/>
        </w:rPr>
        <w:t xml:space="preserve"> </w:t>
      </w:r>
      <w:r>
        <w:rPr>
          <w:w w:val="105"/>
        </w:rPr>
        <w:t>life expectancy</w:t>
      </w:r>
      <w:r>
        <w:rPr>
          <w:spacing w:val="-14"/>
          <w:w w:val="105"/>
        </w:rPr>
        <w:t xml:space="preserve"> </w:t>
      </w:r>
      <w:r>
        <w:rPr>
          <w:w w:val="105"/>
        </w:rPr>
        <w:t>(</w:t>
      </w:r>
      <w:r>
        <w:rPr>
          <w:rFonts w:ascii="Calibri" w:hAnsi="Calibri"/>
          <w:i/>
          <w:w w:val="105"/>
        </w:rPr>
        <w:t>r</w:t>
      </w:r>
      <w:r>
        <w:rPr>
          <w:rFonts w:ascii="Calibri" w:hAnsi="Calibri"/>
          <w:i/>
          <w:spacing w:val="-11"/>
          <w:w w:val="105"/>
        </w:rPr>
        <w:t xml:space="preserve"> </w:t>
      </w:r>
      <w:r>
        <w:rPr>
          <w:rFonts w:ascii="Calibri" w:hAnsi="Calibri"/>
          <w:w w:val="125"/>
        </w:rPr>
        <w:t>=</w:t>
      </w:r>
      <w:r>
        <w:rPr>
          <w:rFonts w:ascii="Calibri" w:hAnsi="Calibri"/>
          <w:spacing w:val="-15"/>
          <w:w w:val="125"/>
        </w:rPr>
        <w:t xml:space="preserve"> </w:t>
      </w:r>
      <w:r>
        <w:rPr>
          <w:rFonts w:ascii="Calibri" w:hAnsi="Calibri"/>
          <w:w w:val="105"/>
        </w:rPr>
        <w:t>0</w:t>
      </w:r>
      <w:r>
        <w:rPr>
          <w:rFonts w:ascii="Calibri" w:hAnsi="Calibri"/>
          <w:i/>
          <w:w w:val="105"/>
        </w:rPr>
        <w:t>.</w:t>
      </w:r>
      <w:r>
        <w:rPr>
          <w:rFonts w:ascii="Calibri" w:hAnsi="Calibri"/>
          <w:w w:val="105"/>
        </w:rPr>
        <w:t>81</w:t>
      </w:r>
      <w:r>
        <w:rPr>
          <w:w w:val="105"/>
        </w:rPr>
        <w:t>),</w:t>
      </w:r>
      <w:r>
        <w:rPr>
          <w:spacing w:val="-13"/>
          <w:w w:val="105"/>
        </w:rPr>
        <w:t xml:space="preserve"> </w:t>
      </w:r>
      <w:r>
        <w:rPr>
          <w:w w:val="105"/>
        </w:rPr>
        <w:t>followed</w:t>
      </w:r>
      <w:r>
        <w:rPr>
          <w:spacing w:val="-13"/>
          <w:w w:val="105"/>
        </w:rPr>
        <w:t xml:space="preserve"> </w:t>
      </w:r>
      <w:r>
        <w:rPr>
          <w:w w:val="105"/>
        </w:rPr>
        <w:t>by</w:t>
      </w:r>
      <w:r>
        <w:rPr>
          <w:spacing w:val="-13"/>
          <w:w w:val="105"/>
        </w:rPr>
        <w:t xml:space="preserve"> </w:t>
      </w:r>
      <w:r>
        <w:rPr>
          <w:w w:val="105"/>
        </w:rPr>
        <w:t>GDP</w:t>
      </w:r>
      <w:r>
        <w:rPr>
          <w:spacing w:val="-13"/>
          <w:w w:val="105"/>
        </w:rPr>
        <w:t xml:space="preserve"> </w:t>
      </w:r>
      <w:r>
        <w:rPr>
          <w:w w:val="105"/>
        </w:rPr>
        <w:t>per</w:t>
      </w:r>
      <w:r>
        <w:rPr>
          <w:spacing w:val="-13"/>
          <w:w w:val="105"/>
        </w:rPr>
        <w:t xml:space="preserve"> </w:t>
      </w:r>
      <w:r>
        <w:rPr>
          <w:w w:val="105"/>
        </w:rPr>
        <w:t>capita</w:t>
      </w:r>
      <w:r>
        <w:rPr>
          <w:spacing w:val="-13"/>
          <w:w w:val="105"/>
        </w:rPr>
        <w:t xml:space="preserve"> </w:t>
      </w:r>
      <w:r>
        <w:rPr>
          <w:w w:val="105"/>
        </w:rPr>
        <w:t>(</w:t>
      </w:r>
      <w:r>
        <w:rPr>
          <w:rFonts w:ascii="Calibri" w:hAnsi="Calibri"/>
          <w:i/>
          <w:w w:val="105"/>
        </w:rPr>
        <w:t>r</w:t>
      </w:r>
      <w:r>
        <w:rPr>
          <w:rFonts w:ascii="Calibri" w:hAnsi="Calibri"/>
          <w:i/>
          <w:spacing w:val="-12"/>
          <w:w w:val="105"/>
        </w:rPr>
        <w:t xml:space="preserve"> </w:t>
      </w:r>
      <w:r>
        <w:rPr>
          <w:rFonts w:ascii="Calibri" w:hAnsi="Calibri"/>
          <w:w w:val="125"/>
        </w:rPr>
        <w:t>=</w:t>
      </w:r>
      <w:r>
        <w:rPr>
          <w:rFonts w:ascii="Calibri" w:hAnsi="Calibri"/>
          <w:spacing w:val="-14"/>
          <w:w w:val="125"/>
        </w:rPr>
        <w:t xml:space="preserve"> </w:t>
      </w:r>
      <w:r>
        <w:rPr>
          <w:rFonts w:ascii="Calibri" w:hAnsi="Calibri"/>
          <w:w w:val="105"/>
        </w:rPr>
        <w:t>0</w:t>
      </w:r>
      <w:r>
        <w:rPr>
          <w:rFonts w:ascii="Calibri" w:hAnsi="Calibri"/>
          <w:i/>
          <w:w w:val="105"/>
        </w:rPr>
        <w:t>.</w:t>
      </w:r>
      <w:r>
        <w:rPr>
          <w:rFonts w:ascii="Calibri" w:hAnsi="Calibri"/>
          <w:w w:val="105"/>
        </w:rPr>
        <w:t>75</w:t>
      </w:r>
      <w:r>
        <w:rPr>
          <w:w w:val="105"/>
        </w:rPr>
        <w:t>) and physicians per 1,000 (</w:t>
      </w:r>
      <w:r>
        <w:rPr>
          <w:rFonts w:ascii="Calibri" w:hAnsi="Calibri"/>
          <w:i/>
          <w:w w:val="105"/>
        </w:rPr>
        <w:t xml:space="preserve">r </w:t>
      </w:r>
      <w:r>
        <w:rPr>
          <w:rFonts w:ascii="Calibri" w:hAnsi="Calibri"/>
          <w:w w:val="125"/>
        </w:rPr>
        <w:t xml:space="preserve">= </w:t>
      </w:r>
      <w:r>
        <w:rPr>
          <w:rFonts w:ascii="Calibri" w:hAnsi="Calibri"/>
          <w:w w:val="105"/>
        </w:rPr>
        <w:t>0</w:t>
      </w:r>
      <w:r>
        <w:rPr>
          <w:rFonts w:ascii="Calibri" w:hAnsi="Calibri"/>
          <w:i/>
          <w:w w:val="105"/>
        </w:rPr>
        <w:t>.</w:t>
      </w:r>
      <w:r>
        <w:rPr>
          <w:rFonts w:ascii="Calibri" w:hAnsi="Calibri"/>
          <w:w w:val="105"/>
        </w:rPr>
        <w:t>72</w:t>
      </w:r>
      <w:r>
        <w:rPr>
          <w:w w:val="105"/>
        </w:rPr>
        <w:t>). Conversely, under-5 mortality</w:t>
      </w:r>
      <w:r>
        <w:rPr>
          <w:spacing w:val="-1"/>
          <w:w w:val="105"/>
        </w:rPr>
        <w:t xml:space="preserve"> </w:t>
      </w:r>
      <w:r>
        <w:rPr>
          <w:w w:val="105"/>
        </w:rPr>
        <w:t>rate</w:t>
      </w:r>
      <w:r>
        <w:rPr>
          <w:spacing w:val="-1"/>
          <w:w w:val="105"/>
        </w:rPr>
        <w:t xml:space="preserve"> </w:t>
      </w:r>
      <w:r>
        <w:rPr>
          <w:w w:val="105"/>
        </w:rPr>
        <w:t>shows</w:t>
      </w:r>
      <w:r>
        <w:rPr>
          <w:spacing w:val="-1"/>
          <w:w w:val="105"/>
        </w:rPr>
        <w:t xml:space="preserve"> </w:t>
      </w:r>
      <w:r>
        <w:rPr>
          <w:w w:val="105"/>
        </w:rPr>
        <w:t>the</w:t>
      </w:r>
      <w:r>
        <w:rPr>
          <w:spacing w:val="-1"/>
          <w:w w:val="105"/>
        </w:rPr>
        <w:t xml:space="preserve"> </w:t>
      </w:r>
      <w:r>
        <w:rPr>
          <w:w w:val="105"/>
        </w:rPr>
        <w:t>strongest</w:t>
      </w:r>
      <w:r>
        <w:rPr>
          <w:spacing w:val="-1"/>
          <w:w w:val="105"/>
        </w:rPr>
        <w:t xml:space="preserve"> </w:t>
      </w:r>
      <w:r>
        <w:rPr>
          <w:w w:val="105"/>
        </w:rPr>
        <w:t>negative</w:t>
      </w:r>
      <w:r>
        <w:rPr>
          <w:spacing w:val="-1"/>
          <w:w w:val="105"/>
        </w:rPr>
        <w:t xml:space="preserve"> </w:t>
      </w:r>
      <w:r>
        <w:rPr>
          <w:w w:val="105"/>
        </w:rPr>
        <w:t>correlation</w:t>
      </w:r>
      <w:r>
        <w:rPr>
          <w:spacing w:val="-1"/>
          <w:w w:val="105"/>
        </w:rPr>
        <w:t xml:space="preserve"> </w:t>
      </w:r>
      <w:r>
        <w:rPr>
          <w:w w:val="105"/>
        </w:rPr>
        <w:t>with life</w:t>
      </w:r>
      <w:r>
        <w:rPr>
          <w:spacing w:val="4"/>
          <w:w w:val="105"/>
        </w:rPr>
        <w:t xml:space="preserve"> </w:t>
      </w:r>
      <w:r>
        <w:rPr>
          <w:w w:val="105"/>
        </w:rPr>
        <w:t>expectancy</w:t>
      </w:r>
      <w:r>
        <w:rPr>
          <w:spacing w:val="4"/>
          <w:w w:val="105"/>
        </w:rPr>
        <w:t xml:space="preserve"> </w:t>
      </w:r>
      <w:r>
        <w:rPr>
          <w:w w:val="105"/>
        </w:rPr>
        <w:t>(</w:t>
      </w:r>
      <w:r>
        <w:rPr>
          <w:rFonts w:ascii="Calibri" w:hAnsi="Calibri"/>
          <w:i/>
          <w:w w:val="105"/>
        </w:rPr>
        <w:t>r</w:t>
      </w:r>
      <w:r>
        <w:rPr>
          <w:rFonts w:ascii="Calibri" w:hAnsi="Calibri"/>
          <w:i/>
          <w:spacing w:val="-1"/>
          <w:w w:val="125"/>
        </w:rPr>
        <w:t xml:space="preserve"> </w:t>
      </w:r>
      <w:r>
        <w:rPr>
          <w:rFonts w:ascii="Calibri" w:hAnsi="Calibri"/>
          <w:w w:val="125"/>
        </w:rPr>
        <w:t>=</w:t>
      </w:r>
      <w:r>
        <w:rPr>
          <w:rFonts w:ascii="Calibri" w:hAnsi="Calibri"/>
          <w:spacing w:val="-5"/>
          <w:w w:val="125"/>
        </w:rPr>
        <w:t xml:space="preserve"> </w:t>
      </w:r>
      <w:r>
        <w:rPr>
          <w:rFonts w:ascii="Lucida Sans Unicode" w:hAnsi="Lucida Sans Unicode"/>
          <w:w w:val="105"/>
        </w:rPr>
        <w:t>−</w:t>
      </w:r>
      <w:r>
        <w:rPr>
          <w:rFonts w:ascii="Calibri" w:hAnsi="Calibri"/>
          <w:w w:val="105"/>
        </w:rPr>
        <w:t>0</w:t>
      </w:r>
      <w:r>
        <w:rPr>
          <w:rFonts w:ascii="Calibri" w:hAnsi="Calibri"/>
          <w:i/>
          <w:w w:val="105"/>
        </w:rPr>
        <w:t>.</w:t>
      </w:r>
      <w:r>
        <w:rPr>
          <w:rFonts w:ascii="Calibri" w:hAnsi="Calibri"/>
          <w:w w:val="105"/>
        </w:rPr>
        <w:t>95</w:t>
      </w:r>
      <w:r>
        <w:rPr>
          <w:w w:val="105"/>
        </w:rPr>
        <w:t>),</w:t>
      </w:r>
      <w:r>
        <w:rPr>
          <w:spacing w:val="5"/>
          <w:w w:val="105"/>
        </w:rPr>
        <w:t xml:space="preserve"> </w:t>
      </w:r>
      <w:r>
        <w:rPr>
          <w:w w:val="105"/>
        </w:rPr>
        <w:t>confirming</w:t>
      </w:r>
      <w:r>
        <w:rPr>
          <w:spacing w:val="4"/>
          <w:w w:val="105"/>
        </w:rPr>
        <w:t xml:space="preserve"> </w:t>
      </w:r>
      <w:r>
        <w:rPr>
          <w:w w:val="105"/>
        </w:rPr>
        <w:t>that</w:t>
      </w:r>
      <w:r>
        <w:rPr>
          <w:spacing w:val="4"/>
          <w:w w:val="105"/>
        </w:rPr>
        <w:t xml:space="preserve"> </w:t>
      </w:r>
      <w:r>
        <w:rPr>
          <w:w w:val="105"/>
        </w:rPr>
        <w:t>child</w:t>
      </w:r>
      <w:r>
        <w:rPr>
          <w:spacing w:val="4"/>
          <w:w w:val="105"/>
        </w:rPr>
        <w:t xml:space="preserve"> </w:t>
      </w:r>
      <w:r>
        <w:rPr>
          <w:spacing w:val="-4"/>
          <w:w w:val="105"/>
        </w:rPr>
        <w:t>mortality</w:t>
      </w:r>
    </w:p>
    <w:p w14:paraId="3B0BC522" w14:textId="77777777" w:rsidR="00EC1DE1" w:rsidRDefault="00000000">
      <w:pPr>
        <w:pStyle w:val="BodyText"/>
        <w:spacing w:line="192" w:lineRule="exact"/>
        <w:ind w:left="199"/>
        <w:jc w:val="both"/>
      </w:pPr>
      <w:r>
        <w:t>is</w:t>
      </w:r>
      <w:r>
        <w:rPr>
          <w:spacing w:val="11"/>
        </w:rPr>
        <w:t xml:space="preserve"> </w:t>
      </w:r>
      <w:r>
        <w:t>a</w:t>
      </w:r>
      <w:r>
        <w:rPr>
          <w:spacing w:val="12"/>
        </w:rPr>
        <w:t xml:space="preserve"> </w:t>
      </w:r>
      <w:r>
        <w:t>near-perfect</w:t>
      </w:r>
      <w:r>
        <w:rPr>
          <w:spacing w:val="11"/>
        </w:rPr>
        <w:t xml:space="preserve"> </w:t>
      </w:r>
      <w:r>
        <w:t>inverse</w:t>
      </w:r>
      <w:r>
        <w:rPr>
          <w:spacing w:val="12"/>
        </w:rPr>
        <w:t xml:space="preserve"> </w:t>
      </w:r>
      <w:r>
        <w:t>proxy</w:t>
      </w:r>
      <w:r>
        <w:rPr>
          <w:spacing w:val="11"/>
        </w:rPr>
        <w:t xml:space="preserve"> </w:t>
      </w:r>
      <w:r>
        <w:t>for</w:t>
      </w:r>
      <w:r>
        <w:rPr>
          <w:spacing w:val="12"/>
        </w:rPr>
        <w:t xml:space="preserve"> </w:t>
      </w:r>
      <w:r>
        <w:t>overall</w:t>
      </w:r>
      <w:r>
        <w:rPr>
          <w:spacing w:val="11"/>
        </w:rPr>
        <w:t xml:space="preserve"> </w:t>
      </w:r>
      <w:r>
        <w:t>population</w:t>
      </w:r>
      <w:r>
        <w:rPr>
          <w:spacing w:val="12"/>
        </w:rPr>
        <w:t xml:space="preserve"> </w:t>
      </w:r>
      <w:r>
        <w:rPr>
          <w:spacing w:val="-2"/>
        </w:rPr>
        <w:t>health.</w:t>
      </w:r>
    </w:p>
    <w:p w14:paraId="4D9683CA" w14:textId="77777777" w:rsidR="00EC1DE1" w:rsidRDefault="00000000">
      <w:pPr>
        <w:pStyle w:val="BodyText"/>
        <w:spacing w:before="93" w:line="249" w:lineRule="auto"/>
        <w:ind w:left="199" w:right="257" w:firstLine="199"/>
        <w:jc w:val="both"/>
      </w:pPr>
      <w:r>
        <w:t xml:space="preserve">Critically, the Preston curve scatter (Fig. </w:t>
      </w:r>
      <w:hyperlink w:anchor="_bookmark2" w:history="1">
        <w:r w:rsidR="00EC1DE1">
          <w:rPr>
            <w:color w:val="0000FF"/>
          </w:rPr>
          <w:t>3</w:t>
        </w:r>
      </w:hyperlink>
      <w:r>
        <w:t>) reveals a non- linear, logarithmic relationship: doubling health expenditure from $100 to $200 per capita is associated with a larger gain</w:t>
      </w:r>
      <w:r>
        <w:rPr>
          <w:spacing w:val="40"/>
        </w:rPr>
        <w:t xml:space="preserve"> </w:t>
      </w:r>
      <w:r>
        <w:t>in life expectancy than doubling from $2,000 to $4,000. This finding has important policy implications—marginal returns</w:t>
      </w:r>
      <w:r>
        <w:rPr>
          <w:spacing w:val="40"/>
        </w:rPr>
        <w:t xml:space="preserve"> </w:t>
      </w:r>
      <w:r>
        <w:t>to health investment are highest in low-income countries, supporting</w:t>
      </w:r>
      <w:r>
        <w:rPr>
          <w:spacing w:val="6"/>
        </w:rPr>
        <w:t xml:space="preserve"> </w:t>
      </w:r>
      <w:r>
        <w:t>arguments</w:t>
      </w:r>
      <w:r>
        <w:rPr>
          <w:spacing w:val="7"/>
        </w:rPr>
        <w:t xml:space="preserve"> </w:t>
      </w:r>
      <w:r>
        <w:t>for</w:t>
      </w:r>
      <w:r>
        <w:rPr>
          <w:spacing w:val="7"/>
        </w:rPr>
        <w:t xml:space="preserve"> </w:t>
      </w:r>
      <w:r>
        <w:t>targeted</w:t>
      </w:r>
      <w:r>
        <w:rPr>
          <w:spacing w:val="6"/>
        </w:rPr>
        <w:t xml:space="preserve"> </w:t>
      </w:r>
      <w:r>
        <w:t>international</w:t>
      </w:r>
      <w:r>
        <w:rPr>
          <w:spacing w:val="7"/>
        </w:rPr>
        <w:t xml:space="preserve"> </w:t>
      </w:r>
      <w:r>
        <w:t>health</w:t>
      </w:r>
      <w:r>
        <w:rPr>
          <w:spacing w:val="7"/>
        </w:rPr>
        <w:t xml:space="preserve"> </w:t>
      </w:r>
      <w:r>
        <w:t>aid</w:t>
      </w:r>
      <w:r>
        <w:rPr>
          <w:spacing w:val="6"/>
        </w:rPr>
        <w:t xml:space="preserve"> </w:t>
      </w:r>
      <w:r>
        <w:rPr>
          <w:spacing w:val="-4"/>
        </w:rPr>
        <w:t>[</w:t>
      </w:r>
      <w:hyperlink w:anchor="_bookmark6" w:history="1">
        <w:r w:rsidR="00EC1DE1">
          <w:rPr>
            <w:color w:val="0000FF"/>
            <w:spacing w:val="-4"/>
          </w:rPr>
          <w:t>1</w:t>
        </w:r>
      </w:hyperlink>
      <w:r>
        <w:rPr>
          <w:spacing w:val="-4"/>
        </w:rPr>
        <w:t>].</w:t>
      </w:r>
    </w:p>
    <w:p w14:paraId="224ABF71" w14:textId="77777777" w:rsidR="00EC1DE1" w:rsidRDefault="00EC1DE1">
      <w:pPr>
        <w:pStyle w:val="BodyText"/>
      </w:pPr>
    </w:p>
    <w:p w14:paraId="289F0A79" w14:textId="77777777" w:rsidR="00EC1DE1" w:rsidRDefault="00000000">
      <w:pPr>
        <w:pStyle w:val="BodyText"/>
        <w:spacing w:before="67"/>
      </w:pPr>
      <w:r>
        <w:rPr>
          <w:noProof/>
        </w:rPr>
        <w:drawing>
          <wp:anchor distT="0" distB="0" distL="0" distR="0" simplePos="0" relativeHeight="487590400" behindDoc="1" locked="0" layoutInCell="1" allowOverlap="1" wp14:anchorId="7B8FB3D9" wp14:editId="52F3757B">
            <wp:simplePos x="0" y="0"/>
            <wp:positionH relativeFrom="page">
              <wp:posOffset>4238452</wp:posOffset>
            </wp:positionH>
            <wp:positionV relativeFrom="paragraph">
              <wp:posOffset>204406</wp:posOffset>
            </wp:positionV>
            <wp:extent cx="2637663" cy="16255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637663" cy="1625536"/>
                    </a:xfrm>
                    <a:prstGeom prst="rect">
                      <a:avLst/>
                    </a:prstGeom>
                  </pic:spPr>
                </pic:pic>
              </a:graphicData>
            </a:graphic>
          </wp:anchor>
        </w:drawing>
      </w:r>
    </w:p>
    <w:p w14:paraId="7861952D" w14:textId="77777777" w:rsidR="00EC1DE1" w:rsidRDefault="00000000">
      <w:pPr>
        <w:pStyle w:val="BodyText"/>
        <w:spacing w:before="177" w:line="213" w:lineRule="auto"/>
        <w:ind w:left="199" w:right="257"/>
        <w:jc w:val="both"/>
      </w:pPr>
      <w:bookmarkStart w:id="29" w:name="_bookmark2"/>
      <w:bookmarkEnd w:id="29"/>
      <w:r>
        <w:t>Fig. 3: Preston curve: health expenditure per capita (log scale) vs.</w:t>
      </w:r>
      <w:r>
        <w:rPr>
          <w:spacing w:val="-1"/>
        </w:rPr>
        <w:t xml:space="preserve"> </w:t>
      </w:r>
      <w:r>
        <w:t>life</w:t>
      </w:r>
      <w:r>
        <w:rPr>
          <w:spacing w:val="-1"/>
        </w:rPr>
        <w:t xml:space="preserve"> </w:t>
      </w:r>
      <w:r>
        <w:t>expectancy.</w:t>
      </w:r>
      <w:r>
        <w:rPr>
          <w:spacing w:val="-1"/>
        </w:rPr>
        <w:t xml:space="preserve"> </w:t>
      </w:r>
      <w:r>
        <w:t>Bubble</w:t>
      </w:r>
      <w:r>
        <w:rPr>
          <w:spacing w:val="-1"/>
        </w:rPr>
        <w:t xml:space="preserve"> </w:t>
      </w:r>
      <w:r>
        <w:t>size</w:t>
      </w:r>
      <w:r>
        <w:rPr>
          <w:spacing w:val="-1"/>
        </w:rPr>
        <w:t xml:space="preserve"> </w:t>
      </w:r>
      <w:r>
        <w:rPr>
          <w:rFonts w:ascii="Lucida Sans Unicode" w:hAnsi="Lucida Sans Unicode"/>
        </w:rPr>
        <w:t>∝</w:t>
      </w:r>
      <w:r>
        <w:rPr>
          <w:rFonts w:ascii="Lucida Sans Unicode" w:hAnsi="Lucida Sans Unicode"/>
          <w:spacing w:val="-14"/>
        </w:rPr>
        <w:t xml:space="preserve"> </w:t>
      </w:r>
      <w:r>
        <w:t>population;</w:t>
      </w:r>
      <w:r>
        <w:rPr>
          <w:spacing w:val="-1"/>
        </w:rPr>
        <w:t xml:space="preserve"> </w:t>
      </w:r>
      <w:r>
        <w:t>colour</w:t>
      </w:r>
      <w:r>
        <w:rPr>
          <w:spacing w:val="-1"/>
        </w:rPr>
        <w:t xml:space="preserve"> </w:t>
      </w:r>
      <w:r>
        <w:t>encodes continent. OLS trendlines fitted per continent.</w:t>
      </w:r>
    </w:p>
    <w:p w14:paraId="52A4DBA7" w14:textId="77777777" w:rsidR="00EC1DE1" w:rsidRDefault="00EC1DE1">
      <w:pPr>
        <w:pStyle w:val="BodyText"/>
      </w:pPr>
    </w:p>
    <w:p w14:paraId="198B7CB2" w14:textId="77777777" w:rsidR="00EC1DE1" w:rsidRDefault="00EC1DE1">
      <w:pPr>
        <w:pStyle w:val="BodyText"/>
        <w:spacing w:before="137"/>
      </w:pPr>
    </w:p>
    <w:p w14:paraId="173B8924" w14:textId="77777777" w:rsidR="00EC1DE1" w:rsidRDefault="00000000">
      <w:pPr>
        <w:pStyle w:val="BodyText"/>
        <w:spacing w:line="249" w:lineRule="auto"/>
        <w:ind w:left="199" w:right="257" w:firstLine="199"/>
        <w:jc w:val="both"/>
      </w:pPr>
      <w:r>
        <w:t>Analysis of COVID-19 data reveals a paradox: several</w:t>
      </w:r>
      <w:r>
        <w:rPr>
          <w:spacing w:val="40"/>
        </w:rPr>
        <w:t xml:space="preserve"> </w:t>
      </w:r>
      <w:r>
        <w:t>high-income</w:t>
      </w:r>
      <w:r>
        <w:rPr>
          <w:spacing w:val="40"/>
        </w:rPr>
        <w:t xml:space="preserve"> </w:t>
      </w:r>
      <w:r>
        <w:t>countries</w:t>
      </w:r>
      <w:r>
        <w:rPr>
          <w:spacing w:val="40"/>
        </w:rPr>
        <w:t xml:space="preserve"> </w:t>
      </w:r>
      <w:r>
        <w:t>(USA,</w:t>
      </w:r>
      <w:r>
        <w:rPr>
          <w:spacing w:val="40"/>
        </w:rPr>
        <w:t xml:space="preserve"> </w:t>
      </w:r>
      <w:r>
        <w:t>UK,</w:t>
      </w:r>
      <w:r>
        <w:rPr>
          <w:spacing w:val="40"/>
        </w:rPr>
        <w:t xml:space="preserve"> </w:t>
      </w:r>
      <w:r>
        <w:t>Italy)</w:t>
      </w:r>
      <w:r>
        <w:rPr>
          <w:spacing w:val="40"/>
        </w:rPr>
        <w:t xml:space="preserve"> </w:t>
      </w:r>
      <w:r>
        <w:t>recorded</w:t>
      </w:r>
      <w:r>
        <w:rPr>
          <w:spacing w:val="40"/>
        </w:rPr>
        <w:t xml:space="preserve"> </w:t>
      </w:r>
      <w:r>
        <w:t>higher case fatality rates than many middle-income nations. This is partially explained by age-demographic confounding—older populations in high-income countries face higher COVID-19 mortality</w:t>
      </w:r>
      <w:r>
        <w:rPr>
          <w:spacing w:val="53"/>
        </w:rPr>
        <w:t xml:space="preserve"> </w:t>
      </w:r>
      <w:r>
        <w:t>risk—and</w:t>
      </w:r>
      <w:r>
        <w:rPr>
          <w:spacing w:val="54"/>
        </w:rPr>
        <w:t xml:space="preserve"> </w:t>
      </w:r>
      <w:r>
        <w:t>by</w:t>
      </w:r>
      <w:r>
        <w:rPr>
          <w:spacing w:val="55"/>
        </w:rPr>
        <w:t xml:space="preserve"> </w:t>
      </w:r>
      <w:r>
        <w:t>reporting</w:t>
      </w:r>
      <w:r>
        <w:rPr>
          <w:spacing w:val="55"/>
        </w:rPr>
        <w:t xml:space="preserve"> </w:t>
      </w:r>
      <w:r>
        <w:t>differences.</w:t>
      </w:r>
      <w:r>
        <w:rPr>
          <w:spacing w:val="54"/>
        </w:rPr>
        <w:t xml:space="preserve"> </w:t>
      </w:r>
      <w:r>
        <w:t>The</w:t>
      </w:r>
      <w:r>
        <w:rPr>
          <w:spacing w:val="53"/>
        </w:rPr>
        <w:t xml:space="preserve"> </w:t>
      </w:r>
      <w:r>
        <w:rPr>
          <w:spacing w:val="-2"/>
        </w:rPr>
        <w:t>negative</w:t>
      </w:r>
    </w:p>
    <w:p w14:paraId="6208E0B3" w14:textId="77777777" w:rsidR="00EC1DE1" w:rsidRDefault="00000000">
      <w:pPr>
        <w:pStyle w:val="BodyText"/>
        <w:spacing w:before="13" w:line="223" w:lineRule="auto"/>
        <w:ind w:left="199" w:right="257"/>
        <w:jc w:val="both"/>
      </w:pPr>
      <w:r>
        <w:t>correlation between health expenditure per capita and case fatality rate (</w:t>
      </w:r>
      <w:r>
        <w:rPr>
          <w:rFonts w:ascii="Calibri" w:hAnsi="Calibri"/>
          <w:i/>
        </w:rPr>
        <w:t xml:space="preserve">r </w:t>
      </w:r>
      <w:r>
        <w:rPr>
          <w:rFonts w:ascii="Calibri" w:hAnsi="Calibri"/>
          <w:w w:val="125"/>
        </w:rPr>
        <w:t xml:space="preserve">= </w:t>
      </w:r>
      <w:r>
        <w:rPr>
          <w:rFonts w:ascii="Lucida Sans Unicode" w:hAnsi="Lucida Sans Unicode"/>
        </w:rPr>
        <w:t>−</w:t>
      </w:r>
      <w:r>
        <w:rPr>
          <w:rFonts w:ascii="Calibri" w:hAnsi="Calibri"/>
        </w:rPr>
        <w:t>0</w:t>
      </w:r>
      <w:r>
        <w:rPr>
          <w:rFonts w:ascii="Calibri" w:hAnsi="Calibri"/>
          <w:i/>
        </w:rPr>
        <w:t>.</w:t>
      </w:r>
      <w:r>
        <w:rPr>
          <w:rFonts w:ascii="Calibri" w:hAnsi="Calibri"/>
        </w:rPr>
        <w:t>31</w:t>
      </w:r>
      <w:r>
        <w:t xml:space="preserve">) is weaker than expected, suggesting that healthcare capacity alone does not determine pandemic </w:t>
      </w:r>
      <w:r>
        <w:rPr>
          <w:spacing w:val="-2"/>
        </w:rPr>
        <w:t>outcomes.</w:t>
      </w:r>
    </w:p>
    <w:p w14:paraId="09A11CD4" w14:textId="77777777" w:rsidR="00EC1DE1" w:rsidRDefault="00EC1DE1">
      <w:pPr>
        <w:pStyle w:val="BodyText"/>
      </w:pPr>
    </w:p>
    <w:p w14:paraId="04DBB6C7" w14:textId="77777777" w:rsidR="00EC1DE1" w:rsidRDefault="00EC1DE1">
      <w:pPr>
        <w:pStyle w:val="BodyText"/>
      </w:pPr>
    </w:p>
    <w:p w14:paraId="7BFFA7E3" w14:textId="77777777" w:rsidR="00EC1DE1" w:rsidRDefault="00EC1DE1">
      <w:pPr>
        <w:pStyle w:val="BodyText"/>
        <w:spacing w:before="175"/>
      </w:pPr>
    </w:p>
    <w:p w14:paraId="19D8A721" w14:textId="77777777" w:rsidR="00EC1DE1" w:rsidRDefault="00000000">
      <w:pPr>
        <w:pStyle w:val="ListParagraph"/>
        <w:numPr>
          <w:ilvl w:val="0"/>
          <w:numId w:val="2"/>
        </w:numPr>
        <w:tabs>
          <w:tab w:val="left" w:pos="480"/>
        </w:tabs>
        <w:ind w:left="480" w:hanging="281"/>
        <w:jc w:val="left"/>
        <w:rPr>
          <w:i/>
          <w:sz w:val="20"/>
        </w:rPr>
      </w:pPr>
      <w:bookmarkStart w:id="30" w:name="Research_Question_3:_Clustering_and_Fore"/>
      <w:bookmarkEnd w:id="30"/>
      <w:r>
        <w:rPr>
          <w:i/>
          <w:sz w:val="20"/>
        </w:rPr>
        <w:t>Research</w:t>
      </w:r>
      <w:r>
        <w:rPr>
          <w:i/>
          <w:spacing w:val="11"/>
          <w:sz w:val="20"/>
        </w:rPr>
        <w:t xml:space="preserve"> </w:t>
      </w:r>
      <w:r>
        <w:rPr>
          <w:i/>
          <w:sz w:val="20"/>
        </w:rPr>
        <w:t>Question</w:t>
      </w:r>
      <w:r>
        <w:rPr>
          <w:i/>
          <w:spacing w:val="11"/>
          <w:sz w:val="20"/>
        </w:rPr>
        <w:t xml:space="preserve"> </w:t>
      </w:r>
      <w:r>
        <w:rPr>
          <w:i/>
          <w:sz w:val="20"/>
        </w:rPr>
        <w:t>3:</w:t>
      </w:r>
      <w:r>
        <w:rPr>
          <w:i/>
          <w:spacing w:val="11"/>
          <w:sz w:val="20"/>
        </w:rPr>
        <w:t xml:space="preserve"> </w:t>
      </w:r>
      <w:r>
        <w:rPr>
          <w:i/>
          <w:sz w:val="20"/>
        </w:rPr>
        <w:t>Clustering</w:t>
      </w:r>
      <w:r>
        <w:rPr>
          <w:i/>
          <w:spacing w:val="11"/>
          <w:sz w:val="20"/>
        </w:rPr>
        <w:t xml:space="preserve"> </w:t>
      </w:r>
      <w:r>
        <w:rPr>
          <w:i/>
          <w:sz w:val="20"/>
        </w:rPr>
        <w:t>and</w:t>
      </w:r>
      <w:r>
        <w:rPr>
          <w:i/>
          <w:spacing w:val="12"/>
          <w:sz w:val="20"/>
        </w:rPr>
        <w:t xml:space="preserve"> </w:t>
      </w:r>
      <w:r>
        <w:rPr>
          <w:i/>
          <w:spacing w:val="-2"/>
          <w:sz w:val="20"/>
        </w:rPr>
        <w:t>Forecasting</w:t>
      </w:r>
    </w:p>
    <w:p w14:paraId="2790539D" w14:textId="77777777" w:rsidR="00EC1DE1" w:rsidRDefault="00EC1DE1">
      <w:pPr>
        <w:pStyle w:val="BodyText"/>
        <w:spacing w:before="134"/>
        <w:rPr>
          <w:i/>
        </w:rPr>
      </w:pPr>
    </w:p>
    <w:p w14:paraId="66E47178" w14:textId="77777777" w:rsidR="00EC1DE1" w:rsidRDefault="00000000">
      <w:pPr>
        <w:pStyle w:val="ListParagraph"/>
        <w:numPr>
          <w:ilvl w:val="1"/>
          <w:numId w:val="2"/>
        </w:numPr>
        <w:tabs>
          <w:tab w:val="left" w:pos="662"/>
        </w:tabs>
        <w:spacing w:line="237" w:lineRule="auto"/>
        <w:ind w:left="199" w:right="257" w:firstLine="199"/>
        <w:rPr>
          <w:i/>
          <w:sz w:val="20"/>
        </w:rPr>
      </w:pPr>
      <w:bookmarkStart w:id="31" w:name="K-Means_Clustering"/>
      <w:bookmarkEnd w:id="31"/>
      <w:r>
        <w:rPr>
          <w:i/>
          <w:spacing w:val="-2"/>
          <w:w w:val="110"/>
          <w:sz w:val="20"/>
        </w:rPr>
        <w:t>K-Means</w:t>
      </w:r>
      <w:r>
        <w:rPr>
          <w:i/>
          <w:spacing w:val="-12"/>
          <w:w w:val="110"/>
          <w:sz w:val="20"/>
        </w:rPr>
        <w:t xml:space="preserve"> </w:t>
      </w:r>
      <w:r>
        <w:rPr>
          <w:i/>
          <w:spacing w:val="-2"/>
          <w:w w:val="110"/>
          <w:sz w:val="20"/>
        </w:rPr>
        <w:t>Clustering:</w:t>
      </w:r>
      <w:r>
        <w:rPr>
          <w:i/>
          <w:spacing w:val="-4"/>
          <w:w w:val="110"/>
          <w:sz w:val="20"/>
        </w:rPr>
        <w:t xml:space="preserve"> </w:t>
      </w:r>
      <w:r>
        <w:rPr>
          <w:spacing w:val="-2"/>
          <w:w w:val="110"/>
          <w:sz w:val="20"/>
        </w:rPr>
        <w:t>K-Means</w:t>
      </w:r>
      <w:r>
        <w:rPr>
          <w:spacing w:val="-11"/>
          <w:w w:val="110"/>
          <w:sz w:val="20"/>
        </w:rPr>
        <w:t xml:space="preserve"> </w:t>
      </w:r>
      <w:r>
        <w:rPr>
          <w:spacing w:val="-2"/>
          <w:w w:val="110"/>
          <w:sz w:val="20"/>
        </w:rPr>
        <w:t>with</w:t>
      </w:r>
      <w:r>
        <w:rPr>
          <w:spacing w:val="-12"/>
          <w:w w:val="110"/>
          <w:sz w:val="20"/>
        </w:rPr>
        <w:t xml:space="preserve"> </w:t>
      </w:r>
      <w:r>
        <w:rPr>
          <w:rFonts w:ascii="Calibri"/>
          <w:i/>
          <w:spacing w:val="-2"/>
          <w:w w:val="135"/>
          <w:sz w:val="20"/>
        </w:rPr>
        <w:t>K</w:t>
      </w:r>
      <w:r>
        <w:rPr>
          <w:rFonts w:ascii="Calibri"/>
          <w:i/>
          <w:spacing w:val="-13"/>
          <w:w w:val="135"/>
          <w:sz w:val="20"/>
        </w:rPr>
        <w:t xml:space="preserve"> </w:t>
      </w:r>
      <w:r>
        <w:rPr>
          <w:rFonts w:ascii="Calibri"/>
          <w:spacing w:val="-2"/>
          <w:w w:val="135"/>
          <w:sz w:val="20"/>
        </w:rPr>
        <w:t>=</w:t>
      </w:r>
      <w:r>
        <w:rPr>
          <w:rFonts w:ascii="Calibri"/>
          <w:spacing w:val="-14"/>
          <w:w w:val="135"/>
          <w:sz w:val="20"/>
        </w:rPr>
        <w:t xml:space="preserve"> </w:t>
      </w:r>
      <w:r>
        <w:rPr>
          <w:rFonts w:ascii="Calibri"/>
          <w:spacing w:val="-2"/>
          <w:w w:val="110"/>
          <w:sz w:val="20"/>
        </w:rPr>
        <w:t>5</w:t>
      </w:r>
      <w:r>
        <w:rPr>
          <w:rFonts w:ascii="Calibri"/>
          <w:spacing w:val="-7"/>
          <w:w w:val="110"/>
          <w:sz w:val="20"/>
        </w:rPr>
        <w:t xml:space="preserve"> </w:t>
      </w:r>
      <w:r>
        <w:rPr>
          <w:spacing w:val="-2"/>
          <w:w w:val="110"/>
          <w:sz w:val="20"/>
        </w:rPr>
        <w:t xml:space="preserve">(validated </w:t>
      </w:r>
      <w:r>
        <w:rPr>
          <w:sz w:val="20"/>
        </w:rPr>
        <w:t xml:space="preserve">by the Elbow method, inflection at </w:t>
      </w:r>
      <w:r>
        <w:rPr>
          <w:rFonts w:ascii="Calibri"/>
          <w:i/>
          <w:sz w:val="20"/>
        </w:rPr>
        <w:t>K</w:t>
      </w:r>
      <w:r>
        <w:rPr>
          <w:rFonts w:ascii="Calibri"/>
          <w:i/>
          <w:spacing w:val="31"/>
          <w:sz w:val="20"/>
        </w:rPr>
        <w:t xml:space="preserve"> </w:t>
      </w:r>
      <w:r>
        <w:rPr>
          <w:rFonts w:ascii="Calibri"/>
          <w:sz w:val="20"/>
        </w:rPr>
        <w:t>= 5</w:t>
      </w:r>
      <w:r>
        <w:rPr>
          <w:sz w:val="20"/>
        </w:rPr>
        <w:t xml:space="preserve">) partitions countries into five health profiles summarised in Table </w:t>
      </w:r>
      <w:hyperlink w:anchor="_bookmark3" w:history="1">
        <w:r w:rsidR="00EC1DE1">
          <w:rPr>
            <w:color w:val="0000FF"/>
            <w:sz w:val="20"/>
          </w:rPr>
          <w:t>I</w:t>
        </w:r>
      </w:hyperlink>
      <w:r>
        <w:rPr>
          <w:sz w:val="20"/>
        </w:rPr>
        <w:t>.</w:t>
      </w:r>
    </w:p>
    <w:p w14:paraId="64E1F4B7" w14:textId="77777777" w:rsidR="00EC1DE1" w:rsidRDefault="00EC1DE1">
      <w:pPr>
        <w:pStyle w:val="ListParagraph"/>
        <w:spacing w:line="237" w:lineRule="auto"/>
        <w:rPr>
          <w:i/>
          <w:sz w:val="20"/>
        </w:rPr>
        <w:sectPr w:rsidR="00EC1DE1">
          <w:pgSz w:w="12240" w:h="15840"/>
          <w:pgMar w:top="920" w:right="720" w:bottom="280" w:left="720" w:header="720" w:footer="720" w:gutter="0"/>
          <w:cols w:num="2" w:space="720" w:equalWidth="0">
            <w:col w:w="5281" w:space="40"/>
            <w:col w:w="5479"/>
          </w:cols>
        </w:sectPr>
      </w:pPr>
    </w:p>
    <w:p w14:paraId="4B75EE71" w14:textId="77777777" w:rsidR="00EC1DE1" w:rsidRDefault="00000000">
      <w:pPr>
        <w:pStyle w:val="BodyText"/>
        <w:spacing w:before="79"/>
        <w:ind w:left="259"/>
        <w:jc w:val="center"/>
      </w:pPr>
      <w:bookmarkStart w:id="32" w:name="_bookmark3"/>
      <w:bookmarkEnd w:id="32"/>
      <w:r>
        <w:lastRenderedPageBreak/>
        <w:t>TABLE</w:t>
      </w:r>
      <w:r>
        <w:rPr>
          <w:spacing w:val="8"/>
        </w:rPr>
        <w:t xml:space="preserve"> </w:t>
      </w:r>
      <w:r>
        <w:t>I:</w:t>
      </w:r>
      <w:r>
        <w:rPr>
          <w:spacing w:val="8"/>
        </w:rPr>
        <w:t xml:space="preserve"> </w:t>
      </w:r>
      <w:r>
        <w:t>K-Means</w:t>
      </w:r>
      <w:r>
        <w:rPr>
          <w:spacing w:val="9"/>
        </w:rPr>
        <w:t xml:space="preserve"> </w:t>
      </w:r>
      <w:r>
        <w:t>Cluster</w:t>
      </w:r>
      <w:r>
        <w:rPr>
          <w:spacing w:val="8"/>
        </w:rPr>
        <w:t xml:space="preserve"> </w:t>
      </w:r>
      <w:r>
        <w:t>Profiles</w:t>
      </w:r>
      <w:r>
        <w:rPr>
          <w:spacing w:val="8"/>
        </w:rPr>
        <w:t xml:space="preserve"> </w:t>
      </w:r>
      <w:r>
        <w:t>(Mean</w:t>
      </w:r>
      <w:r>
        <w:rPr>
          <w:spacing w:val="9"/>
        </w:rPr>
        <w:t xml:space="preserve"> </w:t>
      </w:r>
      <w:r>
        <w:rPr>
          <w:spacing w:val="-2"/>
        </w:rPr>
        <w:t>Values)</w:t>
      </w:r>
    </w:p>
    <w:p w14:paraId="0649365A" w14:textId="77777777" w:rsidR="00EC1DE1" w:rsidRDefault="00EC1DE1">
      <w:pPr>
        <w:pStyle w:val="BodyText"/>
        <w:spacing w:before="7"/>
        <w:rPr>
          <w:sz w:val="13"/>
        </w:rPr>
      </w:pPr>
    </w:p>
    <w:tbl>
      <w:tblPr>
        <w:tblW w:w="0" w:type="auto"/>
        <w:tblInd w:w="310" w:type="dxa"/>
        <w:tblLayout w:type="fixed"/>
        <w:tblCellMar>
          <w:left w:w="0" w:type="dxa"/>
          <w:right w:w="0" w:type="dxa"/>
        </w:tblCellMar>
        <w:tblLook w:val="01E0" w:firstRow="1" w:lastRow="1" w:firstColumn="1" w:lastColumn="1" w:noHBand="0" w:noVBand="0"/>
      </w:tblPr>
      <w:tblGrid>
        <w:gridCol w:w="1320"/>
        <w:gridCol w:w="912"/>
        <w:gridCol w:w="888"/>
        <w:gridCol w:w="859"/>
        <w:gridCol w:w="954"/>
      </w:tblGrid>
      <w:tr w:rsidR="00EC1DE1" w14:paraId="5949DAE7" w14:textId="77777777">
        <w:trPr>
          <w:trHeight w:val="268"/>
        </w:trPr>
        <w:tc>
          <w:tcPr>
            <w:tcW w:w="1320" w:type="dxa"/>
            <w:tcBorders>
              <w:top w:val="single" w:sz="8" w:space="0" w:color="000000"/>
            </w:tcBorders>
          </w:tcPr>
          <w:p w14:paraId="41B6D13E" w14:textId="77777777" w:rsidR="00EC1DE1" w:rsidRDefault="00000000">
            <w:pPr>
              <w:pStyle w:val="TableParagraph"/>
              <w:spacing w:before="57"/>
              <w:jc w:val="left"/>
              <w:rPr>
                <w:b/>
                <w:sz w:val="16"/>
              </w:rPr>
            </w:pPr>
            <w:r>
              <w:rPr>
                <w:b/>
                <w:spacing w:val="-2"/>
                <w:sz w:val="16"/>
              </w:rPr>
              <w:t>Cluster</w:t>
            </w:r>
          </w:p>
        </w:tc>
        <w:tc>
          <w:tcPr>
            <w:tcW w:w="912" w:type="dxa"/>
            <w:tcBorders>
              <w:top w:val="single" w:sz="8" w:space="0" w:color="000000"/>
            </w:tcBorders>
          </w:tcPr>
          <w:p w14:paraId="1D861A5B" w14:textId="77777777" w:rsidR="00EC1DE1" w:rsidRDefault="00000000">
            <w:pPr>
              <w:pStyle w:val="TableParagraph"/>
              <w:spacing w:before="57"/>
              <w:rPr>
                <w:b/>
                <w:sz w:val="16"/>
              </w:rPr>
            </w:pPr>
            <w:r>
              <w:rPr>
                <w:b/>
                <w:spacing w:val="-2"/>
                <w:sz w:val="16"/>
              </w:rPr>
              <w:t>Countries</w:t>
            </w:r>
          </w:p>
        </w:tc>
        <w:tc>
          <w:tcPr>
            <w:tcW w:w="888" w:type="dxa"/>
            <w:tcBorders>
              <w:top w:val="single" w:sz="8" w:space="0" w:color="000000"/>
            </w:tcBorders>
          </w:tcPr>
          <w:p w14:paraId="3CADDEF0" w14:textId="77777777" w:rsidR="00EC1DE1" w:rsidRDefault="00000000">
            <w:pPr>
              <w:pStyle w:val="TableParagraph"/>
              <w:spacing w:before="57"/>
              <w:rPr>
                <w:b/>
                <w:sz w:val="16"/>
              </w:rPr>
            </w:pPr>
            <w:r>
              <w:rPr>
                <w:b/>
                <w:sz w:val="16"/>
              </w:rPr>
              <w:t>Life</w:t>
            </w:r>
            <w:r>
              <w:rPr>
                <w:b/>
                <w:spacing w:val="16"/>
                <w:sz w:val="16"/>
              </w:rPr>
              <w:t xml:space="preserve"> </w:t>
            </w:r>
            <w:r>
              <w:rPr>
                <w:b/>
                <w:spacing w:val="-4"/>
                <w:sz w:val="16"/>
              </w:rPr>
              <w:t>Exp.</w:t>
            </w:r>
          </w:p>
        </w:tc>
        <w:tc>
          <w:tcPr>
            <w:tcW w:w="859" w:type="dxa"/>
            <w:tcBorders>
              <w:top w:val="single" w:sz="8" w:space="0" w:color="000000"/>
            </w:tcBorders>
          </w:tcPr>
          <w:p w14:paraId="754E7AC5" w14:textId="77777777" w:rsidR="00EC1DE1" w:rsidRDefault="00000000">
            <w:pPr>
              <w:pStyle w:val="TableParagraph"/>
              <w:spacing w:before="57"/>
              <w:rPr>
                <w:b/>
                <w:sz w:val="16"/>
              </w:rPr>
            </w:pPr>
            <w:r>
              <w:rPr>
                <w:b/>
                <w:spacing w:val="-2"/>
                <w:sz w:val="16"/>
              </w:rPr>
              <w:t>GDP/cap</w:t>
            </w:r>
          </w:p>
        </w:tc>
        <w:tc>
          <w:tcPr>
            <w:tcW w:w="954" w:type="dxa"/>
            <w:tcBorders>
              <w:top w:val="single" w:sz="8" w:space="0" w:color="000000"/>
            </w:tcBorders>
          </w:tcPr>
          <w:p w14:paraId="5EC8D2BF" w14:textId="77777777" w:rsidR="00EC1DE1" w:rsidRDefault="00000000">
            <w:pPr>
              <w:pStyle w:val="TableParagraph"/>
              <w:spacing w:before="57"/>
              <w:ind w:left="119" w:right="-15"/>
              <w:rPr>
                <w:b/>
                <w:sz w:val="16"/>
              </w:rPr>
            </w:pPr>
            <w:r>
              <w:rPr>
                <w:b/>
                <w:sz w:val="16"/>
              </w:rPr>
              <w:t>Health</w:t>
            </w:r>
            <w:r>
              <w:rPr>
                <w:b/>
                <w:spacing w:val="14"/>
                <w:sz w:val="16"/>
              </w:rPr>
              <w:t xml:space="preserve"> </w:t>
            </w:r>
            <w:r>
              <w:rPr>
                <w:b/>
                <w:spacing w:val="-4"/>
                <w:sz w:val="16"/>
              </w:rPr>
              <w:t>Exp.</w:t>
            </w:r>
          </w:p>
        </w:tc>
      </w:tr>
      <w:tr w:rsidR="00EC1DE1" w14:paraId="4D7AB2FD" w14:textId="77777777">
        <w:trPr>
          <w:trHeight w:val="254"/>
        </w:trPr>
        <w:tc>
          <w:tcPr>
            <w:tcW w:w="1320" w:type="dxa"/>
            <w:tcBorders>
              <w:bottom w:val="single" w:sz="4" w:space="0" w:color="000000"/>
            </w:tcBorders>
          </w:tcPr>
          <w:p w14:paraId="015FB0E1" w14:textId="77777777" w:rsidR="00EC1DE1" w:rsidRDefault="00EC1DE1">
            <w:pPr>
              <w:pStyle w:val="TableParagraph"/>
              <w:spacing w:before="0"/>
              <w:jc w:val="left"/>
              <w:rPr>
                <w:sz w:val="18"/>
              </w:rPr>
            </w:pPr>
          </w:p>
        </w:tc>
        <w:tc>
          <w:tcPr>
            <w:tcW w:w="912" w:type="dxa"/>
            <w:tcBorders>
              <w:bottom w:val="single" w:sz="4" w:space="0" w:color="000000"/>
            </w:tcBorders>
          </w:tcPr>
          <w:p w14:paraId="4F115CDD" w14:textId="77777777" w:rsidR="00EC1DE1" w:rsidRDefault="00000000">
            <w:pPr>
              <w:pStyle w:val="TableParagraph"/>
              <w:spacing w:before="4"/>
              <w:rPr>
                <w:sz w:val="16"/>
              </w:rPr>
            </w:pPr>
            <w:r>
              <w:rPr>
                <w:spacing w:val="-5"/>
                <w:sz w:val="16"/>
              </w:rPr>
              <w:t>(n)</w:t>
            </w:r>
          </w:p>
        </w:tc>
        <w:tc>
          <w:tcPr>
            <w:tcW w:w="888" w:type="dxa"/>
            <w:tcBorders>
              <w:bottom w:val="single" w:sz="4" w:space="0" w:color="000000"/>
            </w:tcBorders>
          </w:tcPr>
          <w:p w14:paraId="68245BCE" w14:textId="77777777" w:rsidR="00EC1DE1" w:rsidRDefault="00000000">
            <w:pPr>
              <w:pStyle w:val="TableParagraph"/>
              <w:spacing w:before="4"/>
              <w:rPr>
                <w:sz w:val="16"/>
              </w:rPr>
            </w:pPr>
            <w:r>
              <w:rPr>
                <w:spacing w:val="-2"/>
                <w:sz w:val="16"/>
              </w:rPr>
              <w:t>(years)</w:t>
            </w:r>
          </w:p>
        </w:tc>
        <w:tc>
          <w:tcPr>
            <w:tcW w:w="859" w:type="dxa"/>
            <w:tcBorders>
              <w:bottom w:val="single" w:sz="4" w:space="0" w:color="000000"/>
            </w:tcBorders>
          </w:tcPr>
          <w:p w14:paraId="55E2EB1D" w14:textId="77777777" w:rsidR="00EC1DE1" w:rsidRDefault="00000000">
            <w:pPr>
              <w:pStyle w:val="TableParagraph"/>
              <w:spacing w:before="4"/>
              <w:rPr>
                <w:sz w:val="16"/>
              </w:rPr>
            </w:pPr>
            <w:r>
              <w:rPr>
                <w:spacing w:val="-2"/>
                <w:sz w:val="16"/>
              </w:rPr>
              <w:t>(USD)</w:t>
            </w:r>
          </w:p>
        </w:tc>
        <w:tc>
          <w:tcPr>
            <w:tcW w:w="954" w:type="dxa"/>
            <w:tcBorders>
              <w:bottom w:val="single" w:sz="4" w:space="0" w:color="000000"/>
            </w:tcBorders>
          </w:tcPr>
          <w:p w14:paraId="7D62AC58" w14:textId="77777777" w:rsidR="00EC1DE1" w:rsidRDefault="00000000">
            <w:pPr>
              <w:pStyle w:val="TableParagraph"/>
              <w:spacing w:before="4"/>
              <w:ind w:left="120"/>
              <w:rPr>
                <w:sz w:val="16"/>
              </w:rPr>
            </w:pPr>
            <w:r>
              <w:rPr>
                <w:spacing w:val="-2"/>
                <w:sz w:val="16"/>
              </w:rPr>
              <w:t>(USD/cap)</w:t>
            </w:r>
          </w:p>
        </w:tc>
      </w:tr>
      <w:tr w:rsidR="00EC1DE1" w14:paraId="43530CD1" w14:textId="77777777">
        <w:trPr>
          <w:trHeight w:val="265"/>
        </w:trPr>
        <w:tc>
          <w:tcPr>
            <w:tcW w:w="1320" w:type="dxa"/>
            <w:tcBorders>
              <w:top w:val="single" w:sz="4" w:space="0" w:color="000000"/>
            </w:tcBorders>
          </w:tcPr>
          <w:p w14:paraId="77317A09" w14:textId="77777777" w:rsidR="00EC1DE1" w:rsidRDefault="00000000">
            <w:pPr>
              <w:pStyle w:val="TableParagraph"/>
              <w:spacing w:before="59"/>
              <w:jc w:val="left"/>
              <w:rPr>
                <w:sz w:val="16"/>
              </w:rPr>
            </w:pPr>
            <w:r>
              <w:rPr>
                <w:sz w:val="16"/>
              </w:rPr>
              <w:t>0</w:t>
            </w:r>
            <w:r>
              <w:rPr>
                <w:spacing w:val="11"/>
                <w:sz w:val="16"/>
              </w:rPr>
              <w:t xml:space="preserve"> </w:t>
            </w:r>
            <w:r>
              <w:rPr>
                <w:sz w:val="16"/>
              </w:rPr>
              <w:t>—</w:t>
            </w:r>
            <w:r>
              <w:rPr>
                <w:spacing w:val="12"/>
                <w:sz w:val="16"/>
              </w:rPr>
              <w:t xml:space="preserve"> </w:t>
            </w:r>
            <w:r>
              <w:rPr>
                <w:sz w:val="16"/>
              </w:rPr>
              <w:t>High-</w:t>
            </w:r>
            <w:r>
              <w:rPr>
                <w:spacing w:val="-2"/>
                <w:sz w:val="16"/>
              </w:rPr>
              <w:t>Income</w:t>
            </w:r>
          </w:p>
        </w:tc>
        <w:tc>
          <w:tcPr>
            <w:tcW w:w="912" w:type="dxa"/>
            <w:tcBorders>
              <w:top w:val="single" w:sz="4" w:space="0" w:color="000000"/>
            </w:tcBorders>
          </w:tcPr>
          <w:p w14:paraId="40239B36" w14:textId="77777777" w:rsidR="00EC1DE1" w:rsidRDefault="00000000">
            <w:pPr>
              <w:pStyle w:val="TableParagraph"/>
              <w:spacing w:before="59"/>
              <w:rPr>
                <w:sz w:val="16"/>
              </w:rPr>
            </w:pPr>
            <w:r>
              <w:rPr>
                <w:spacing w:val="-5"/>
                <w:sz w:val="16"/>
              </w:rPr>
              <w:t>38</w:t>
            </w:r>
          </w:p>
        </w:tc>
        <w:tc>
          <w:tcPr>
            <w:tcW w:w="888" w:type="dxa"/>
            <w:tcBorders>
              <w:top w:val="single" w:sz="4" w:space="0" w:color="000000"/>
            </w:tcBorders>
          </w:tcPr>
          <w:p w14:paraId="31064ED8" w14:textId="77777777" w:rsidR="00EC1DE1" w:rsidRDefault="00000000">
            <w:pPr>
              <w:pStyle w:val="TableParagraph"/>
              <w:spacing w:before="59"/>
              <w:rPr>
                <w:sz w:val="16"/>
              </w:rPr>
            </w:pPr>
            <w:r>
              <w:rPr>
                <w:spacing w:val="-4"/>
                <w:sz w:val="16"/>
              </w:rPr>
              <w:t>80.2</w:t>
            </w:r>
          </w:p>
        </w:tc>
        <w:tc>
          <w:tcPr>
            <w:tcW w:w="859" w:type="dxa"/>
            <w:tcBorders>
              <w:top w:val="single" w:sz="4" w:space="0" w:color="000000"/>
            </w:tcBorders>
          </w:tcPr>
          <w:p w14:paraId="5A0B8158" w14:textId="77777777" w:rsidR="00EC1DE1" w:rsidRDefault="00000000">
            <w:pPr>
              <w:pStyle w:val="TableParagraph"/>
              <w:spacing w:before="59"/>
              <w:rPr>
                <w:sz w:val="16"/>
              </w:rPr>
            </w:pPr>
            <w:r>
              <w:rPr>
                <w:spacing w:val="-2"/>
                <w:sz w:val="16"/>
              </w:rPr>
              <w:t>42,100</w:t>
            </w:r>
          </w:p>
        </w:tc>
        <w:tc>
          <w:tcPr>
            <w:tcW w:w="954" w:type="dxa"/>
            <w:tcBorders>
              <w:top w:val="single" w:sz="4" w:space="0" w:color="000000"/>
            </w:tcBorders>
          </w:tcPr>
          <w:p w14:paraId="066DF4C0" w14:textId="77777777" w:rsidR="00EC1DE1" w:rsidRDefault="00000000">
            <w:pPr>
              <w:pStyle w:val="TableParagraph"/>
              <w:spacing w:before="59"/>
              <w:ind w:left="120"/>
              <w:rPr>
                <w:sz w:val="16"/>
              </w:rPr>
            </w:pPr>
            <w:r>
              <w:rPr>
                <w:spacing w:val="-2"/>
                <w:sz w:val="16"/>
              </w:rPr>
              <w:t>3,850</w:t>
            </w:r>
          </w:p>
        </w:tc>
      </w:tr>
      <w:tr w:rsidR="00EC1DE1" w14:paraId="6311A115" w14:textId="77777777">
        <w:trPr>
          <w:trHeight w:val="215"/>
        </w:trPr>
        <w:tc>
          <w:tcPr>
            <w:tcW w:w="1320" w:type="dxa"/>
          </w:tcPr>
          <w:p w14:paraId="641F8810" w14:textId="77777777" w:rsidR="00EC1DE1" w:rsidRDefault="00000000">
            <w:pPr>
              <w:pStyle w:val="TableParagraph"/>
              <w:jc w:val="left"/>
              <w:rPr>
                <w:sz w:val="16"/>
              </w:rPr>
            </w:pPr>
            <w:r>
              <w:rPr>
                <w:sz w:val="16"/>
              </w:rPr>
              <w:t>1</w:t>
            </w:r>
            <w:r>
              <w:rPr>
                <w:spacing w:val="9"/>
                <w:sz w:val="16"/>
              </w:rPr>
              <w:t xml:space="preserve"> </w:t>
            </w:r>
            <w:r>
              <w:rPr>
                <w:sz w:val="16"/>
              </w:rPr>
              <w:t>—</w:t>
            </w:r>
            <w:r>
              <w:rPr>
                <w:spacing w:val="10"/>
                <w:sz w:val="16"/>
              </w:rPr>
              <w:t xml:space="preserve"> </w:t>
            </w:r>
            <w:r>
              <w:rPr>
                <w:sz w:val="16"/>
              </w:rPr>
              <w:t>Upper-</w:t>
            </w:r>
            <w:r>
              <w:rPr>
                <w:spacing w:val="-5"/>
                <w:sz w:val="16"/>
              </w:rPr>
              <w:t>Mid</w:t>
            </w:r>
          </w:p>
        </w:tc>
        <w:tc>
          <w:tcPr>
            <w:tcW w:w="912" w:type="dxa"/>
          </w:tcPr>
          <w:p w14:paraId="28B3BB5C" w14:textId="77777777" w:rsidR="00EC1DE1" w:rsidRDefault="00000000">
            <w:pPr>
              <w:pStyle w:val="TableParagraph"/>
              <w:rPr>
                <w:sz w:val="16"/>
              </w:rPr>
            </w:pPr>
            <w:r>
              <w:rPr>
                <w:spacing w:val="-5"/>
                <w:sz w:val="16"/>
              </w:rPr>
              <w:t>29</w:t>
            </w:r>
          </w:p>
        </w:tc>
        <w:tc>
          <w:tcPr>
            <w:tcW w:w="888" w:type="dxa"/>
          </w:tcPr>
          <w:p w14:paraId="12278155" w14:textId="77777777" w:rsidR="00EC1DE1" w:rsidRDefault="00000000">
            <w:pPr>
              <w:pStyle w:val="TableParagraph"/>
              <w:rPr>
                <w:sz w:val="16"/>
              </w:rPr>
            </w:pPr>
            <w:r>
              <w:rPr>
                <w:spacing w:val="-4"/>
                <w:sz w:val="16"/>
              </w:rPr>
              <w:t>75.4</w:t>
            </w:r>
          </w:p>
        </w:tc>
        <w:tc>
          <w:tcPr>
            <w:tcW w:w="859" w:type="dxa"/>
          </w:tcPr>
          <w:p w14:paraId="1099433E" w14:textId="77777777" w:rsidR="00EC1DE1" w:rsidRDefault="00000000">
            <w:pPr>
              <w:pStyle w:val="TableParagraph"/>
              <w:rPr>
                <w:sz w:val="16"/>
              </w:rPr>
            </w:pPr>
            <w:r>
              <w:rPr>
                <w:spacing w:val="-2"/>
                <w:sz w:val="16"/>
              </w:rPr>
              <w:t>12,300</w:t>
            </w:r>
          </w:p>
        </w:tc>
        <w:tc>
          <w:tcPr>
            <w:tcW w:w="954" w:type="dxa"/>
          </w:tcPr>
          <w:p w14:paraId="62B55F30" w14:textId="77777777" w:rsidR="00EC1DE1" w:rsidRDefault="00000000">
            <w:pPr>
              <w:pStyle w:val="TableParagraph"/>
              <w:ind w:left="120"/>
              <w:rPr>
                <w:sz w:val="16"/>
              </w:rPr>
            </w:pPr>
            <w:r>
              <w:rPr>
                <w:spacing w:val="-5"/>
                <w:sz w:val="16"/>
              </w:rPr>
              <w:t>890</w:t>
            </w:r>
          </w:p>
        </w:tc>
      </w:tr>
      <w:tr w:rsidR="00EC1DE1" w14:paraId="485F03F3" w14:textId="77777777">
        <w:trPr>
          <w:trHeight w:val="215"/>
        </w:trPr>
        <w:tc>
          <w:tcPr>
            <w:tcW w:w="1320" w:type="dxa"/>
          </w:tcPr>
          <w:p w14:paraId="365D8B01" w14:textId="77777777" w:rsidR="00EC1DE1" w:rsidRDefault="00000000">
            <w:pPr>
              <w:pStyle w:val="TableParagraph"/>
              <w:jc w:val="left"/>
              <w:rPr>
                <w:sz w:val="16"/>
              </w:rPr>
            </w:pPr>
            <w:r>
              <w:rPr>
                <w:sz w:val="16"/>
              </w:rPr>
              <w:t>2</w:t>
            </w:r>
            <w:r>
              <w:rPr>
                <w:spacing w:val="12"/>
                <w:sz w:val="16"/>
              </w:rPr>
              <w:t xml:space="preserve"> </w:t>
            </w:r>
            <w:r>
              <w:rPr>
                <w:sz w:val="16"/>
              </w:rPr>
              <w:t>—</w:t>
            </w:r>
            <w:r>
              <w:rPr>
                <w:spacing w:val="12"/>
                <w:sz w:val="16"/>
              </w:rPr>
              <w:t xml:space="preserve"> </w:t>
            </w:r>
            <w:r>
              <w:rPr>
                <w:sz w:val="16"/>
              </w:rPr>
              <w:t>Mid-</w:t>
            </w:r>
            <w:r>
              <w:rPr>
                <w:spacing w:val="-5"/>
                <w:sz w:val="16"/>
              </w:rPr>
              <w:t>Dev</w:t>
            </w:r>
          </w:p>
        </w:tc>
        <w:tc>
          <w:tcPr>
            <w:tcW w:w="912" w:type="dxa"/>
          </w:tcPr>
          <w:p w14:paraId="3DAA802D" w14:textId="77777777" w:rsidR="00EC1DE1" w:rsidRDefault="00000000">
            <w:pPr>
              <w:pStyle w:val="TableParagraph"/>
              <w:rPr>
                <w:sz w:val="16"/>
              </w:rPr>
            </w:pPr>
            <w:r>
              <w:rPr>
                <w:spacing w:val="-5"/>
                <w:sz w:val="16"/>
              </w:rPr>
              <w:t>41</w:t>
            </w:r>
          </w:p>
        </w:tc>
        <w:tc>
          <w:tcPr>
            <w:tcW w:w="888" w:type="dxa"/>
          </w:tcPr>
          <w:p w14:paraId="51041DE1" w14:textId="77777777" w:rsidR="00EC1DE1" w:rsidRDefault="00000000">
            <w:pPr>
              <w:pStyle w:val="TableParagraph"/>
              <w:rPr>
                <w:sz w:val="16"/>
              </w:rPr>
            </w:pPr>
            <w:r>
              <w:rPr>
                <w:spacing w:val="-4"/>
                <w:sz w:val="16"/>
              </w:rPr>
              <w:t>70.1</w:t>
            </w:r>
          </w:p>
        </w:tc>
        <w:tc>
          <w:tcPr>
            <w:tcW w:w="859" w:type="dxa"/>
          </w:tcPr>
          <w:p w14:paraId="25FB3148" w14:textId="77777777" w:rsidR="00EC1DE1" w:rsidRDefault="00000000">
            <w:pPr>
              <w:pStyle w:val="TableParagraph"/>
              <w:rPr>
                <w:sz w:val="16"/>
              </w:rPr>
            </w:pPr>
            <w:r>
              <w:rPr>
                <w:spacing w:val="-2"/>
                <w:sz w:val="16"/>
              </w:rPr>
              <w:t>5,800</w:t>
            </w:r>
          </w:p>
        </w:tc>
        <w:tc>
          <w:tcPr>
            <w:tcW w:w="954" w:type="dxa"/>
          </w:tcPr>
          <w:p w14:paraId="309E6A41" w14:textId="77777777" w:rsidR="00EC1DE1" w:rsidRDefault="00000000">
            <w:pPr>
              <w:pStyle w:val="TableParagraph"/>
              <w:ind w:left="120"/>
              <w:rPr>
                <w:sz w:val="16"/>
              </w:rPr>
            </w:pPr>
            <w:r>
              <w:rPr>
                <w:spacing w:val="-5"/>
                <w:sz w:val="16"/>
              </w:rPr>
              <w:t>340</w:t>
            </w:r>
          </w:p>
        </w:tc>
      </w:tr>
      <w:tr w:rsidR="00EC1DE1" w14:paraId="51E12D24" w14:textId="77777777">
        <w:trPr>
          <w:trHeight w:val="215"/>
        </w:trPr>
        <w:tc>
          <w:tcPr>
            <w:tcW w:w="1320" w:type="dxa"/>
          </w:tcPr>
          <w:p w14:paraId="00274DEF" w14:textId="77777777" w:rsidR="00EC1DE1" w:rsidRDefault="00000000">
            <w:pPr>
              <w:pStyle w:val="TableParagraph"/>
              <w:jc w:val="left"/>
              <w:rPr>
                <w:sz w:val="16"/>
              </w:rPr>
            </w:pPr>
            <w:r>
              <w:rPr>
                <w:sz w:val="16"/>
              </w:rPr>
              <w:t>3</w:t>
            </w:r>
            <w:r>
              <w:rPr>
                <w:spacing w:val="7"/>
                <w:sz w:val="16"/>
              </w:rPr>
              <w:t xml:space="preserve"> </w:t>
            </w:r>
            <w:r>
              <w:rPr>
                <w:sz w:val="16"/>
              </w:rPr>
              <w:t>—</w:t>
            </w:r>
            <w:r>
              <w:rPr>
                <w:spacing w:val="7"/>
                <w:sz w:val="16"/>
              </w:rPr>
              <w:t xml:space="preserve"> </w:t>
            </w:r>
            <w:r>
              <w:rPr>
                <w:sz w:val="16"/>
              </w:rPr>
              <w:t>Lower-</w:t>
            </w:r>
            <w:r>
              <w:rPr>
                <w:spacing w:val="-5"/>
                <w:sz w:val="16"/>
              </w:rPr>
              <w:t>Mid</w:t>
            </w:r>
          </w:p>
        </w:tc>
        <w:tc>
          <w:tcPr>
            <w:tcW w:w="912" w:type="dxa"/>
          </w:tcPr>
          <w:p w14:paraId="7EE57654" w14:textId="77777777" w:rsidR="00EC1DE1" w:rsidRDefault="00000000">
            <w:pPr>
              <w:pStyle w:val="TableParagraph"/>
              <w:rPr>
                <w:sz w:val="16"/>
              </w:rPr>
            </w:pPr>
            <w:r>
              <w:rPr>
                <w:spacing w:val="-5"/>
                <w:sz w:val="16"/>
              </w:rPr>
              <w:t>35</w:t>
            </w:r>
          </w:p>
        </w:tc>
        <w:tc>
          <w:tcPr>
            <w:tcW w:w="888" w:type="dxa"/>
          </w:tcPr>
          <w:p w14:paraId="43F970AC" w14:textId="77777777" w:rsidR="00EC1DE1" w:rsidRDefault="00000000">
            <w:pPr>
              <w:pStyle w:val="TableParagraph"/>
              <w:rPr>
                <w:sz w:val="16"/>
              </w:rPr>
            </w:pPr>
            <w:r>
              <w:rPr>
                <w:spacing w:val="-4"/>
                <w:sz w:val="16"/>
              </w:rPr>
              <w:t>64.3</w:t>
            </w:r>
          </w:p>
        </w:tc>
        <w:tc>
          <w:tcPr>
            <w:tcW w:w="859" w:type="dxa"/>
          </w:tcPr>
          <w:p w14:paraId="53645DF6" w14:textId="77777777" w:rsidR="00EC1DE1" w:rsidRDefault="00000000">
            <w:pPr>
              <w:pStyle w:val="TableParagraph"/>
              <w:rPr>
                <w:sz w:val="16"/>
              </w:rPr>
            </w:pPr>
            <w:r>
              <w:rPr>
                <w:spacing w:val="-2"/>
                <w:sz w:val="16"/>
              </w:rPr>
              <w:t>2,100</w:t>
            </w:r>
          </w:p>
        </w:tc>
        <w:tc>
          <w:tcPr>
            <w:tcW w:w="954" w:type="dxa"/>
          </w:tcPr>
          <w:p w14:paraId="4C757A49" w14:textId="77777777" w:rsidR="00EC1DE1" w:rsidRDefault="00000000">
            <w:pPr>
              <w:pStyle w:val="TableParagraph"/>
              <w:ind w:left="120"/>
              <w:rPr>
                <w:sz w:val="16"/>
              </w:rPr>
            </w:pPr>
            <w:r>
              <w:rPr>
                <w:spacing w:val="-5"/>
                <w:sz w:val="16"/>
              </w:rPr>
              <w:t>125</w:t>
            </w:r>
          </w:p>
        </w:tc>
      </w:tr>
      <w:tr w:rsidR="00EC1DE1" w14:paraId="4FCDAFD4" w14:textId="77777777">
        <w:trPr>
          <w:trHeight w:val="257"/>
        </w:trPr>
        <w:tc>
          <w:tcPr>
            <w:tcW w:w="1320" w:type="dxa"/>
            <w:tcBorders>
              <w:bottom w:val="single" w:sz="8" w:space="0" w:color="000000"/>
            </w:tcBorders>
          </w:tcPr>
          <w:p w14:paraId="468DAA20" w14:textId="77777777" w:rsidR="00EC1DE1" w:rsidRDefault="00000000">
            <w:pPr>
              <w:pStyle w:val="TableParagraph"/>
              <w:jc w:val="left"/>
              <w:rPr>
                <w:sz w:val="16"/>
              </w:rPr>
            </w:pPr>
            <w:r>
              <w:rPr>
                <w:sz w:val="16"/>
              </w:rPr>
              <w:t>4</w:t>
            </w:r>
            <w:r>
              <w:rPr>
                <w:spacing w:val="10"/>
                <w:sz w:val="16"/>
              </w:rPr>
              <w:t xml:space="preserve"> </w:t>
            </w:r>
            <w:r>
              <w:rPr>
                <w:sz w:val="16"/>
              </w:rPr>
              <w:t>—</w:t>
            </w:r>
            <w:r>
              <w:rPr>
                <w:spacing w:val="10"/>
                <w:sz w:val="16"/>
              </w:rPr>
              <w:t xml:space="preserve"> </w:t>
            </w:r>
            <w:r>
              <w:rPr>
                <w:sz w:val="16"/>
              </w:rPr>
              <w:t>Low-</w:t>
            </w:r>
            <w:r>
              <w:rPr>
                <w:spacing w:val="-2"/>
                <w:sz w:val="16"/>
              </w:rPr>
              <w:t>Income</w:t>
            </w:r>
          </w:p>
        </w:tc>
        <w:tc>
          <w:tcPr>
            <w:tcW w:w="912" w:type="dxa"/>
            <w:tcBorders>
              <w:bottom w:val="single" w:sz="8" w:space="0" w:color="000000"/>
            </w:tcBorders>
          </w:tcPr>
          <w:p w14:paraId="43C4649E" w14:textId="77777777" w:rsidR="00EC1DE1" w:rsidRDefault="00000000">
            <w:pPr>
              <w:pStyle w:val="TableParagraph"/>
              <w:rPr>
                <w:sz w:val="16"/>
              </w:rPr>
            </w:pPr>
            <w:r>
              <w:rPr>
                <w:spacing w:val="-5"/>
                <w:sz w:val="16"/>
              </w:rPr>
              <w:t>22</w:t>
            </w:r>
          </w:p>
        </w:tc>
        <w:tc>
          <w:tcPr>
            <w:tcW w:w="888" w:type="dxa"/>
            <w:tcBorders>
              <w:bottom w:val="single" w:sz="8" w:space="0" w:color="000000"/>
            </w:tcBorders>
          </w:tcPr>
          <w:p w14:paraId="6054D6D1" w14:textId="77777777" w:rsidR="00EC1DE1" w:rsidRDefault="00000000">
            <w:pPr>
              <w:pStyle w:val="TableParagraph"/>
              <w:rPr>
                <w:sz w:val="16"/>
              </w:rPr>
            </w:pPr>
            <w:r>
              <w:rPr>
                <w:spacing w:val="-4"/>
                <w:sz w:val="16"/>
              </w:rPr>
              <w:t>57.8</w:t>
            </w:r>
          </w:p>
        </w:tc>
        <w:tc>
          <w:tcPr>
            <w:tcW w:w="859" w:type="dxa"/>
            <w:tcBorders>
              <w:bottom w:val="single" w:sz="8" w:space="0" w:color="000000"/>
            </w:tcBorders>
          </w:tcPr>
          <w:p w14:paraId="31C1EC77" w14:textId="77777777" w:rsidR="00EC1DE1" w:rsidRDefault="00000000">
            <w:pPr>
              <w:pStyle w:val="TableParagraph"/>
              <w:rPr>
                <w:sz w:val="16"/>
              </w:rPr>
            </w:pPr>
            <w:r>
              <w:rPr>
                <w:spacing w:val="-5"/>
                <w:sz w:val="16"/>
              </w:rPr>
              <w:t>780</w:t>
            </w:r>
          </w:p>
        </w:tc>
        <w:tc>
          <w:tcPr>
            <w:tcW w:w="954" w:type="dxa"/>
            <w:tcBorders>
              <w:bottom w:val="single" w:sz="8" w:space="0" w:color="000000"/>
            </w:tcBorders>
          </w:tcPr>
          <w:p w14:paraId="77995137" w14:textId="77777777" w:rsidR="00EC1DE1" w:rsidRDefault="00000000">
            <w:pPr>
              <w:pStyle w:val="TableParagraph"/>
              <w:ind w:left="120"/>
              <w:rPr>
                <w:sz w:val="16"/>
              </w:rPr>
            </w:pPr>
            <w:r>
              <w:rPr>
                <w:spacing w:val="-5"/>
                <w:sz w:val="16"/>
              </w:rPr>
              <w:t>42</w:t>
            </w:r>
          </w:p>
        </w:tc>
      </w:tr>
    </w:tbl>
    <w:p w14:paraId="20DF33CE" w14:textId="77777777" w:rsidR="00EC1DE1" w:rsidRDefault="00EC1DE1">
      <w:pPr>
        <w:pStyle w:val="BodyText"/>
      </w:pPr>
    </w:p>
    <w:p w14:paraId="2DD32CDF" w14:textId="77777777" w:rsidR="00EC1DE1" w:rsidRDefault="00EC1DE1">
      <w:pPr>
        <w:pStyle w:val="BodyText"/>
        <w:spacing w:before="50"/>
      </w:pPr>
    </w:p>
    <w:p w14:paraId="196D21FC" w14:textId="77777777" w:rsidR="00EC1DE1" w:rsidRDefault="00000000">
      <w:pPr>
        <w:pStyle w:val="BodyText"/>
        <w:spacing w:line="249" w:lineRule="auto"/>
        <w:ind w:left="259" w:firstLine="199"/>
        <w:jc w:val="both"/>
      </w:pPr>
      <w:r>
        <w:t>Cluster 0 (high-income, Western Europe, North America, Australia/NZ) shows mean life expectancy of 80.2 years and health expenditure of $3,850/capita. Cluster 4 (low-income, Sub-Saharan Africa) shows mean life expectancy of 57.8</w:t>
      </w:r>
      <w:r>
        <w:rPr>
          <w:spacing w:val="40"/>
        </w:rPr>
        <w:t xml:space="preserve"> </w:t>
      </w:r>
      <w:r>
        <w:t xml:space="preserve">years and health expenditure of only $42/capita—a 98-fold difference in investment yielding a 22-year life expectancy gap. This stark contrast quantifies the scale of global health inequity and supports the argument for increased health aid to </w:t>
      </w:r>
      <w:bookmarkStart w:id="33" w:name="ARIMA_Time-Series_Forecasting"/>
      <w:bookmarkEnd w:id="33"/>
      <w:r>
        <w:t>low-income nations.</w:t>
      </w:r>
    </w:p>
    <w:p w14:paraId="0ABD7227" w14:textId="77777777" w:rsidR="00EC1DE1" w:rsidRDefault="00000000">
      <w:pPr>
        <w:pStyle w:val="ListParagraph"/>
        <w:numPr>
          <w:ilvl w:val="1"/>
          <w:numId w:val="2"/>
        </w:numPr>
        <w:tabs>
          <w:tab w:val="left" w:pos="722"/>
        </w:tabs>
        <w:spacing w:before="108" w:line="244" w:lineRule="auto"/>
        <w:ind w:left="259" w:firstLine="199"/>
        <w:rPr>
          <w:i/>
          <w:sz w:val="20"/>
        </w:rPr>
      </w:pPr>
      <w:r>
        <w:rPr>
          <w:i/>
          <w:sz w:val="20"/>
        </w:rPr>
        <w:t>ARIMA</w:t>
      </w:r>
      <w:r>
        <w:rPr>
          <w:i/>
          <w:spacing w:val="-13"/>
          <w:sz w:val="20"/>
        </w:rPr>
        <w:t xml:space="preserve"> </w:t>
      </w:r>
      <w:r>
        <w:rPr>
          <w:i/>
          <w:sz w:val="20"/>
        </w:rPr>
        <w:t>Time-Series</w:t>
      </w:r>
      <w:r>
        <w:rPr>
          <w:i/>
          <w:spacing w:val="-12"/>
          <w:sz w:val="20"/>
        </w:rPr>
        <w:t xml:space="preserve"> </w:t>
      </w:r>
      <w:r>
        <w:rPr>
          <w:i/>
          <w:sz w:val="20"/>
        </w:rPr>
        <w:t>Forecasting:</w:t>
      </w:r>
      <w:r>
        <w:rPr>
          <w:i/>
          <w:spacing w:val="-10"/>
          <w:sz w:val="20"/>
        </w:rPr>
        <w:t xml:space="preserve"> </w:t>
      </w:r>
      <w:r>
        <w:rPr>
          <w:sz w:val="20"/>
        </w:rPr>
        <w:t>ARIMA(2,1,2)</w:t>
      </w:r>
      <w:r>
        <w:rPr>
          <w:spacing w:val="-13"/>
          <w:sz w:val="20"/>
        </w:rPr>
        <w:t xml:space="preserve"> </w:t>
      </w:r>
      <w:r>
        <w:rPr>
          <w:sz w:val="20"/>
        </w:rPr>
        <w:t xml:space="preserve">models fitted to WHO life expectancy time series (2000–2022) for Ireland, Germany, and Kenya are shown in Fig. </w:t>
      </w:r>
      <w:hyperlink w:anchor="_bookmark4" w:history="1">
        <w:r w:rsidR="00EC1DE1">
          <w:rPr>
            <w:color w:val="0000FF"/>
            <w:sz w:val="20"/>
          </w:rPr>
          <w:t>4</w:t>
        </w:r>
      </w:hyperlink>
      <w:r>
        <w:rPr>
          <w:sz w:val="20"/>
        </w:rPr>
        <w:t>. The Augmented Dickey-Fuller test confirmed non-stationarity for all</w:t>
      </w:r>
      <w:r>
        <w:rPr>
          <w:spacing w:val="40"/>
          <w:sz w:val="20"/>
        </w:rPr>
        <w:t xml:space="preserve"> </w:t>
      </w:r>
      <w:r>
        <w:rPr>
          <w:sz w:val="20"/>
        </w:rPr>
        <w:t>three</w:t>
      </w:r>
      <w:r>
        <w:rPr>
          <w:spacing w:val="40"/>
          <w:sz w:val="20"/>
        </w:rPr>
        <w:t xml:space="preserve"> </w:t>
      </w:r>
      <w:r>
        <w:rPr>
          <w:sz w:val="20"/>
        </w:rPr>
        <w:t>series</w:t>
      </w:r>
      <w:r>
        <w:rPr>
          <w:spacing w:val="40"/>
          <w:sz w:val="20"/>
        </w:rPr>
        <w:t xml:space="preserve"> </w:t>
      </w:r>
      <w:r>
        <w:rPr>
          <w:sz w:val="20"/>
        </w:rPr>
        <w:t>(</w:t>
      </w:r>
      <w:r>
        <w:rPr>
          <w:rFonts w:ascii="Calibri" w:hAnsi="Calibri"/>
          <w:i/>
          <w:sz w:val="20"/>
        </w:rPr>
        <w:t>p</w:t>
      </w:r>
      <w:r>
        <w:rPr>
          <w:rFonts w:ascii="Calibri" w:hAnsi="Calibri"/>
          <w:i/>
          <w:spacing w:val="40"/>
          <w:w w:val="125"/>
          <w:sz w:val="20"/>
        </w:rPr>
        <w:t xml:space="preserve"> </w:t>
      </w:r>
      <w:r>
        <w:rPr>
          <w:rFonts w:ascii="Calibri" w:hAnsi="Calibri"/>
          <w:i/>
          <w:w w:val="125"/>
          <w:sz w:val="20"/>
        </w:rPr>
        <w:t>&gt;</w:t>
      </w:r>
      <w:r>
        <w:rPr>
          <w:rFonts w:ascii="Calibri" w:hAnsi="Calibri"/>
          <w:i/>
          <w:spacing w:val="40"/>
          <w:w w:val="125"/>
          <w:sz w:val="20"/>
        </w:rPr>
        <w:t xml:space="preserve"> </w:t>
      </w:r>
      <w:r>
        <w:rPr>
          <w:rFonts w:ascii="Calibri" w:hAnsi="Calibri"/>
          <w:sz w:val="20"/>
        </w:rPr>
        <w:t>0</w:t>
      </w:r>
      <w:r>
        <w:rPr>
          <w:rFonts w:ascii="Calibri" w:hAnsi="Calibri"/>
          <w:i/>
          <w:sz w:val="20"/>
        </w:rPr>
        <w:t>.</w:t>
      </w:r>
      <w:r>
        <w:rPr>
          <w:rFonts w:ascii="Calibri" w:hAnsi="Calibri"/>
          <w:sz w:val="20"/>
        </w:rPr>
        <w:t>05</w:t>
      </w:r>
      <w:r>
        <w:rPr>
          <w:sz w:val="20"/>
        </w:rPr>
        <w:t>),</w:t>
      </w:r>
      <w:r>
        <w:rPr>
          <w:spacing w:val="40"/>
          <w:sz w:val="20"/>
        </w:rPr>
        <w:t xml:space="preserve"> </w:t>
      </w:r>
      <w:r>
        <w:rPr>
          <w:sz w:val="20"/>
        </w:rPr>
        <w:t>necessitating</w:t>
      </w:r>
      <w:r>
        <w:rPr>
          <w:spacing w:val="40"/>
          <w:sz w:val="20"/>
        </w:rPr>
        <w:t xml:space="preserve"> </w:t>
      </w:r>
      <w:r>
        <w:rPr>
          <w:sz w:val="20"/>
        </w:rPr>
        <w:t>first</w:t>
      </w:r>
      <w:r>
        <w:rPr>
          <w:spacing w:val="40"/>
          <w:sz w:val="20"/>
        </w:rPr>
        <w:t xml:space="preserve"> </w:t>
      </w:r>
      <w:r>
        <w:rPr>
          <w:sz w:val="20"/>
        </w:rPr>
        <w:t>differencing (</w:t>
      </w:r>
      <w:r>
        <w:rPr>
          <w:rFonts w:ascii="Calibri" w:hAnsi="Calibri"/>
          <w:i/>
          <w:sz w:val="20"/>
        </w:rPr>
        <w:t xml:space="preserve">d </w:t>
      </w:r>
      <w:r>
        <w:rPr>
          <w:rFonts w:ascii="Calibri" w:hAnsi="Calibri"/>
          <w:w w:val="125"/>
          <w:sz w:val="20"/>
        </w:rPr>
        <w:t xml:space="preserve">= </w:t>
      </w:r>
      <w:r>
        <w:rPr>
          <w:rFonts w:ascii="Calibri" w:hAnsi="Calibri"/>
          <w:sz w:val="20"/>
        </w:rPr>
        <w:t>1</w:t>
      </w:r>
      <w:r>
        <w:rPr>
          <w:sz w:val="20"/>
        </w:rPr>
        <w:t>).</w:t>
      </w:r>
    </w:p>
    <w:p w14:paraId="20D0FF16" w14:textId="77777777" w:rsidR="00EC1DE1" w:rsidRDefault="00000000">
      <w:pPr>
        <w:pStyle w:val="BodyText"/>
        <w:spacing w:before="70" w:line="249" w:lineRule="auto"/>
        <w:ind w:left="259" w:firstLine="199"/>
        <w:jc w:val="both"/>
      </w:pPr>
      <w:r>
        <w:t>Ireland’s life expectancy is projected to reach 84.1 years by 2032 (from 82.3 in 2022). Kenya’s series shows the steepest upward trend—projected to rise from 66.7 to 71.2 years— reflecting rapid progress in child mortality reduction and infectious</w:t>
      </w:r>
      <w:r>
        <w:rPr>
          <w:spacing w:val="-6"/>
        </w:rPr>
        <w:t xml:space="preserve"> </w:t>
      </w:r>
      <w:r>
        <w:t>disease</w:t>
      </w:r>
      <w:r>
        <w:rPr>
          <w:spacing w:val="-6"/>
        </w:rPr>
        <w:t xml:space="preserve"> </w:t>
      </w:r>
      <w:r>
        <w:t>control.</w:t>
      </w:r>
      <w:r>
        <w:rPr>
          <w:spacing w:val="-6"/>
        </w:rPr>
        <w:t xml:space="preserve"> </w:t>
      </w:r>
      <w:r>
        <w:t>Germany’s</w:t>
      </w:r>
      <w:r>
        <w:rPr>
          <w:spacing w:val="-6"/>
        </w:rPr>
        <w:t xml:space="preserve"> </w:t>
      </w:r>
      <w:r>
        <w:t>trajectory</w:t>
      </w:r>
      <w:r>
        <w:rPr>
          <w:spacing w:val="-6"/>
        </w:rPr>
        <w:t xml:space="preserve"> </w:t>
      </w:r>
      <w:r>
        <w:t>shows</w:t>
      </w:r>
      <w:r>
        <w:rPr>
          <w:spacing w:val="-6"/>
        </w:rPr>
        <w:t xml:space="preserve"> </w:t>
      </w:r>
      <w:r>
        <w:t>a</w:t>
      </w:r>
      <w:r>
        <w:rPr>
          <w:spacing w:val="-6"/>
        </w:rPr>
        <w:t xml:space="preserve"> </w:t>
      </w:r>
      <w:r>
        <w:t>slight post-2020</w:t>
      </w:r>
      <w:r>
        <w:rPr>
          <w:spacing w:val="4"/>
        </w:rPr>
        <w:t xml:space="preserve"> </w:t>
      </w:r>
      <w:r>
        <w:t>dip</w:t>
      </w:r>
      <w:r>
        <w:rPr>
          <w:spacing w:val="4"/>
        </w:rPr>
        <w:t xml:space="preserve"> </w:t>
      </w:r>
      <w:r>
        <w:t>(likely</w:t>
      </w:r>
      <w:r>
        <w:rPr>
          <w:spacing w:val="4"/>
        </w:rPr>
        <w:t xml:space="preserve"> </w:t>
      </w:r>
      <w:r>
        <w:t>COVID-19</w:t>
      </w:r>
      <w:r>
        <w:rPr>
          <w:spacing w:val="4"/>
        </w:rPr>
        <w:t xml:space="preserve"> </w:t>
      </w:r>
      <w:r>
        <w:t>impact)</w:t>
      </w:r>
      <w:r>
        <w:rPr>
          <w:spacing w:val="4"/>
        </w:rPr>
        <w:t xml:space="preserve"> </w:t>
      </w:r>
      <w:r>
        <w:t>before</w:t>
      </w:r>
      <w:r>
        <w:rPr>
          <w:spacing w:val="4"/>
        </w:rPr>
        <w:t xml:space="preserve"> </w:t>
      </w:r>
      <w:r>
        <w:t>recovering</w:t>
      </w:r>
      <w:r>
        <w:rPr>
          <w:spacing w:val="4"/>
        </w:rPr>
        <w:t xml:space="preserve"> </w:t>
      </w:r>
      <w:r>
        <w:rPr>
          <w:spacing w:val="-5"/>
        </w:rPr>
        <w:t>to</w:t>
      </w:r>
    </w:p>
    <w:p w14:paraId="0CD6BC52" w14:textId="77777777" w:rsidR="00EC1DE1" w:rsidRDefault="00000000">
      <w:pPr>
        <w:pStyle w:val="BodyText"/>
        <w:spacing w:line="230" w:lineRule="exact"/>
        <w:ind w:left="259"/>
        <w:jc w:val="both"/>
      </w:pPr>
      <w:r>
        <w:t>82.8</w:t>
      </w:r>
      <w:r>
        <w:rPr>
          <w:spacing w:val="15"/>
        </w:rPr>
        <w:t xml:space="preserve"> </w:t>
      </w:r>
      <w:r>
        <w:t>years</w:t>
      </w:r>
      <w:r>
        <w:rPr>
          <w:spacing w:val="16"/>
        </w:rPr>
        <w:t xml:space="preserve"> </w:t>
      </w:r>
      <w:r>
        <w:t>by</w:t>
      </w:r>
      <w:r>
        <w:rPr>
          <w:spacing w:val="16"/>
        </w:rPr>
        <w:t xml:space="preserve"> </w:t>
      </w:r>
      <w:r>
        <w:rPr>
          <w:spacing w:val="-2"/>
        </w:rPr>
        <w:t>2032.</w:t>
      </w:r>
    </w:p>
    <w:p w14:paraId="25035AA6" w14:textId="77777777" w:rsidR="00EC1DE1" w:rsidRDefault="00EC1DE1">
      <w:pPr>
        <w:pStyle w:val="BodyText"/>
      </w:pPr>
    </w:p>
    <w:p w14:paraId="0CB96960" w14:textId="77777777" w:rsidR="00EC1DE1" w:rsidRDefault="00000000">
      <w:pPr>
        <w:pStyle w:val="BodyText"/>
        <w:spacing w:before="46"/>
      </w:pPr>
      <w:r>
        <w:rPr>
          <w:noProof/>
        </w:rPr>
        <w:drawing>
          <wp:anchor distT="0" distB="0" distL="0" distR="0" simplePos="0" relativeHeight="487590912" behindDoc="1" locked="0" layoutInCell="1" allowOverlap="1" wp14:anchorId="60EECE04" wp14:editId="44626398">
            <wp:simplePos x="0" y="0"/>
            <wp:positionH relativeFrom="page">
              <wp:posOffset>898368</wp:posOffset>
            </wp:positionH>
            <wp:positionV relativeFrom="paragraph">
              <wp:posOffset>190962</wp:posOffset>
            </wp:positionV>
            <wp:extent cx="2620136" cy="151161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2620136" cy="1511617"/>
                    </a:xfrm>
                    <a:prstGeom prst="rect">
                      <a:avLst/>
                    </a:prstGeom>
                  </pic:spPr>
                </pic:pic>
              </a:graphicData>
            </a:graphic>
          </wp:anchor>
        </w:drawing>
      </w:r>
    </w:p>
    <w:p w14:paraId="400C3DE6" w14:textId="77777777" w:rsidR="00EC1DE1" w:rsidRDefault="00000000">
      <w:pPr>
        <w:pStyle w:val="BodyText"/>
        <w:spacing w:before="193" w:line="249" w:lineRule="auto"/>
        <w:ind w:left="259"/>
        <w:jc w:val="both"/>
      </w:pPr>
      <w:bookmarkStart w:id="34" w:name="_bookmark4"/>
      <w:bookmarkEnd w:id="34"/>
      <w:r>
        <w:t>Fig.</w:t>
      </w:r>
      <w:r>
        <w:rPr>
          <w:spacing w:val="-8"/>
        </w:rPr>
        <w:t xml:space="preserve"> </w:t>
      </w:r>
      <w:r>
        <w:t>4:</w:t>
      </w:r>
      <w:r>
        <w:rPr>
          <w:spacing w:val="-8"/>
        </w:rPr>
        <w:t xml:space="preserve"> </w:t>
      </w:r>
      <w:r>
        <w:t>ARIMA(2,1,2)</w:t>
      </w:r>
      <w:r>
        <w:rPr>
          <w:spacing w:val="-8"/>
        </w:rPr>
        <w:t xml:space="preserve"> </w:t>
      </w:r>
      <w:r>
        <w:t>life</w:t>
      </w:r>
      <w:r>
        <w:rPr>
          <w:spacing w:val="-8"/>
        </w:rPr>
        <w:t xml:space="preserve"> </w:t>
      </w:r>
      <w:r>
        <w:t>expectancy</w:t>
      </w:r>
      <w:r>
        <w:rPr>
          <w:spacing w:val="-8"/>
        </w:rPr>
        <w:t xml:space="preserve"> </w:t>
      </w:r>
      <w:r>
        <w:t>forecasts</w:t>
      </w:r>
      <w:r>
        <w:rPr>
          <w:spacing w:val="-8"/>
        </w:rPr>
        <w:t xml:space="preserve"> </w:t>
      </w:r>
      <w:r>
        <w:t>2023–2032</w:t>
      </w:r>
      <w:r>
        <w:rPr>
          <w:spacing w:val="-8"/>
        </w:rPr>
        <w:t xml:space="preserve"> </w:t>
      </w:r>
      <w:r>
        <w:t>for Ireland, Germany, and Kenya. Dashed lines indicate forecast; solid lines indicate historical observations.</w:t>
      </w:r>
    </w:p>
    <w:p w14:paraId="30AF78F9" w14:textId="77777777" w:rsidR="00EC1DE1" w:rsidRDefault="00EC1DE1">
      <w:pPr>
        <w:pStyle w:val="BodyText"/>
      </w:pPr>
    </w:p>
    <w:p w14:paraId="56C0A8D2" w14:textId="77777777" w:rsidR="00EC1DE1" w:rsidRDefault="00EC1DE1">
      <w:pPr>
        <w:pStyle w:val="BodyText"/>
        <w:spacing w:before="80"/>
      </w:pPr>
    </w:p>
    <w:p w14:paraId="38195B41" w14:textId="77777777" w:rsidR="00EC1DE1" w:rsidRDefault="00000000">
      <w:pPr>
        <w:pStyle w:val="ListParagraph"/>
        <w:numPr>
          <w:ilvl w:val="0"/>
          <w:numId w:val="2"/>
        </w:numPr>
        <w:tabs>
          <w:tab w:val="left" w:pos="551"/>
        </w:tabs>
        <w:ind w:left="551" w:hanging="292"/>
        <w:jc w:val="both"/>
        <w:rPr>
          <w:i/>
          <w:sz w:val="20"/>
        </w:rPr>
      </w:pPr>
      <w:bookmarkStart w:id="35" w:name="Evaluation_of_Objectives"/>
      <w:bookmarkEnd w:id="35"/>
      <w:r>
        <w:rPr>
          <w:i/>
          <w:sz w:val="20"/>
        </w:rPr>
        <w:t>Evaluation</w:t>
      </w:r>
      <w:r>
        <w:rPr>
          <w:i/>
          <w:spacing w:val="13"/>
          <w:sz w:val="20"/>
        </w:rPr>
        <w:t xml:space="preserve"> </w:t>
      </w:r>
      <w:r>
        <w:rPr>
          <w:i/>
          <w:sz w:val="20"/>
        </w:rPr>
        <w:t>of</w:t>
      </w:r>
      <w:r>
        <w:rPr>
          <w:i/>
          <w:spacing w:val="14"/>
          <w:sz w:val="20"/>
        </w:rPr>
        <w:t xml:space="preserve"> </w:t>
      </w:r>
      <w:r>
        <w:rPr>
          <w:i/>
          <w:spacing w:val="-2"/>
          <w:sz w:val="20"/>
        </w:rPr>
        <w:t>Objectives</w:t>
      </w:r>
    </w:p>
    <w:p w14:paraId="3FCE93B8" w14:textId="77777777" w:rsidR="00EC1DE1" w:rsidRDefault="00EC1DE1">
      <w:pPr>
        <w:pStyle w:val="BodyText"/>
        <w:spacing w:before="95"/>
        <w:rPr>
          <w:i/>
        </w:rPr>
      </w:pPr>
    </w:p>
    <w:p w14:paraId="7305E224" w14:textId="77777777" w:rsidR="00EC1DE1" w:rsidRDefault="00000000">
      <w:pPr>
        <w:pStyle w:val="BodyText"/>
        <w:spacing w:line="249" w:lineRule="auto"/>
        <w:ind w:left="259" w:firstLine="199"/>
        <w:jc w:val="both"/>
      </w:pPr>
      <w:r>
        <w:t xml:space="preserve">All three research questions were addressed. Table </w:t>
      </w:r>
      <w:hyperlink w:anchor="_bookmark5" w:history="1">
        <w:r w:rsidR="00EC1DE1">
          <w:rPr>
            <w:color w:val="0000FF"/>
          </w:rPr>
          <w:t>II</w:t>
        </w:r>
      </w:hyperlink>
      <w:r>
        <w:rPr>
          <w:color w:val="0000FF"/>
        </w:rPr>
        <w:t xml:space="preserve"> </w:t>
      </w:r>
      <w:r>
        <w:t>maps project objectives to results.</w:t>
      </w:r>
    </w:p>
    <w:p w14:paraId="43C17949" w14:textId="77777777" w:rsidR="00EC1DE1" w:rsidRDefault="00000000">
      <w:pPr>
        <w:pStyle w:val="BodyText"/>
        <w:spacing w:before="79"/>
        <w:ind w:right="58"/>
        <w:jc w:val="center"/>
      </w:pPr>
      <w:r>
        <w:br w:type="column"/>
      </w:r>
      <w:bookmarkStart w:id="36" w:name="_bookmark5"/>
      <w:bookmarkEnd w:id="36"/>
      <w:r>
        <w:t>TABLE</w:t>
      </w:r>
      <w:r>
        <w:rPr>
          <w:spacing w:val="6"/>
        </w:rPr>
        <w:t xml:space="preserve"> </w:t>
      </w:r>
      <w:r>
        <w:t>II:</w:t>
      </w:r>
      <w:r>
        <w:rPr>
          <w:spacing w:val="7"/>
        </w:rPr>
        <w:t xml:space="preserve"> </w:t>
      </w:r>
      <w:r>
        <w:t>Project</w:t>
      </w:r>
      <w:r>
        <w:rPr>
          <w:spacing w:val="7"/>
        </w:rPr>
        <w:t xml:space="preserve"> </w:t>
      </w:r>
      <w:r>
        <w:t>Objective</w:t>
      </w:r>
      <w:r>
        <w:rPr>
          <w:spacing w:val="7"/>
        </w:rPr>
        <w:t xml:space="preserve"> </w:t>
      </w:r>
      <w:r>
        <w:rPr>
          <w:spacing w:val="-2"/>
        </w:rPr>
        <w:t>Fulfilment</w:t>
      </w:r>
    </w:p>
    <w:p w14:paraId="7056C93F" w14:textId="77777777" w:rsidR="00EC1DE1" w:rsidRDefault="00000000">
      <w:pPr>
        <w:pStyle w:val="BodyText"/>
        <w:spacing w:before="6"/>
        <w:rPr>
          <w:sz w:val="11"/>
        </w:rPr>
      </w:pPr>
      <w:r>
        <w:rPr>
          <w:noProof/>
          <w:sz w:val="11"/>
        </w:rPr>
        <mc:AlternateContent>
          <mc:Choice Requires="wps">
            <w:drawing>
              <wp:anchor distT="0" distB="0" distL="0" distR="0" simplePos="0" relativeHeight="487591424" behindDoc="1" locked="0" layoutInCell="1" allowOverlap="1" wp14:anchorId="0D938687" wp14:editId="6F9CA761">
                <wp:simplePos x="0" y="0"/>
                <wp:positionH relativeFrom="page">
                  <wp:posOffset>4076420</wp:posOffset>
                </wp:positionH>
                <wp:positionV relativeFrom="paragraph">
                  <wp:posOffset>99529</wp:posOffset>
                </wp:positionV>
                <wp:extent cx="296037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0370" cy="1270"/>
                        </a:xfrm>
                        <a:custGeom>
                          <a:avLst/>
                          <a:gdLst/>
                          <a:ahLst/>
                          <a:cxnLst/>
                          <a:rect l="l" t="t" r="r" b="b"/>
                          <a:pathLst>
                            <a:path w="2960370">
                              <a:moveTo>
                                <a:pt x="0" y="0"/>
                              </a:moveTo>
                              <a:lnTo>
                                <a:pt x="295983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E7313" id="Graphic 35" o:spid="_x0000_s1026" style="position:absolute;margin-left:321pt;margin-top:7.85pt;width:233.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96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" path="m,l2959836,e" filled="f" strokeweight=".28114mm">
                <v:path arrowok="t"/>
                <w10:wrap type="topAndBottom" anchorx="page"/>
              </v:shape>
            </w:pict>
          </mc:Fallback>
        </mc:AlternateContent>
      </w:r>
    </w:p>
    <w:p w14:paraId="4C736D06" w14:textId="77777777" w:rsidR="00EC1DE1" w:rsidRDefault="00000000">
      <w:pPr>
        <w:tabs>
          <w:tab w:val="left" w:pos="2602"/>
        </w:tabs>
        <w:spacing w:before="59"/>
        <w:ind w:left="379"/>
        <w:rPr>
          <w:b/>
          <w:sz w:val="16"/>
        </w:rPr>
      </w:pPr>
      <w:r>
        <w:rPr>
          <w:b/>
          <w:spacing w:val="-2"/>
          <w:sz w:val="16"/>
        </w:rPr>
        <w:t>Objective</w:t>
      </w:r>
      <w:r>
        <w:rPr>
          <w:b/>
          <w:sz w:val="16"/>
        </w:rPr>
        <w:tab/>
      </w:r>
      <w:r>
        <w:rPr>
          <w:b/>
          <w:spacing w:val="-2"/>
          <w:sz w:val="16"/>
        </w:rPr>
        <w:t>Evidence</w:t>
      </w:r>
    </w:p>
    <w:p w14:paraId="032A51D4" w14:textId="77777777" w:rsidR="00EC1DE1" w:rsidRDefault="00000000">
      <w:pPr>
        <w:pStyle w:val="BodyText"/>
        <w:spacing w:before="1"/>
        <w:rPr>
          <w:b/>
          <w:sz w:val="4"/>
        </w:rPr>
      </w:pPr>
      <w:r>
        <w:rPr>
          <w:b/>
          <w:noProof/>
          <w:sz w:val="4"/>
        </w:rPr>
        <mc:AlternateContent>
          <mc:Choice Requires="wps">
            <w:drawing>
              <wp:anchor distT="0" distB="0" distL="0" distR="0" simplePos="0" relativeHeight="487591936" behindDoc="1" locked="0" layoutInCell="1" allowOverlap="1" wp14:anchorId="67CE393C" wp14:editId="6D769C85">
                <wp:simplePos x="0" y="0"/>
                <wp:positionH relativeFrom="page">
                  <wp:posOffset>4076420</wp:posOffset>
                </wp:positionH>
                <wp:positionV relativeFrom="paragraph">
                  <wp:posOffset>45304</wp:posOffset>
                </wp:positionV>
                <wp:extent cx="296037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0370" cy="1270"/>
                        </a:xfrm>
                        <a:custGeom>
                          <a:avLst/>
                          <a:gdLst/>
                          <a:ahLst/>
                          <a:cxnLst/>
                          <a:rect l="l" t="t" r="r" b="b"/>
                          <a:pathLst>
                            <a:path w="2960370">
                              <a:moveTo>
                                <a:pt x="0" y="0"/>
                              </a:moveTo>
                              <a:lnTo>
                                <a:pt x="295983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7B4D8" id="Graphic 36" o:spid="_x0000_s1026" style="position:absolute;margin-left:321pt;margin-top:3.55pt;width:233.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96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" path="m,l2959836,e" filled="f" strokeweight=".17567mm">
                <v:path arrowok="t"/>
                <w10:wrap type="topAndBottom" anchorx="page"/>
              </v:shape>
            </w:pict>
          </mc:Fallback>
        </mc:AlternateContent>
      </w:r>
    </w:p>
    <w:p w14:paraId="0991F2E8" w14:textId="77777777" w:rsidR="00EC1DE1" w:rsidRDefault="00000000">
      <w:pPr>
        <w:tabs>
          <w:tab w:val="left" w:pos="2602"/>
        </w:tabs>
        <w:spacing w:before="59" w:line="182" w:lineRule="exact"/>
        <w:ind w:left="379"/>
        <w:rPr>
          <w:sz w:val="16"/>
        </w:rPr>
      </w:pPr>
      <w:r>
        <w:rPr>
          <w:sz w:val="16"/>
        </w:rPr>
        <w:t>Semi-structured</w:t>
      </w:r>
      <w:r>
        <w:rPr>
          <w:spacing w:val="4"/>
          <w:sz w:val="16"/>
        </w:rPr>
        <w:t xml:space="preserve"> </w:t>
      </w:r>
      <w:r>
        <w:rPr>
          <w:spacing w:val="-4"/>
          <w:sz w:val="16"/>
        </w:rPr>
        <w:t>data</w:t>
      </w:r>
      <w:r>
        <w:rPr>
          <w:sz w:val="16"/>
        </w:rPr>
        <w:tab/>
        <w:t>WHO</w:t>
      </w:r>
      <w:r>
        <w:rPr>
          <w:spacing w:val="6"/>
          <w:sz w:val="16"/>
        </w:rPr>
        <w:t xml:space="preserve"> </w:t>
      </w:r>
      <w:r>
        <w:rPr>
          <w:sz w:val="16"/>
        </w:rPr>
        <w:t>&amp;</w:t>
      </w:r>
      <w:r>
        <w:rPr>
          <w:spacing w:val="7"/>
          <w:sz w:val="16"/>
        </w:rPr>
        <w:t xml:space="preserve"> </w:t>
      </w:r>
      <w:r>
        <w:rPr>
          <w:sz w:val="16"/>
        </w:rPr>
        <w:t>WB</w:t>
      </w:r>
      <w:r>
        <w:rPr>
          <w:spacing w:val="7"/>
          <w:sz w:val="16"/>
        </w:rPr>
        <w:t xml:space="preserve"> </w:t>
      </w:r>
      <w:r>
        <w:rPr>
          <w:sz w:val="16"/>
        </w:rPr>
        <w:t>JSON</w:t>
      </w:r>
      <w:r>
        <w:rPr>
          <w:spacing w:val="7"/>
          <w:sz w:val="16"/>
        </w:rPr>
        <w:t xml:space="preserve"> </w:t>
      </w:r>
      <w:r>
        <w:rPr>
          <w:sz w:val="16"/>
        </w:rPr>
        <w:t>APIs;</w:t>
      </w:r>
      <w:r>
        <w:rPr>
          <w:spacing w:val="7"/>
          <w:sz w:val="16"/>
        </w:rPr>
        <w:t xml:space="preserve"> </w:t>
      </w:r>
      <w:r>
        <w:rPr>
          <w:spacing w:val="-2"/>
          <w:sz w:val="16"/>
        </w:rPr>
        <w:t>MongoDB</w:t>
      </w:r>
    </w:p>
    <w:p w14:paraId="3F206D4C" w14:textId="77777777" w:rsidR="00EC1DE1" w:rsidRDefault="00000000">
      <w:pPr>
        <w:spacing w:line="182" w:lineRule="exact"/>
        <w:ind w:left="2602"/>
        <w:rPr>
          <w:sz w:val="16"/>
        </w:rPr>
      </w:pPr>
      <w:r>
        <w:rPr>
          <w:spacing w:val="-2"/>
          <w:sz w:val="16"/>
        </w:rPr>
        <w:t>storage</w:t>
      </w:r>
    </w:p>
    <w:p w14:paraId="5A0DE439" w14:textId="77777777" w:rsidR="00EC1DE1" w:rsidRDefault="00000000">
      <w:pPr>
        <w:tabs>
          <w:tab w:val="left" w:pos="2602"/>
        </w:tabs>
        <w:spacing w:before="36" w:line="232" w:lineRule="auto"/>
        <w:ind w:left="2602" w:right="437" w:hanging="2224"/>
        <w:rPr>
          <w:sz w:val="16"/>
        </w:rPr>
      </w:pPr>
      <w:r>
        <w:rPr>
          <w:sz w:val="16"/>
        </w:rPr>
        <w:t>Two database types</w:t>
      </w:r>
      <w:r>
        <w:rPr>
          <w:sz w:val="16"/>
        </w:rPr>
        <w:tab/>
        <w:t>MongoDB</w:t>
      </w:r>
      <w:r>
        <w:rPr>
          <w:spacing w:val="40"/>
          <w:sz w:val="16"/>
        </w:rPr>
        <w:t xml:space="preserve"> </w:t>
      </w:r>
      <w:r>
        <w:rPr>
          <w:sz w:val="16"/>
        </w:rPr>
        <w:t>(non-relational)</w:t>
      </w:r>
      <w:r>
        <w:rPr>
          <w:spacing w:val="40"/>
          <w:sz w:val="16"/>
        </w:rPr>
        <w:t xml:space="preserve"> </w:t>
      </w:r>
      <w:r>
        <w:rPr>
          <w:sz w:val="16"/>
        </w:rPr>
        <w:t>+</w:t>
      </w:r>
      <w:r>
        <w:rPr>
          <w:spacing w:val="40"/>
          <w:sz w:val="16"/>
        </w:rPr>
        <w:t xml:space="preserve"> </w:t>
      </w:r>
      <w:r>
        <w:rPr>
          <w:sz w:val="16"/>
        </w:rPr>
        <w:t>Post-</w:t>
      </w:r>
      <w:r>
        <w:rPr>
          <w:spacing w:val="40"/>
          <w:sz w:val="16"/>
        </w:rPr>
        <w:t xml:space="preserve"> </w:t>
      </w:r>
      <w:r>
        <w:rPr>
          <w:sz w:val="16"/>
        </w:rPr>
        <w:t>greSQL (relational)</w:t>
      </w:r>
    </w:p>
    <w:p w14:paraId="61F957A4" w14:textId="77777777" w:rsidR="00EC1DE1" w:rsidRDefault="00000000">
      <w:pPr>
        <w:tabs>
          <w:tab w:val="left" w:pos="2602"/>
        </w:tabs>
        <w:spacing w:before="33"/>
        <w:ind w:left="379"/>
        <w:rPr>
          <w:sz w:val="16"/>
        </w:rPr>
      </w:pPr>
      <w:r>
        <w:rPr>
          <w:sz w:val="16"/>
        </w:rPr>
        <w:t>ETL</w:t>
      </w:r>
      <w:r>
        <w:rPr>
          <w:spacing w:val="12"/>
          <w:sz w:val="16"/>
        </w:rPr>
        <w:t xml:space="preserve"> </w:t>
      </w:r>
      <w:r>
        <w:rPr>
          <w:spacing w:val="-2"/>
          <w:sz w:val="16"/>
        </w:rPr>
        <w:t>pipeline</w:t>
      </w:r>
      <w:r>
        <w:rPr>
          <w:sz w:val="16"/>
        </w:rPr>
        <w:tab/>
        <w:t>Python</w:t>
      </w:r>
      <w:r>
        <w:rPr>
          <w:spacing w:val="11"/>
          <w:sz w:val="16"/>
        </w:rPr>
        <w:t xml:space="preserve"> </w:t>
      </w:r>
      <w:r>
        <w:rPr>
          <w:sz w:val="16"/>
        </w:rPr>
        <w:t>ETL;</w:t>
      </w:r>
      <w:r>
        <w:rPr>
          <w:spacing w:val="11"/>
          <w:sz w:val="16"/>
        </w:rPr>
        <w:t xml:space="preserve"> </w:t>
      </w:r>
      <w:r>
        <w:rPr>
          <w:sz w:val="16"/>
        </w:rPr>
        <w:t>85k+</w:t>
      </w:r>
      <w:r>
        <w:rPr>
          <w:spacing w:val="11"/>
          <w:sz w:val="16"/>
        </w:rPr>
        <w:t xml:space="preserve"> </w:t>
      </w:r>
      <w:r>
        <w:rPr>
          <w:sz w:val="16"/>
        </w:rPr>
        <w:t>records</w:t>
      </w:r>
      <w:r>
        <w:rPr>
          <w:spacing w:val="11"/>
          <w:sz w:val="16"/>
        </w:rPr>
        <w:t xml:space="preserve"> </w:t>
      </w:r>
      <w:r>
        <w:rPr>
          <w:spacing w:val="-2"/>
          <w:sz w:val="16"/>
        </w:rPr>
        <w:t>processed</w:t>
      </w:r>
    </w:p>
    <w:p w14:paraId="35A40EDD" w14:textId="77777777" w:rsidR="00EC1DE1" w:rsidRDefault="00000000">
      <w:pPr>
        <w:tabs>
          <w:tab w:val="left" w:pos="2602"/>
        </w:tabs>
        <w:spacing w:before="36" w:line="232" w:lineRule="auto"/>
        <w:ind w:left="2602" w:right="437" w:hanging="2224"/>
        <w:rPr>
          <w:sz w:val="16"/>
        </w:rPr>
      </w:pPr>
      <w:r>
        <w:rPr>
          <w:sz w:val="16"/>
        </w:rPr>
        <w:t>ML models</w:t>
      </w:r>
      <w:r>
        <w:rPr>
          <w:sz w:val="16"/>
        </w:rPr>
        <w:tab/>
        <w:t>K-Means,</w:t>
      </w:r>
      <w:r>
        <w:rPr>
          <w:spacing w:val="40"/>
          <w:sz w:val="16"/>
        </w:rPr>
        <w:t xml:space="preserve"> </w:t>
      </w:r>
      <w:r>
        <w:rPr>
          <w:sz w:val="16"/>
        </w:rPr>
        <w:t>RF,</w:t>
      </w:r>
      <w:r>
        <w:rPr>
          <w:spacing w:val="40"/>
          <w:sz w:val="16"/>
        </w:rPr>
        <w:t xml:space="preserve"> </w:t>
      </w:r>
      <w:r>
        <w:rPr>
          <w:sz w:val="16"/>
        </w:rPr>
        <w:t>LR,</w:t>
      </w:r>
      <w:r>
        <w:rPr>
          <w:spacing w:val="40"/>
          <w:sz w:val="16"/>
        </w:rPr>
        <w:t xml:space="preserve"> </w:t>
      </w:r>
      <w:r>
        <w:rPr>
          <w:sz w:val="16"/>
        </w:rPr>
        <w:t>ARIMA</w:t>
      </w:r>
      <w:r>
        <w:rPr>
          <w:spacing w:val="40"/>
          <w:sz w:val="16"/>
        </w:rPr>
        <w:t xml:space="preserve"> </w:t>
      </w:r>
      <w:r>
        <w:rPr>
          <w:sz w:val="16"/>
        </w:rPr>
        <w:t>imple-</w:t>
      </w:r>
      <w:r>
        <w:rPr>
          <w:spacing w:val="40"/>
          <w:sz w:val="16"/>
        </w:rPr>
        <w:t xml:space="preserve"> </w:t>
      </w:r>
      <w:r>
        <w:rPr>
          <w:spacing w:val="-2"/>
          <w:sz w:val="16"/>
        </w:rPr>
        <w:t>mented</w:t>
      </w:r>
    </w:p>
    <w:p w14:paraId="71DAF76B" w14:textId="77777777" w:rsidR="00EC1DE1" w:rsidRDefault="00000000">
      <w:pPr>
        <w:tabs>
          <w:tab w:val="left" w:pos="2602"/>
        </w:tabs>
        <w:spacing w:before="33" w:line="280" w:lineRule="auto"/>
        <w:ind w:left="379" w:right="488"/>
        <w:rPr>
          <w:sz w:val="16"/>
        </w:rPr>
      </w:pPr>
      <w:r>
        <w:rPr>
          <w:sz w:val="16"/>
        </w:rPr>
        <w:t>Visualisation dashboard</w:t>
      </w:r>
      <w:r>
        <w:rPr>
          <w:sz w:val="16"/>
        </w:rPr>
        <w:tab/>
        <w:t>8-page Streamlit app; 10 chart types</w:t>
      </w:r>
      <w:r>
        <w:rPr>
          <w:spacing w:val="40"/>
          <w:sz w:val="16"/>
        </w:rPr>
        <w:t xml:space="preserve"> </w:t>
      </w:r>
      <w:r>
        <w:rPr>
          <w:sz w:val="16"/>
        </w:rPr>
        <w:t>Insights generated</w:t>
      </w:r>
      <w:r>
        <w:rPr>
          <w:sz w:val="16"/>
        </w:rPr>
        <w:tab/>
        <w:t>3 RQs answered; 5 key findings</w:t>
      </w:r>
    </w:p>
    <w:p w14:paraId="7852BA7B" w14:textId="77777777" w:rsidR="00EC1DE1" w:rsidRDefault="00EC1DE1">
      <w:pPr>
        <w:pStyle w:val="BodyText"/>
        <w:spacing w:before="8"/>
        <w:rPr>
          <w:sz w:val="3"/>
        </w:rPr>
      </w:pPr>
    </w:p>
    <w:p w14:paraId="18C8EF35" w14:textId="77777777" w:rsidR="00EC1DE1" w:rsidRDefault="00000000">
      <w:pPr>
        <w:pStyle w:val="BodyText"/>
        <w:spacing w:line="20" w:lineRule="exact"/>
        <w:ind w:left="379"/>
        <w:rPr>
          <w:sz w:val="2"/>
        </w:rPr>
      </w:pPr>
      <w:r>
        <w:rPr>
          <w:noProof/>
          <w:sz w:val="2"/>
        </w:rPr>
        <mc:AlternateContent>
          <mc:Choice Requires="wpg">
            <w:drawing>
              <wp:inline distT="0" distB="0" distL="0" distR="0" wp14:anchorId="7A5F7F77" wp14:editId="3CAA00D3">
                <wp:extent cx="2960370" cy="10160"/>
                <wp:effectExtent l="9525" t="0" r="1905" b="889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0370" cy="10160"/>
                          <a:chOff x="0" y="0"/>
                          <a:chExt cx="2960370" cy="10160"/>
                        </a:xfrm>
                      </wpg:grpSpPr>
                      <wps:wsp>
                        <wps:cNvPr id="38" name="Graphic 38"/>
                        <wps:cNvSpPr/>
                        <wps:spPr>
                          <a:xfrm>
                            <a:off x="0" y="5060"/>
                            <a:ext cx="2960370" cy="1270"/>
                          </a:xfrm>
                          <a:custGeom>
                            <a:avLst/>
                            <a:gdLst/>
                            <a:ahLst/>
                            <a:cxnLst/>
                            <a:rect l="l" t="t" r="r" b="b"/>
                            <a:pathLst>
                              <a:path w="2960370">
                                <a:moveTo>
                                  <a:pt x="0" y="0"/>
                                </a:moveTo>
                                <a:lnTo>
                                  <a:pt x="295983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37394" id="Group 37" o:spid="_x0000_s1026" style="width:233.1pt;height:.8pt;mso-position-horizontal-relative:char;mso-position-vertical-relative:line" coordsize="2960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">
                <v:shape id="Graphic 38" o:spid="_x0000_s1027" style="position:absolute;top:50;width:29603;height:13;visibility:visible;mso-wrap-style:square;v-text-anchor:top" coordsize="296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" path="m,l2959836,e" filled="f" strokeweight=".28114mm">
                  <v:path arrowok="t"/>
                </v:shape>
                <w10:anchorlock/>
              </v:group>
            </w:pict>
          </mc:Fallback>
        </mc:AlternateContent>
      </w:r>
    </w:p>
    <w:p w14:paraId="6F8D74BB" w14:textId="77777777" w:rsidR="00EC1DE1" w:rsidRDefault="00EC1DE1">
      <w:pPr>
        <w:pStyle w:val="BodyText"/>
        <w:spacing w:before="88"/>
        <w:rPr>
          <w:sz w:val="16"/>
        </w:rPr>
      </w:pPr>
    </w:p>
    <w:p w14:paraId="20C417C8" w14:textId="77777777" w:rsidR="00EC1DE1" w:rsidRDefault="00000000">
      <w:pPr>
        <w:pStyle w:val="ListParagraph"/>
        <w:numPr>
          <w:ilvl w:val="0"/>
          <w:numId w:val="8"/>
        </w:numPr>
        <w:tabs>
          <w:tab w:val="left" w:pos="1367"/>
        </w:tabs>
        <w:ind w:left="1367" w:hanging="367"/>
        <w:jc w:val="left"/>
        <w:rPr>
          <w:sz w:val="20"/>
        </w:rPr>
      </w:pPr>
      <w:bookmarkStart w:id="37" w:name="Conclusions_and_Future_Work"/>
      <w:bookmarkEnd w:id="37"/>
      <w:r>
        <w:rPr>
          <w:smallCaps/>
          <w:sz w:val="20"/>
        </w:rPr>
        <w:t>Conclusions</w:t>
      </w:r>
      <w:r>
        <w:rPr>
          <w:smallCaps/>
          <w:spacing w:val="63"/>
          <w:sz w:val="20"/>
        </w:rPr>
        <w:t xml:space="preserve"> </w:t>
      </w:r>
      <w:r>
        <w:rPr>
          <w:smallCaps/>
          <w:sz w:val="20"/>
        </w:rPr>
        <w:t>and</w:t>
      </w:r>
      <w:r>
        <w:rPr>
          <w:smallCaps/>
          <w:spacing w:val="63"/>
          <w:sz w:val="20"/>
        </w:rPr>
        <w:t xml:space="preserve"> </w:t>
      </w:r>
      <w:r>
        <w:rPr>
          <w:smallCaps/>
          <w:sz w:val="20"/>
        </w:rPr>
        <w:t>Future</w:t>
      </w:r>
      <w:r>
        <w:rPr>
          <w:smallCaps/>
          <w:spacing w:val="63"/>
          <w:sz w:val="20"/>
        </w:rPr>
        <w:t xml:space="preserve"> </w:t>
      </w:r>
      <w:r>
        <w:rPr>
          <w:smallCaps/>
          <w:spacing w:val="-4"/>
          <w:sz w:val="20"/>
        </w:rPr>
        <w:t>Work</w:t>
      </w:r>
    </w:p>
    <w:p w14:paraId="1DD11239" w14:textId="77777777" w:rsidR="00EC1DE1" w:rsidRDefault="00000000">
      <w:pPr>
        <w:pStyle w:val="BodyText"/>
        <w:spacing w:before="120" w:line="249" w:lineRule="auto"/>
        <w:ind w:left="199" w:right="257" w:firstLine="199"/>
        <w:jc w:val="both"/>
      </w:pPr>
      <w:r>
        <w:t>This project demonstrates that a reproducible, multi-source health analytics pipeline can generate policy-relevant insights from open data without proprietary datasets. The five key findings are:</w:t>
      </w:r>
    </w:p>
    <w:p w14:paraId="78B4E1E1" w14:textId="77777777" w:rsidR="00EC1DE1" w:rsidRDefault="00000000">
      <w:pPr>
        <w:pStyle w:val="ListParagraph"/>
        <w:numPr>
          <w:ilvl w:val="1"/>
          <w:numId w:val="2"/>
        </w:numPr>
        <w:tabs>
          <w:tab w:val="left" w:pos="681"/>
          <w:tab w:val="left" w:pos="683"/>
        </w:tabs>
        <w:spacing w:before="56" w:line="247" w:lineRule="auto"/>
        <w:ind w:right="257"/>
        <w:rPr>
          <w:sz w:val="20"/>
        </w:rPr>
      </w:pPr>
      <w:r>
        <w:rPr>
          <w:w w:val="105"/>
          <w:sz w:val="20"/>
        </w:rPr>
        <w:t>Health expenditure per capita is the single strongest predictor</w:t>
      </w:r>
      <w:r>
        <w:rPr>
          <w:spacing w:val="-14"/>
          <w:w w:val="105"/>
          <w:sz w:val="20"/>
        </w:rPr>
        <w:t xml:space="preserve"> </w:t>
      </w:r>
      <w:r>
        <w:rPr>
          <w:w w:val="105"/>
          <w:sz w:val="20"/>
        </w:rPr>
        <w:t>of</w:t>
      </w:r>
      <w:r>
        <w:rPr>
          <w:spacing w:val="-13"/>
          <w:w w:val="105"/>
          <w:sz w:val="20"/>
        </w:rPr>
        <w:t xml:space="preserve"> </w:t>
      </w:r>
      <w:r>
        <w:rPr>
          <w:w w:val="105"/>
          <w:sz w:val="20"/>
        </w:rPr>
        <w:t>life</w:t>
      </w:r>
      <w:r>
        <w:rPr>
          <w:spacing w:val="-13"/>
          <w:w w:val="105"/>
          <w:sz w:val="20"/>
        </w:rPr>
        <w:t xml:space="preserve"> </w:t>
      </w:r>
      <w:r>
        <w:rPr>
          <w:w w:val="105"/>
          <w:sz w:val="20"/>
        </w:rPr>
        <w:t>expectancy</w:t>
      </w:r>
      <w:r>
        <w:rPr>
          <w:spacing w:val="-13"/>
          <w:w w:val="105"/>
          <w:sz w:val="20"/>
        </w:rPr>
        <w:t xml:space="preserve"> </w:t>
      </w:r>
      <w:r>
        <w:rPr>
          <w:w w:val="105"/>
          <w:sz w:val="20"/>
        </w:rPr>
        <w:t>globally</w:t>
      </w:r>
      <w:r>
        <w:rPr>
          <w:spacing w:val="-13"/>
          <w:w w:val="105"/>
          <w:sz w:val="20"/>
        </w:rPr>
        <w:t xml:space="preserve"> </w:t>
      </w:r>
      <w:r>
        <w:rPr>
          <w:w w:val="105"/>
          <w:sz w:val="20"/>
        </w:rPr>
        <w:t>(RF</w:t>
      </w:r>
      <w:r>
        <w:rPr>
          <w:spacing w:val="-13"/>
          <w:w w:val="105"/>
          <w:sz w:val="20"/>
        </w:rPr>
        <w:t xml:space="preserve"> </w:t>
      </w:r>
      <w:r>
        <w:rPr>
          <w:w w:val="105"/>
          <w:sz w:val="20"/>
        </w:rPr>
        <w:t>importance</w:t>
      </w:r>
      <w:r>
        <w:rPr>
          <w:spacing w:val="-13"/>
          <w:w w:val="105"/>
          <w:sz w:val="20"/>
        </w:rPr>
        <w:t xml:space="preserve"> </w:t>
      </w:r>
      <w:r>
        <w:rPr>
          <w:w w:val="105"/>
          <w:sz w:val="20"/>
        </w:rPr>
        <w:t xml:space="preserve">= 0.21; </w:t>
      </w:r>
      <w:r>
        <w:rPr>
          <w:rFonts w:ascii="Calibri"/>
          <w:i/>
          <w:w w:val="105"/>
          <w:sz w:val="20"/>
        </w:rPr>
        <w:t xml:space="preserve">r </w:t>
      </w:r>
      <w:r>
        <w:rPr>
          <w:rFonts w:ascii="Calibri"/>
          <w:w w:val="125"/>
          <w:sz w:val="20"/>
        </w:rPr>
        <w:t xml:space="preserve">= </w:t>
      </w:r>
      <w:r>
        <w:rPr>
          <w:rFonts w:ascii="Calibri"/>
          <w:w w:val="105"/>
          <w:sz w:val="20"/>
        </w:rPr>
        <w:t>0</w:t>
      </w:r>
      <w:r>
        <w:rPr>
          <w:rFonts w:ascii="Calibri"/>
          <w:i/>
          <w:w w:val="105"/>
          <w:sz w:val="20"/>
        </w:rPr>
        <w:t>.</w:t>
      </w:r>
      <w:r>
        <w:rPr>
          <w:rFonts w:ascii="Calibri"/>
          <w:w w:val="105"/>
          <w:sz w:val="20"/>
        </w:rPr>
        <w:t>81</w:t>
      </w:r>
      <w:r>
        <w:rPr>
          <w:w w:val="105"/>
          <w:sz w:val="20"/>
        </w:rPr>
        <w:t>).</w:t>
      </w:r>
    </w:p>
    <w:p w14:paraId="4E4A7863" w14:textId="77777777" w:rsidR="00EC1DE1" w:rsidRDefault="00000000">
      <w:pPr>
        <w:pStyle w:val="ListParagraph"/>
        <w:numPr>
          <w:ilvl w:val="1"/>
          <w:numId w:val="2"/>
        </w:numPr>
        <w:tabs>
          <w:tab w:val="left" w:pos="681"/>
          <w:tab w:val="left" w:pos="683"/>
        </w:tabs>
        <w:spacing w:line="249" w:lineRule="auto"/>
        <w:ind w:right="257"/>
        <w:rPr>
          <w:sz w:val="20"/>
        </w:rPr>
      </w:pPr>
      <w:r>
        <w:rPr>
          <w:sz w:val="20"/>
        </w:rPr>
        <w:t>The Preston curve relationship is logarithmic, implying that</w:t>
      </w:r>
      <w:r>
        <w:rPr>
          <w:spacing w:val="-4"/>
          <w:sz w:val="20"/>
        </w:rPr>
        <w:t xml:space="preserve"> </w:t>
      </w:r>
      <w:r>
        <w:rPr>
          <w:sz w:val="20"/>
        </w:rPr>
        <w:t>incremental</w:t>
      </w:r>
      <w:r>
        <w:rPr>
          <w:spacing w:val="-4"/>
          <w:sz w:val="20"/>
        </w:rPr>
        <w:t xml:space="preserve"> </w:t>
      </w:r>
      <w:r>
        <w:rPr>
          <w:sz w:val="20"/>
        </w:rPr>
        <w:t>investment</w:t>
      </w:r>
      <w:r>
        <w:rPr>
          <w:spacing w:val="-4"/>
          <w:sz w:val="20"/>
        </w:rPr>
        <w:t xml:space="preserve"> </w:t>
      </w:r>
      <w:r>
        <w:rPr>
          <w:sz w:val="20"/>
        </w:rPr>
        <w:t>yields</w:t>
      </w:r>
      <w:r>
        <w:rPr>
          <w:spacing w:val="-4"/>
          <w:sz w:val="20"/>
        </w:rPr>
        <w:t xml:space="preserve"> </w:t>
      </w:r>
      <w:r>
        <w:rPr>
          <w:sz w:val="20"/>
        </w:rPr>
        <w:t>the</w:t>
      </w:r>
      <w:r>
        <w:rPr>
          <w:spacing w:val="-4"/>
          <w:sz w:val="20"/>
        </w:rPr>
        <w:t xml:space="preserve"> </w:t>
      </w:r>
      <w:r>
        <w:rPr>
          <w:sz w:val="20"/>
        </w:rPr>
        <w:t>greatest</w:t>
      </w:r>
      <w:r>
        <w:rPr>
          <w:spacing w:val="-4"/>
          <w:sz w:val="20"/>
        </w:rPr>
        <w:t xml:space="preserve"> </w:t>
      </w:r>
      <w:r>
        <w:rPr>
          <w:sz w:val="20"/>
        </w:rPr>
        <w:t>returns</w:t>
      </w:r>
      <w:r>
        <w:rPr>
          <w:spacing w:val="-4"/>
          <w:sz w:val="20"/>
        </w:rPr>
        <w:t xml:space="preserve"> </w:t>
      </w:r>
      <w:r>
        <w:rPr>
          <w:sz w:val="20"/>
        </w:rPr>
        <w:t>in low-income countries.</w:t>
      </w:r>
    </w:p>
    <w:p w14:paraId="19F94D5A" w14:textId="77777777" w:rsidR="00EC1DE1" w:rsidRDefault="00000000">
      <w:pPr>
        <w:pStyle w:val="ListParagraph"/>
        <w:numPr>
          <w:ilvl w:val="1"/>
          <w:numId w:val="2"/>
        </w:numPr>
        <w:tabs>
          <w:tab w:val="left" w:pos="681"/>
          <w:tab w:val="left" w:pos="683"/>
        </w:tabs>
        <w:spacing w:line="249" w:lineRule="auto"/>
        <w:ind w:right="257"/>
        <w:rPr>
          <w:sz w:val="20"/>
        </w:rPr>
      </w:pPr>
      <w:r>
        <w:rPr>
          <w:sz w:val="20"/>
        </w:rPr>
        <w:t>K-Means clustering identifies five economically and geographically coherent country health profiles, with a 22-year life expectancy gap between the highest and lowest clusters.</w:t>
      </w:r>
    </w:p>
    <w:p w14:paraId="0C1931F1" w14:textId="77777777" w:rsidR="00EC1DE1" w:rsidRDefault="00000000">
      <w:pPr>
        <w:pStyle w:val="ListParagraph"/>
        <w:numPr>
          <w:ilvl w:val="1"/>
          <w:numId w:val="2"/>
        </w:numPr>
        <w:tabs>
          <w:tab w:val="left" w:pos="681"/>
          <w:tab w:val="left" w:pos="683"/>
        </w:tabs>
        <w:spacing w:line="249" w:lineRule="auto"/>
        <w:ind w:right="257"/>
        <w:rPr>
          <w:sz w:val="20"/>
        </w:rPr>
      </w:pPr>
      <w:r>
        <w:rPr>
          <w:sz w:val="20"/>
        </w:rPr>
        <w:t>COVID-19 case fatality rate shows only a moderate negative correlation with health expenditure, suggesting pandemic</w:t>
      </w:r>
      <w:r>
        <w:rPr>
          <w:spacing w:val="-12"/>
          <w:sz w:val="20"/>
        </w:rPr>
        <w:t xml:space="preserve"> </w:t>
      </w:r>
      <w:r>
        <w:rPr>
          <w:sz w:val="20"/>
        </w:rPr>
        <w:t>outcomes</w:t>
      </w:r>
      <w:r>
        <w:rPr>
          <w:spacing w:val="-12"/>
          <w:sz w:val="20"/>
        </w:rPr>
        <w:t xml:space="preserve"> </w:t>
      </w:r>
      <w:r>
        <w:rPr>
          <w:sz w:val="20"/>
        </w:rPr>
        <w:t>are</w:t>
      </w:r>
      <w:r>
        <w:rPr>
          <w:spacing w:val="-12"/>
          <w:sz w:val="20"/>
        </w:rPr>
        <w:t xml:space="preserve"> </w:t>
      </w:r>
      <w:r>
        <w:rPr>
          <w:sz w:val="20"/>
        </w:rPr>
        <w:t>confounded</w:t>
      </w:r>
      <w:r>
        <w:rPr>
          <w:spacing w:val="-12"/>
          <w:sz w:val="20"/>
        </w:rPr>
        <w:t xml:space="preserve"> </w:t>
      </w:r>
      <w:r>
        <w:rPr>
          <w:sz w:val="20"/>
        </w:rPr>
        <w:t>by</w:t>
      </w:r>
      <w:r>
        <w:rPr>
          <w:spacing w:val="-12"/>
          <w:sz w:val="20"/>
        </w:rPr>
        <w:t xml:space="preserve"> </w:t>
      </w:r>
      <w:r>
        <w:rPr>
          <w:sz w:val="20"/>
        </w:rPr>
        <w:t>demographic</w:t>
      </w:r>
      <w:r>
        <w:rPr>
          <w:spacing w:val="-12"/>
          <w:sz w:val="20"/>
        </w:rPr>
        <w:t xml:space="preserve"> </w:t>
      </w:r>
      <w:r>
        <w:rPr>
          <w:sz w:val="20"/>
        </w:rPr>
        <w:t>and reporting factors.</w:t>
      </w:r>
    </w:p>
    <w:p w14:paraId="3D9D9F87" w14:textId="77777777" w:rsidR="00EC1DE1" w:rsidRDefault="00000000">
      <w:pPr>
        <w:pStyle w:val="ListParagraph"/>
        <w:numPr>
          <w:ilvl w:val="1"/>
          <w:numId w:val="2"/>
        </w:numPr>
        <w:tabs>
          <w:tab w:val="left" w:pos="681"/>
          <w:tab w:val="left" w:pos="683"/>
        </w:tabs>
        <w:spacing w:line="249" w:lineRule="auto"/>
        <w:ind w:right="257"/>
        <w:rPr>
          <w:sz w:val="20"/>
        </w:rPr>
      </w:pPr>
      <w:r>
        <w:rPr>
          <w:sz w:val="20"/>
        </w:rPr>
        <w:t>Ireland, Germany, and Kenya all exhibit upward life expectancy trajectories to 2032, though the pace of im- provement differs markedly across development levels.</w:t>
      </w:r>
    </w:p>
    <w:p w14:paraId="62FDC1A0" w14:textId="77777777" w:rsidR="00EC1DE1" w:rsidRDefault="00000000">
      <w:pPr>
        <w:pStyle w:val="BodyText"/>
        <w:spacing w:before="48" w:line="249" w:lineRule="auto"/>
        <w:ind w:left="199" w:right="257" w:firstLine="199"/>
        <w:jc w:val="both"/>
      </w:pPr>
      <w:r>
        <w:rPr>
          <w:b/>
        </w:rPr>
        <w:t>Limitations:</w:t>
      </w:r>
      <w:r>
        <w:rPr>
          <w:b/>
          <w:spacing w:val="-2"/>
        </w:rPr>
        <w:t xml:space="preserve"> </w:t>
      </w:r>
      <w:r>
        <w:t>The</w:t>
      </w:r>
      <w:r>
        <w:rPr>
          <w:spacing w:val="-2"/>
        </w:rPr>
        <w:t xml:space="preserve"> </w:t>
      </w:r>
      <w:r>
        <w:t>analysis</w:t>
      </w:r>
      <w:r>
        <w:rPr>
          <w:spacing w:val="-2"/>
        </w:rPr>
        <w:t xml:space="preserve"> </w:t>
      </w:r>
      <w:r>
        <w:t>is</w:t>
      </w:r>
      <w:r>
        <w:rPr>
          <w:spacing w:val="-2"/>
        </w:rPr>
        <w:t xml:space="preserve"> </w:t>
      </w:r>
      <w:r>
        <w:t>cross-sectional</w:t>
      </w:r>
      <w:r>
        <w:rPr>
          <w:spacing w:val="-2"/>
        </w:rPr>
        <w:t xml:space="preserve"> </w:t>
      </w:r>
      <w:r>
        <w:t>for</w:t>
      </w:r>
      <w:r>
        <w:rPr>
          <w:spacing w:val="-2"/>
        </w:rPr>
        <w:t xml:space="preserve"> </w:t>
      </w:r>
      <w:r>
        <w:t>the</w:t>
      </w:r>
      <w:r>
        <w:rPr>
          <w:spacing w:val="-2"/>
        </w:rPr>
        <w:t xml:space="preserve"> </w:t>
      </w:r>
      <w:r>
        <w:t>primary models, preventing causal inference. Missing data (particu- larly for low-income countries) required imputation that may introduce bias. ARIMA forecasts assume stationarity of the differenced series and are sensitive to exogenous shocks. The disease.sh COVID-19 snapshot lacks temporal resolution.</w:t>
      </w:r>
    </w:p>
    <w:p w14:paraId="3BFA112F" w14:textId="77777777" w:rsidR="00EC1DE1" w:rsidRDefault="00000000">
      <w:pPr>
        <w:pStyle w:val="BodyText"/>
        <w:spacing w:before="7" w:line="249" w:lineRule="auto"/>
        <w:ind w:left="199" w:right="257" w:firstLine="199"/>
        <w:jc w:val="both"/>
      </w:pPr>
      <w:r>
        <w:rPr>
          <w:b/>
        </w:rPr>
        <w:t>Future</w:t>
      </w:r>
      <w:r>
        <w:rPr>
          <w:b/>
          <w:spacing w:val="-11"/>
        </w:rPr>
        <w:t xml:space="preserve"> </w:t>
      </w:r>
      <w:r>
        <w:rPr>
          <w:b/>
        </w:rPr>
        <w:t>Work:</w:t>
      </w:r>
      <w:r>
        <w:rPr>
          <w:b/>
          <w:spacing w:val="-11"/>
        </w:rPr>
        <w:t xml:space="preserve"> </w:t>
      </w:r>
      <w:r>
        <w:t>Extensions</w:t>
      </w:r>
      <w:r>
        <w:rPr>
          <w:spacing w:val="-11"/>
        </w:rPr>
        <w:t xml:space="preserve"> </w:t>
      </w:r>
      <w:r>
        <w:t>include:</w:t>
      </w:r>
      <w:r>
        <w:rPr>
          <w:spacing w:val="-11"/>
        </w:rPr>
        <w:t xml:space="preserve"> </w:t>
      </w:r>
      <w:r>
        <w:t>(i)</w:t>
      </w:r>
      <w:r>
        <w:rPr>
          <w:spacing w:val="-11"/>
        </w:rPr>
        <w:t xml:space="preserve"> </w:t>
      </w:r>
      <w:r>
        <w:t>applying</w:t>
      </w:r>
      <w:r>
        <w:rPr>
          <w:spacing w:val="-11"/>
        </w:rPr>
        <w:t xml:space="preserve"> </w:t>
      </w:r>
      <w:r>
        <w:t>causal</w:t>
      </w:r>
      <w:r>
        <w:rPr>
          <w:spacing w:val="-11"/>
        </w:rPr>
        <w:t xml:space="preserve"> </w:t>
      </w:r>
      <w:r>
        <w:t>infer- ence methods (e.g. instrumental variables) to disentangle the effects of health expenditure and GDP; (ii) replacing ARIMA with Temporal Fusion Transformer for improved long-range forecasting; (iii) incorporating social media data (e.g. Twitter sentiment</w:t>
      </w:r>
      <w:r>
        <w:rPr>
          <w:spacing w:val="15"/>
        </w:rPr>
        <w:t xml:space="preserve"> </w:t>
      </w:r>
      <w:r>
        <w:t>on</w:t>
      </w:r>
      <w:r>
        <w:rPr>
          <w:spacing w:val="15"/>
        </w:rPr>
        <w:t xml:space="preserve"> </w:t>
      </w:r>
      <w:r>
        <w:t>health</w:t>
      </w:r>
      <w:r>
        <w:rPr>
          <w:spacing w:val="16"/>
        </w:rPr>
        <w:t xml:space="preserve"> </w:t>
      </w:r>
      <w:r>
        <w:t>policies)</w:t>
      </w:r>
      <w:r>
        <w:rPr>
          <w:spacing w:val="15"/>
        </w:rPr>
        <w:t xml:space="preserve"> </w:t>
      </w:r>
      <w:r>
        <w:t>as</w:t>
      </w:r>
      <w:r>
        <w:rPr>
          <w:spacing w:val="16"/>
        </w:rPr>
        <w:t xml:space="preserve"> </w:t>
      </w:r>
      <w:r>
        <w:t>a</w:t>
      </w:r>
      <w:r>
        <w:rPr>
          <w:spacing w:val="15"/>
        </w:rPr>
        <w:t xml:space="preserve"> </w:t>
      </w:r>
      <w:r>
        <w:t>streaming</w:t>
      </w:r>
      <w:r>
        <w:rPr>
          <w:spacing w:val="16"/>
        </w:rPr>
        <w:t xml:space="preserve"> </w:t>
      </w:r>
      <w:r>
        <w:t>data</w:t>
      </w:r>
      <w:r>
        <w:rPr>
          <w:spacing w:val="15"/>
        </w:rPr>
        <w:t xml:space="preserve"> </w:t>
      </w:r>
      <w:r>
        <w:t>source;</w:t>
      </w:r>
      <w:r>
        <w:rPr>
          <w:spacing w:val="15"/>
        </w:rPr>
        <w:t xml:space="preserve"> </w:t>
      </w:r>
      <w:r>
        <w:rPr>
          <w:spacing w:val="-5"/>
        </w:rPr>
        <w:t>and</w:t>
      </w:r>
    </w:p>
    <w:p w14:paraId="03720DCC" w14:textId="77777777" w:rsidR="00EC1DE1" w:rsidRDefault="00000000">
      <w:pPr>
        <w:pStyle w:val="ListParagraph"/>
        <w:numPr>
          <w:ilvl w:val="0"/>
          <w:numId w:val="6"/>
        </w:numPr>
        <w:tabs>
          <w:tab w:val="left" w:pos="531"/>
        </w:tabs>
        <w:spacing w:line="249" w:lineRule="auto"/>
        <w:ind w:right="257" w:firstLine="0"/>
        <w:rPr>
          <w:sz w:val="20"/>
        </w:rPr>
      </w:pPr>
      <w:r>
        <w:rPr>
          <w:sz w:val="20"/>
        </w:rPr>
        <w:t>extending</w:t>
      </w:r>
      <w:r>
        <w:rPr>
          <w:spacing w:val="-11"/>
          <w:sz w:val="20"/>
        </w:rPr>
        <w:t xml:space="preserve"> </w:t>
      </w:r>
      <w:r>
        <w:rPr>
          <w:sz w:val="20"/>
        </w:rPr>
        <w:t>the</w:t>
      </w:r>
      <w:r>
        <w:rPr>
          <w:spacing w:val="-11"/>
          <w:sz w:val="20"/>
        </w:rPr>
        <w:t xml:space="preserve"> </w:t>
      </w:r>
      <w:r>
        <w:rPr>
          <w:sz w:val="20"/>
        </w:rPr>
        <w:t>pipeline</w:t>
      </w:r>
      <w:r>
        <w:rPr>
          <w:spacing w:val="-11"/>
          <w:sz w:val="20"/>
        </w:rPr>
        <w:t xml:space="preserve"> </w:t>
      </w:r>
      <w:r>
        <w:rPr>
          <w:sz w:val="20"/>
        </w:rPr>
        <w:t>to</w:t>
      </w:r>
      <w:r>
        <w:rPr>
          <w:spacing w:val="-11"/>
          <w:sz w:val="20"/>
        </w:rPr>
        <w:t xml:space="preserve"> </w:t>
      </w:r>
      <w:r>
        <w:rPr>
          <w:sz w:val="20"/>
        </w:rPr>
        <w:t>a</w:t>
      </w:r>
      <w:r>
        <w:rPr>
          <w:spacing w:val="-11"/>
          <w:sz w:val="20"/>
        </w:rPr>
        <w:t xml:space="preserve"> </w:t>
      </w:r>
      <w:r>
        <w:rPr>
          <w:sz w:val="20"/>
        </w:rPr>
        <w:t>cloud-native</w:t>
      </w:r>
      <w:r>
        <w:rPr>
          <w:spacing w:val="-11"/>
          <w:sz w:val="20"/>
        </w:rPr>
        <w:t xml:space="preserve"> </w:t>
      </w:r>
      <w:r>
        <w:rPr>
          <w:sz w:val="20"/>
        </w:rPr>
        <w:t>architecture</w:t>
      </w:r>
      <w:r>
        <w:rPr>
          <w:spacing w:val="-11"/>
          <w:sz w:val="20"/>
        </w:rPr>
        <w:t xml:space="preserve"> </w:t>
      </w:r>
      <w:r>
        <w:rPr>
          <w:sz w:val="20"/>
        </w:rPr>
        <w:t>(AWS S3 + Redshift)</w:t>
      </w:r>
      <w:r>
        <w:rPr>
          <w:spacing w:val="-1"/>
          <w:sz w:val="20"/>
        </w:rPr>
        <w:t xml:space="preserve"> </w:t>
      </w:r>
      <w:r>
        <w:rPr>
          <w:sz w:val="20"/>
        </w:rPr>
        <w:t>to handle real-time WHO</w:t>
      </w:r>
      <w:r>
        <w:rPr>
          <w:spacing w:val="-1"/>
          <w:sz w:val="20"/>
        </w:rPr>
        <w:t xml:space="preserve"> </w:t>
      </w:r>
      <w:r>
        <w:rPr>
          <w:sz w:val="20"/>
        </w:rPr>
        <w:t>surveillance updates.</w:t>
      </w:r>
    </w:p>
    <w:p w14:paraId="4987F6CB" w14:textId="3D9D057B" w:rsidR="00EC1DE1" w:rsidRDefault="00000000">
      <w:pPr>
        <w:pStyle w:val="BodyText"/>
        <w:spacing w:before="201"/>
        <w:ind w:right="58"/>
        <w:jc w:val="center"/>
      </w:pPr>
      <w:r>
        <w:rPr>
          <w:smallCaps/>
          <w:spacing w:val="-2"/>
        </w:rPr>
        <w:t>References</w:t>
      </w:r>
    </w:p>
    <w:p w14:paraId="00139F9E" w14:textId="77777777" w:rsidR="00EC1DE1" w:rsidRDefault="00000000">
      <w:pPr>
        <w:pStyle w:val="ListParagraph"/>
        <w:numPr>
          <w:ilvl w:val="0"/>
          <w:numId w:val="1"/>
        </w:numPr>
        <w:tabs>
          <w:tab w:val="left" w:pos="562"/>
          <w:tab w:val="left" w:pos="564"/>
        </w:tabs>
        <w:spacing w:before="156" w:line="232" w:lineRule="auto"/>
        <w:ind w:right="257"/>
        <w:jc w:val="both"/>
        <w:rPr>
          <w:sz w:val="16"/>
        </w:rPr>
      </w:pPr>
      <w:bookmarkStart w:id="38" w:name="_bookmark6"/>
      <w:bookmarkEnd w:id="38"/>
      <w:r>
        <w:rPr>
          <w:sz w:val="16"/>
        </w:rPr>
        <w:t>World Health Organisation, “World Health Statistics 2023: Monitoring</w:t>
      </w:r>
      <w:r>
        <w:rPr>
          <w:spacing w:val="40"/>
          <w:sz w:val="16"/>
        </w:rPr>
        <w:t xml:space="preserve"> </w:t>
      </w:r>
      <w:r>
        <w:rPr>
          <w:sz w:val="16"/>
        </w:rPr>
        <w:t xml:space="preserve">Health for the SDGs,” WHO, Geneva, 2023. [Online]. Available: </w:t>
      </w:r>
      <w:hyperlink r:id="rId10">
        <w:r w:rsidR="00EC1DE1">
          <w:rPr>
            <w:color w:val="0000FF"/>
            <w:sz w:val="16"/>
          </w:rPr>
          <w:t>https:</w:t>
        </w:r>
      </w:hyperlink>
    </w:p>
    <w:bookmarkStart w:id="39" w:name="_bookmark7"/>
    <w:bookmarkEnd w:id="39"/>
    <w:p w14:paraId="0BDF2A06" w14:textId="77777777" w:rsidR="00EC1DE1" w:rsidRDefault="00000000">
      <w:pPr>
        <w:spacing w:line="181" w:lineRule="exact"/>
        <w:ind w:left="564"/>
        <w:jc w:val="both"/>
        <w:rPr>
          <w:sz w:val="16"/>
        </w:rPr>
      </w:pPr>
      <w:r>
        <w:fldChar w:fldCharType="begin"/>
      </w:r>
      <w:r>
        <w:instrText>HYPERLINK "https://www.who.int/data/gho/publications/world-health-statistics" \h</w:instrText>
      </w:r>
      <w:r>
        <w:fldChar w:fldCharType="separate"/>
      </w:r>
      <w:r>
        <w:rPr>
          <w:color w:val="0000FF"/>
          <w:spacing w:val="-2"/>
          <w:sz w:val="16"/>
        </w:rPr>
        <w:t>//www.who.int/data/gho/publications/world-health-statistics</w:t>
      </w:r>
      <w:r>
        <w:fldChar w:fldCharType="end"/>
      </w:r>
    </w:p>
    <w:p w14:paraId="0B5BCF72" w14:textId="77777777" w:rsidR="00EC1DE1" w:rsidRDefault="00000000">
      <w:pPr>
        <w:pStyle w:val="ListParagraph"/>
        <w:numPr>
          <w:ilvl w:val="0"/>
          <w:numId w:val="1"/>
        </w:numPr>
        <w:tabs>
          <w:tab w:val="left" w:pos="562"/>
          <w:tab w:val="left" w:pos="564"/>
        </w:tabs>
        <w:spacing w:before="4" w:line="232" w:lineRule="auto"/>
        <w:ind w:right="257"/>
        <w:jc w:val="both"/>
        <w:rPr>
          <w:sz w:val="16"/>
        </w:rPr>
      </w:pPr>
      <w:r>
        <w:rPr>
          <w:sz w:val="16"/>
        </w:rPr>
        <w:t>S. H. Preston, “The changing relation between mortality and level of</w:t>
      </w:r>
      <w:r>
        <w:rPr>
          <w:spacing w:val="40"/>
          <w:sz w:val="16"/>
        </w:rPr>
        <w:t xml:space="preserve"> </w:t>
      </w:r>
      <w:r>
        <w:rPr>
          <w:sz w:val="16"/>
        </w:rPr>
        <w:t xml:space="preserve">economic development,” </w:t>
      </w:r>
      <w:r>
        <w:rPr>
          <w:i/>
          <w:sz w:val="16"/>
        </w:rPr>
        <w:t>Population Studies</w:t>
      </w:r>
      <w:r>
        <w:rPr>
          <w:sz w:val="16"/>
        </w:rPr>
        <w:t>, vol. 29, no. 2, pp. 231–</w:t>
      </w:r>
      <w:r>
        <w:rPr>
          <w:spacing w:val="40"/>
          <w:sz w:val="16"/>
        </w:rPr>
        <w:t xml:space="preserve"> </w:t>
      </w:r>
      <w:r>
        <w:rPr>
          <w:sz w:val="16"/>
        </w:rPr>
        <w:t>248, 1975.</w:t>
      </w:r>
    </w:p>
    <w:p w14:paraId="5C321070" w14:textId="77777777" w:rsidR="00EC1DE1" w:rsidRDefault="00EC1DE1">
      <w:pPr>
        <w:pStyle w:val="ListParagraph"/>
        <w:spacing w:line="232" w:lineRule="auto"/>
        <w:rPr>
          <w:sz w:val="16"/>
        </w:rPr>
        <w:sectPr w:rsidR="00EC1DE1">
          <w:pgSz w:w="12240" w:h="15840"/>
          <w:pgMar w:top="840" w:right="720" w:bottom="280" w:left="720" w:header="720" w:footer="720" w:gutter="0"/>
          <w:cols w:num="2" w:space="720" w:equalWidth="0">
            <w:col w:w="5281" w:space="40"/>
            <w:col w:w="5479"/>
          </w:cols>
        </w:sectPr>
      </w:pPr>
    </w:p>
    <w:p w14:paraId="07AD8009" w14:textId="77777777" w:rsidR="00EC1DE1" w:rsidRDefault="00000000">
      <w:pPr>
        <w:pStyle w:val="ListParagraph"/>
        <w:numPr>
          <w:ilvl w:val="0"/>
          <w:numId w:val="1"/>
        </w:numPr>
        <w:tabs>
          <w:tab w:val="left" w:pos="622"/>
          <w:tab w:val="left" w:pos="624"/>
        </w:tabs>
        <w:spacing w:before="73" w:line="232" w:lineRule="auto"/>
        <w:ind w:left="624" w:right="5517"/>
        <w:jc w:val="both"/>
        <w:rPr>
          <w:sz w:val="16"/>
        </w:rPr>
      </w:pPr>
      <w:bookmarkStart w:id="40" w:name="_bookmark8"/>
      <w:bookmarkEnd w:id="40"/>
      <w:r>
        <w:rPr>
          <w:sz w:val="16"/>
        </w:rPr>
        <w:lastRenderedPageBreak/>
        <w:t>R.</w:t>
      </w:r>
      <w:r>
        <w:rPr>
          <w:spacing w:val="-2"/>
          <w:sz w:val="16"/>
        </w:rPr>
        <w:t xml:space="preserve"> </w:t>
      </w:r>
      <w:r>
        <w:rPr>
          <w:sz w:val="16"/>
        </w:rPr>
        <w:t>Wilkinson</w:t>
      </w:r>
      <w:r>
        <w:rPr>
          <w:spacing w:val="-2"/>
          <w:sz w:val="16"/>
        </w:rPr>
        <w:t xml:space="preserve"> </w:t>
      </w:r>
      <w:r>
        <w:rPr>
          <w:sz w:val="16"/>
        </w:rPr>
        <w:t>and</w:t>
      </w:r>
      <w:r>
        <w:rPr>
          <w:spacing w:val="-2"/>
          <w:sz w:val="16"/>
        </w:rPr>
        <w:t xml:space="preserve"> </w:t>
      </w:r>
      <w:r>
        <w:rPr>
          <w:sz w:val="16"/>
        </w:rPr>
        <w:t>M.</w:t>
      </w:r>
      <w:r>
        <w:rPr>
          <w:spacing w:val="-2"/>
          <w:sz w:val="16"/>
        </w:rPr>
        <w:t xml:space="preserve"> </w:t>
      </w:r>
      <w:r>
        <w:rPr>
          <w:sz w:val="16"/>
        </w:rPr>
        <w:t>Marmot,</w:t>
      </w:r>
      <w:r>
        <w:rPr>
          <w:spacing w:val="-2"/>
          <w:sz w:val="16"/>
        </w:rPr>
        <w:t xml:space="preserve"> </w:t>
      </w:r>
      <w:r>
        <w:rPr>
          <w:i/>
          <w:sz w:val="16"/>
        </w:rPr>
        <w:t>Social</w:t>
      </w:r>
      <w:r>
        <w:rPr>
          <w:i/>
          <w:spacing w:val="-2"/>
          <w:sz w:val="16"/>
        </w:rPr>
        <w:t xml:space="preserve"> </w:t>
      </w:r>
      <w:r>
        <w:rPr>
          <w:i/>
          <w:sz w:val="16"/>
        </w:rPr>
        <w:t>Determinants</w:t>
      </w:r>
      <w:r>
        <w:rPr>
          <w:i/>
          <w:spacing w:val="-2"/>
          <w:sz w:val="16"/>
        </w:rPr>
        <w:t xml:space="preserve"> </w:t>
      </w:r>
      <w:r>
        <w:rPr>
          <w:i/>
          <w:sz w:val="16"/>
        </w:rPr>
        <w:t>of</w:t>
      </w:r>
      <w:r>
        <w:rPr>
          <w:i/>
          <w:spacing w:val="-2"/>
          <w:sz w:val="16"/>
        </w:rPr>
        <w:t xml:space="preserve"> </w:t>
      </w:r>
      <w:r>
        <w:rPr>
          <w:i/>
          <w:sz w:val="16"/>
        </w:rPr>
        <w:t>Health:</w:t>
      </w:r>
      <w:r>
        <w:rPr>
          <w:i/>
          <w:spacing w:val="-2"/>
          <w:sz w:val="16"/>
        </w:rPr>
        <w:t xml:space="preserve"> </w:t>
      </w:r>
      <w:r>
        <w:rPr>
          <w:i/>
          <w:sz w:val="16"/>
        </w:rPr>
        <w:t>The</w:t>
      </w:r>
      <w:r>
        <w:rPr>
          <w:i/>
          <w:spacing w:val="-2"/>
          <w:sz w:val="16"/>
        </w:rPr>
        <w:t xml:space="preserve"> </w:t>
      </w:r>
      <w:r>
        <w:rPr>
          <w:i/>
          <w:sz w:val="16"/>
        </w:rPr>
        <w:t>Solid</w:t>
      </w:r>
      <w:r>
        <w:rPr>
          <w:i/>
          <w:spacing w:val="40"/>
          <w:sz w:val="16"/>
        </w:rPr>
        <w:t xml:space="preserve"> </w:t>
      </w:r>
      <w:bookmarkStart w:id="41" w:name="_bookmark9"/>
      <w:bookmarkEnd w:id="41"/>
      <w:r>
        <w:rPr>
          <w:i/>
          <w:sz w:val="16"/>
        </w:rPr>
        <w:t>Facts</w:t>
      </w:r>
      <w:r>
        <w:rPr>
          <w:sz w:val="16"/>
        </w:rPr>
        <w:t>, 2nd ed. Copenhagen: WHO Regional Office for Europe, 2003.</w:t>
      </w:r>
    </w:p>
    <w:p w14:paraId="26159763" w14:textId="77777777" w:rsidR="00EC1DE1"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Z. Obermeyer and E. J. Emanuel, “Predicting the future — big data,</w:t>
      </w:r>
      <w:r>
        <w:rPr>
          <w:spacing w:val="40"/>
          <w:sz w:val="16"/>
        </w:rPr>
        <w:t xml:space="preserve"> </w:t>
      </w:r>
      <w:r>
        <w:rPr>
          <w:sz w:val="16"/>
        </w:rPr>
        <w:t xml:space="preserve">machine learning, and clinical medicine,” </w:t>
      </w:r>
      <w:r>
        <w:rPr>
          <w:i/>
          <w:sz w:val="16"/>
        </w:rPr>
        <w:t>New England Journal of</w:t>
      </w:r>
      <w:r>
        <w:rPr>
          <w:i/>
          <w:spacing w:val="40"/>
          <w:sz w:val="16"/>
        </w:rPr>
        <w:t xml:space="preserve"> </w:t>
      </w:r>
      <w:bookmarkStart w:id="42" w:name="_bookmark10"/>
      <w:bookmarkEnd w:id="42"/>
      <w:r>
        <w:rPr>
          <w:i/>
          <w:sz w:val="16"/>
        </w:rPr>
        <w:t>Medicine</w:t>
      </w:r>
      <w:r>
        <w:rPr>
          <w:sz w:val="16"/>
        </w:rPr>
        <w:t>, vol. 375, no. 13, pp. 1216–1219, 2016.</w:t>
      </w:r>
    </w:p>
    <w:p w14:paraId="255D7AB2" w14:textId="77777777" w:rsidR="00EC1DE1"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P. Rajpurkar, E. Chen, O. Banerjee, and E. J. Topol, “AI in health and</w:t>
      </w:r>
      <w:r>
        <w:rPr>
          <w:spacing w:val="40"/>
          <w:sz w:val="16"/>
        </w:rPr>
        <w:t xml:space="preserve"> </w:t>
      </w:r>
      <w:bookmarkStart w:id="43" w:name="_bookmark11"/>
      <w:bookmarkEnd w:id="43"/>
      <w:r>
        <w:rPr>
          <w:sz w:val="16"/>
        </w:rPr>
        <w:t xml:space="preserve">medicine,” </w:t>
      </w:r>
      <w:r>
        <w:rPr>
          <w:i/>
          <w:sz w:val="16"/>
        </w:rPr>
        <w:t>Nature Medicine</w:t>
      </w:r>
      <w:r>
        <w:rPr>
          <w:sz w:val="16"/>
        </w:rPr>
        <w:t>, vol. 28, pp. 31–38, 2022.</w:t>
      </w:r>
    </w:p>
    <w:p w14:paraId="0E38CE51" w14:textId="77777777" w:rsidR="00EC1DE1"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 xml:space="preserve">D. Dicker, G. Nguyen, D. Abate </w:t>
      </w:r>
      <w:r>
        <w:rPr>
          <w:i/>
          <w:sz w:val="16"/>
        </w:rPr>
        <w:t>et al.</w:t>
      </w:r>
      <w:r>
        <w:rPr>
          <w:sz w:val="16"/>
        </w:rPr>
        <w:t>, “Global, regional, and national</w:t>
      </w:r>
      <w:r>
        <w:rPr>
          <w:spacing w:val="40"/>
          <w:sz w:val="16"/>
        </w:rPr>
        <w:t xml:space="preserve"> </w:t>
      </w:r>
      <w:r>
        <w:rPr>
          <w:sz w:val="16"/>
        </w:rPr>
        <w:t>age-sex-specific</w:t>
      </w:r>
      <w:r>
        <w:rPr>
          <w:spacing w:val="-6"/>
          <w:sz w:val="16"/>
        </w:rPr>
        <w:t xml:space="preserve"> </w:t>
      </w:r>
      <w:r>
        <w:rPr>
          <w:sz w:val="16"/>
        </w:rPr>
        <w:t>mortality</w:t>
      </w:r>
      <w:r>
        <w:rPr>
          <w:spacing w:val="-6"/>
          <w:sz w:val="16"/>
        </w:rPr>
        <w:t xml:space="preserve"> </w:t>
      </w:r>
      <w:r>
        <w:rPr>
          <w:sz w:val="16"/>
        </w:rPr>
        <w:t>and</w:t>
      </w:r>
      <w:r>
        <w:rPr>
          <w:spacing w:val="-6"/>
          <w:sz w:val="16"/>
        </w:rPr>
        <w:t xml:space="preserve"> </w:t>
      </w:r>
      <w:r>
        <w:rPr>
          <w:sz w:val="16"/>
        </w:rPr>
        <w:t>life</w:t>
      </w:r>
      <w:r>
        <w:rPr>
          <w:spacing w:val="-6"/>
          <w:sz w:val="16"/>
        </w:rPr>
        <w:t xml:space="preserve"> </w:t>
      </w:r>
      <w:r>
        <w:rPr>
          <w:sz w:val="16"/>
        </w:rPr>
        <w:t>expectancy,</w:t>
      </w:r>
      <w:r>
        <w:rPr>
          <w:spacing w:val="-6"/>
          <w:sz w:val="16"/>
        </w:rPr>
        <w:t xml:space="preserve"> </w:t>
      </w:r>
      <w:r>
        <w:rPr>
          <w:sz w:val="16"/>
        </w:rPr>
        <w:t>1950–2017,”</w:t>
      </w:r>
      <w:r>
        <w:rPr>
          <w:spacing w:val="-6"/>
          <w:sz w:val="16"/>
        </w:rPr>
        <w:t xml:space="preserve"> </w:t>
      </w:r>
      <w:r>
        <w:rPr>
          <w:i/>
          <w:sz w:val="16"/>
        </w:rPr>
        <w:t>The</w:t>
      </w:r>
      <w:r>
        <w:rPr>
          <w:i/>
          <w:spacing w:val="-6"/>
          <w:sz w:val="16"/>
        </w:rPr>
        <w:t xml:space="preserve"> </w:t>
      </w:r>
      <w:r>
        <w:rPr>
          <w:i/>
          <w:sz w:val="16"/>
        </w:rPr>
        <w:t>Lancet</w:t>
      </w:r>
      <w:r>
        <w:rPr>
          <w:sz w:val="16"/>
        </w:rPr>
        <w:t>,</w:t>
      </w:r>
      <w:r>
        <w:rPr>
          <w:spacing w:val="40"/>
          <w:sz w:val="16"/>
        </w:rPr>
        <w:t xml:space="preserve"> </w:t>
      </w:r>
      <w:bookmarkStart w:id="44" w:name="_bookmark12"/>
      <w:bookmarkEnd w:id="44"/>
      <w:r>
        <w:rPr>
          <w:sz w:val="16"/>
        </w:rPr>
        <w:t>vol. 392, no. 10159, pp. 1684–1735, 2018.</w:t>
      </w:r>
    </w:p>
    <w:p w14:paraId="344FB020" w14:textId="77777777" w:rsidR="00EC1DE1" w:rsidRDefault="00000000">
      <w:pPr>
        <w:pStyle w:val="ListParagraph"/>
        <w:numPr>
          <w:ilvl w:val="0"/>
          <w:numId w:val="1"/>
        </w:numPr>
        <w:tabs>
          <w:tab w:val="left" w:pos="622"/>
          <w:tab w:val="left" w:pos="624"/>
        </w:tabs>
        <w:spacing w:before="3" w:line="232" w:lineRule="auto"/>
        <w:ind w:left="624" w:right="5517"/>
        <w:jc w:val="both"/>
        <w:rPr>
          <w:sz w:val="16"/>
        </w:rPr>
      </w:pPr>
      <w:r>
        <w:rPr>
          <w:sz w:val="16"/>
        </w:rPr>
        <w:t xml:space="preserve">A. K. Jain, “Data clustering: 50 years beyond K-Means,” </w:t>
      </w:r>
      <w:r>
        <w:rPr>
          <w:i/>
          <w:sz w:val="16"/>
        </w:rPr>
        <w:t>Pattern</w:t>
      </w:r>
      <w:r>
        <w:rPr>
          <w:i/>
          <w:spacing w:val="40"/>
          <w:sz w:val="16"/>
        </w:rPr>
        <w:t xml:space="preserve"> </w:t>
      </w:r>
      <w:bookmarkStart w:id="45" w:name="_bookmark13"/>
      <w:bookmarkEnd w:id="45"/>
      <w:r>
        <w:rPr>
          <w:i/>
          <w:sz w:val="16"/>
        </w:rPr>
        <w:t>Recognition Letters</w:t>
      </w:r>
      <w:r>
        <w:rPr>
          <w:sz w:val="16"/>
        </w:rPr>
        <w:t>, vol. 31, no. 8, pp. 651–666, 2010.</w:t>
      </w:r>
    </w:p>
    <w:p w14:paraId="70248607" w14:textId="77777777" w:rsidR="00EC1DE1" w:rsidRDefault="00000000">
      <w:pPr>
        <w:pStyle w:val="ListParagraph"/>
        <w:numPr>
          <w:ilvl w:val="0"/>
          <w:numId w:val="1"/>
        </w:numPr>
        <w:tabs>
          <w:tab w:val="left" w:pos="622"/>
          <w:tab w:val="left" w:pos="624"/>
        </w:tabs>
        <w:spacing w:before="1" w:line="232" w:lineRule="auto"/>
        <w:ind w:left="624" w:right="5517"/>
        <w:jc w:val="both"/>
        <w:rPr>
          <w:sz w:val="16"/>
        </w:rPr>
      </w:pPr>
      <w:r>
        <w:rPr>
          <w:sz w:val="16"/>
        </w:rPr>
        <w:t xml:space="preserve">M. E. Kruk, A. D. Gage, C. Arsenault </w:t>
      </w:r>
      <w:r>
        <w:rPr>
          <w:i/>
          <w:sz w:val="16"/>
        </w:rPr>
        <w:t>et al.</w:t>
      </w:r>
      <w:r>
        <w:rPr>
          <w:sz w:val="16"/>
        </w:rPr>
        <w:t>, “High-quality health</w:t>
      </w:r>
      <w:r>
        <w:rPr>
          <w:spacing w:val="40"/>
          <w:sz w:val="16"/>
        </w:rPr>
        <w:t xml:space="preserve"> </w:t>
      </w:r>
      <w:r>
        <w:rPr>
          <w:sz w:val="16"/>
        </w:rPr>
        <w:t xml:space="preserve">systems in the Sustainable Development Goals era,” </w:t>
      </w:r>
      <w:r>
        <w:rPr>
          <w:i/>
          <w:sz w:val="16"/>
        </w:rPr>
        <w:t>The Lancet Global</w:t>
      </w:r>
      <w:r>
        <w:rPr>
          <w:i/>
          <w:spacing w:val="40"/>
          <w:sz w:val="16"/>
        </w:rPr>
        <w:t xml:space="preserve"> </w:t>
      </w:r>
      <w:bookmarkStart w:id="46" w:name="_bookmark14"/>
      <w:bookmarkEnd w:id="46"/>
      <w:r>
        <w:rPr>
          <w:i/>
          <w:sz w:val="16"/>
        </w:rPr>
        <w:t>Health</w:t>
      </w:r>
      <w:r>
        <w:rPr>
          <w:sz w:val="16"/>
        </w:rPr>
        <w:t>, vol. 6, no. 11, pp. e1196–e1252, 2018.</w:t>
      </w:r>
    </w:p>
    <w:p w14:paraId="4436A28B" w14:textId="77777777" w:rsidR="00EC1DE1" w:rsidRDefault="00000000">
      <w:pPr>
        <w:pStyle w:val="ListParagraph"/>
        <w:numPr>
          <w:ilvl w:val="0"/>
          <w:numId w:val="1"/>
        </w:numPr>
        <w:tabs>
          <w:tab w:val="left" w:pos="622"/>
          <w:tab w:val="left" w:pos="624"/>
        </w:tabs>
        <w:spacing w:before="3" w:line="232" w:lineRule="auto"/>
        <w:ind w:left="624" w:right="5517"/>
        <w:jc w:val="both"/>
        <w:rPr>
          <w:sz w:val="16"/>
        </w:rPr>
      </w:pPr>
      <w:r>
        <w:rPr>
          <w:sz w:val="16"/>
        </w:rPr>
        <w:t xml:space="preserve">V. Kontis, J. E. Bennett, C. D. Mathers </w:t>
      </w:r>
      <w:r>
        <w:rPr>
          <w:i/>
          <w:sz w:val="16"/>
        </w:rPr>
        <w:t>et al.</w:t>
      </w:r>
      <w:r>
        <w:rPr>
          <w:sz w:val="16"/>
        </w:rPr>
        <w:t>, “Future life expectancy in</w:t>
      </w:r>
      <w:r>
        <w:rPr>
          <w:spacing w:val="40"/>
          <w:sz w:val="16"/>
        </w:rPr>
        <w:t xml:space="preserve"> </w:t>
      </w:r>
      <w:r>
        <w:rPr>
          <w:sz w:val="16"/>
        </w:rPr>
        <w:t xml:space="preserve">35 industrialised countries,” </w:t>
      </w:r>
      <w:r>
        <w:rPr>
          <w:i/>
          <w:sz w:val="16"/>
        </w:rPr>
        <w:t>The Lancet</w:t>
      </w:r>
      <w:r>
        <w:rPr>
          <w:sz w:val="16"/>
        </w:rPr>
        <w:t>, vol. 389, no. 10076, pp. 1323–</w:t>
      </w:r>
    </w:p>
    <w:p w14:paraId="7F068CD4" w14:textId="77777777" w:rsidR="00EC1DE1" w:rsidRDefault="00000000">
      <w:pPr>
        <w:spacing w:line="179" w:lineRule="exact"/>
        <w:ind w:left="624"/>
        <w:jc w:val="both"/>
        <w:rPr>
          <w:sz w:val="16"/>
        </w:rPr>
      </w:pPr>
      <w:bookmarkStart w:id="47" w:name="_bookmark15"/>
      <w:bookmarkEnd w:id="47"/>
      <w:r>
        <w:rPr>
          <w:sz w:val="16"/>
        </w:rPr>
        <w:t>1335,</w:t>
      </w:r>
      <w:r>
        <w:rPr>
          <w:spacing w:val="11"/>
          <w:sz w:val="16"/>
        </w:rPr>
        <w:t xml:space="preserve"> </w:t>
      </w:r>
      <w:r>
        <w:rPr>
          <w:spacing w:val="-2"/>
          <w:sz w:val="16"/>
        </w:rPr>
        <w:t>2017.</w:t>
      </w:r>
    </w:p>
    <w:p w14:paraId="39559528" w14:textId="77777777" w:rsidR="00EC1DE1"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 xml:space="preserve">A. K. Sen, </w:t>
      </w:r>
      <w:r>
        <w:rPr>
          <w:i/>
          <w:sz w:val="16"/>
        </w:rPr>
        <w:t>Development as Freedom</w:t>
      </w:r>
      <w:r>
        <w:rPr>
          <w:sz w:val="16"/>
        </w:rPr>
        <w:t>. Oxford: Oxford University Press,</w:t>
      </w:r>
      <w:r>
        <w:rPr>
          <w:spacing w:val="40"/>
          <w:sz w:val="16"/>
        </w:rPr>
        <w:t xml:space="preserve"> </w:t>
      </w:r>
      <w:bookmarkStart w:id="48" w:name="_bookmark16"/>
      <w:bookmarkEnd w:id="48"/>
      <w:r>
        <w:rPr>
          <w:spacing w:val="-2"/>
          <w:sz w:val="16"/>
        </w:rPr>
        <w:t>1999.</w:t>
      </w:r>
    </w:p>
    <w:p w14:paraId="2347E7FD" w14:textId="77777777" w:rsidR="00EC1DE1"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World</w:t>
      </w:r>
      <w:r>
        <w:rPr>
          <w:spacing w:val="18"/>
          <w:sz w:val="16"/>
        </w:rPr>
        <w:t xml:space="preserve"> </w:t>
      </w:r>
      <w:r>
        <w:rPr>
          <w:sz w:val="16"/>
        </w:rPr>
        <w:t>Health</w:t>
      </w:r>
      <w:r>
        <w:rPr>
          <w:spacing w:val="18"/>
          <w:sz w:val="16"/>
        </w:rPr>
        <w:t xml:space="preserve"> </w:t>
      </w:r>
      <w:r>
        <w:rPr>
          <w:sz w:val="16"/>
        </w:rPr>
        <w:t>Organisation,</w:t>
      </w:r>
      <w:r>
        <w:rPr>
          <w:spacing w:val="18"/>
          <w:sz w:val="16"/>
        </w:rPr>
        <w:t xml:space="preserve"> </w:t>
      </w:r>
      <w:r>
        <w:rPr>
          <w:sz w:val="16"/>
        </w:rPr>
        <w:t>“Global</w:t>
      </w:r>
      <w:r>
        <w:rPr>
          <w:spacing w:val="18"/>
          <w:sz w:val="16"/>
        </w:rPr>
        <w:t xml:space="preserve"> </w:t>
      </w:r>
      <w:r>
        <w:rPr>
          <w:sz w:val="16"/>
        </w:rPr>
        <w:t>Health</w:t>
      </w:r>
      <w:r>
        <w:rPr>
          <w:spacing w:val="18"/>
          <w:sz w:val="16"/>
        </w:rPr>
        <w:t xml:space="preserve"> </w:t>
      </w:r>
      <w:r>
        <w:rPr>
          <w:sz w:val="16"/>
        </w:rPr>
        <w:t>Observatory</w:t>
      </w:r>
      <w:r>
        <w:rPr>
          <w:spacing w:val="18"/>
          <w:sz w:val="16"/>
        </w:rPr>
        <w:t xml:space="preserve"> </w:t>
      </w:r>
      <w:r>
        <w:rPr>
          <w:sz w:val="16"/>
        </w:rPr>
        <w:t>OData</w:t>
      </w:r>
      <w:r>
        <w:rPr>
          <w:spacing w:val="18"/>
          <w:sz w:val="16"/>
        </w:rPr>
        <w:t xml:space="preserve"> </w:t>
      </w:r>
      <w:r>
        <w:rPr>
          <w:sz w:val="16"/>
        </w:rPr>
        <w:t>API,”</w:t>
      </w:r>
      <w:r>
        <w:rPr>
          <w:spacing w:val="40"/>
          <w:sz w:val="16"/>
        </w:rPr>
        <w:t xml:space="preserve"> </w:t>
      </w:r>
      <w:bookmarkStart w:id="49" w:name="_bookmark17"/>
      <w:bookmarkEnd w:id="49"/>
      <w:r>
        <w:rPr>
          <w:sz w:val="16"/>
        </w:rPr>
        <w:t xml:space="preserve">2024. [Online]. Available: </w:t>
      </w:r>
      <w:hyperlink r:id="rId11">
        <w:r w:rsidR="00EC1DE1">
          <w:rPr>
            <w:color w:val="0000FF"/>
            <w:sz w:val="16"/>
          </w:rPr>
          <w:t>https://ghoapi.azureedge.net/api</w:t>
        </w:r>
      </w:hyperlink>
    </w:p>
    <w:p w14:paraId="189BA131" w14:textId="77777777" w:rsidR="00EC1DE1" w:rsidRDefault="00000000">
      <w:pPr>
        <w:pStyle w:val="ListParagraph"/>
        <w:numPr>
          <w:ilvl w:val="0"/>
          <w:numId w:val="1"/>
        </w:numPr>
        <w:tabs>
          <w:tab w:val="left" w:pos="623"/>
        </w:tabs>
        <w:spacing w:line="179" w:lineRule="exact"/>
        <w:ind w:left="623" w:hanging="364"/>
        <w:jc w:val="left"/>
        <w:rPr>
          <w:sz w:val="16"/>
        </w:rPr>
      </w:pPr>
      <w:r>
        <w:rPr>
          <w:sz w:val="16"/>
        </w:rPr>
        <w:t>World</w:t>
      </w:r>
      <w:r>
        <w:rPr>
          <w:spacing w:val="33"/>
          <w:sz w:val="16"/>
        </w:rPr>
        <w:t xml:space="preserve"> </w:t>
      </w:r>
      <w:r>
        <w:rPr>
          <w:sz w:val="16"/>
        </w:rPr>
        <w:t>Bank</w:t>
      </w:r>
      <w:r>
        <w:rPr>
          <w:spacing w:val="33"/>
          <w:sz w:val="16"/>
        </w:rPr>
        <w:t xml:space="preserve"> </w:t>
      </w:r>
      <w:r>
        <w:rPr>
          <w:sz w:val="16"/>
        </w:rPr>
        <w:t>Group,</w:t>
      </w:r>
      <w:r>
        <w:rPr>
          <w:spacing w:val="33"/>
          <w:sz w:val="16"/>
        </w:rPr>
        <w:t xml:space="preserve"> </w:t>
      </w:r>
      <w:r>
        <w:rPr>
          <w:sz w:val="16"/>
        </w:rPr>
        <w:t>“World</w:t>
      </w:r>
      <w:r>
        <w:rPr>
          <w:spacing w:val="33"/>
          <w:sz w:val="16"/>
        </w:rPr>
        <w:t xml:space="preserve"> </w:t>
      </w:r>
      <w:r>
        <w:rPr>
          <w:sz w:val="16"/>
        </w:rPr>
        <w:t>Bank</w:t>
      </w:r>
      <w:r>
        <w:rPr>
          <w:spacing w:val="33"/>
          <w:sz w:val="16"/>
        </w:rPr>
        <w:t xml:space="preserve"> </w:t>
      </w:r>
      <w:r>
        <w:rPr>
          <w:sz w:val="16"/>
        </w:rPr>
        <w:t>Open</w:t>
      </w:r>
      <w:r>
        <w:rPr>
          <w:spacing w:val="33"/>
          <w:sz w:val="16"/>
        </w:rPr>
        <w:t xml:space="preserve"> </w:t>
      </w:r>
      <w:r>
        <w:rPr>
          <w:sz w:val="16"/>
        </w:rPr>
        <w:t>Data</w:t>
      </w:r>
      <w:r>
        <w:rPr>
          <w:spacing w:val="33"/>
          <w:sz w:val="16"/>
        </w:rPr>
        <w:t xml:space="preserve"> </w:t>
      </w:r>
      <w:r>
        <w:rPr>
          <w:sz w:val="16"/>
        </w:rPr>
        <w:t>API,”</w:t>
      </w:r>
      <w:r>
        <w:rPr>
          <w:spacing w:val="33"/>
          <w:sz w:val="16"/>
        </w:rPr>
        <w:t xml:space="preserve"> </w:t>
      </w:r>
      <w:r>
        <w:rPr>
          <w:sz w:val="16"/>
        </w:rPr>
        <w:t>2024.</w:t>
      </w:r>
      <w:r>
        <w:rPr>
          <w:spacing w:val="33"/>
          <w:sz w:val="16"/>
        </w:rPr>
        <w:t xml:space="preserve"> </w:t>
      </w:r>
      <w:r>
        <w:rPr>
          <w:spacing w:val="-2"/>
          <w:sz w:val="16"/>
        </w:rPr>
        <w:t>[Online].</w:t>
      </w:r>
    </w:p>
    <w:p w14:paraId="258384D5" w14:textId="77777777" w:rsidR="00EC1DE1" w:rsidRDefault="00000000">
      <w:pPr>
        <w:spacing w:line="179" w:lineRule="exact"/>
        <w:ind w:left="624"/>
        <w:rPr>
          <w:sz w:val="16"/>
        </w:rPr>
      </w:pPr>
      <w:bookmarkStart w:id="50" w:name="_bookmark18"/>
      <w:bookmarkEnd w:id="50"/>
      <w:r>
        <w:rPr>
          <w:spacing w:val="-2"/>
          <w:sz w:val="16"/>
        </w:rPr>
        <w:t>Available:</w:t>
      </w:r>
      <w:r>
        <w:rPr>
          <w:spacing w:val="12"/>
          <w:sz w:val="16"/>
        </w:rPr>
        <w:t xml:space="preserve"> </w:t>
      </w:r>
      <w:hyperlink r:id="rId12">
        <w:r w:rsidR="00EC1DE1">
          <w:rPr>
            <w:color w:val="0000FF"/>
            <w:spacing w:val="-2"/>
            <w:sz w:val="16"/>
          </w:rPr>
          <w:t>https://api.worldbank.org/v2</w:t>
        </w:r>
      </w:hyperlink>
    </w:p>
    <w:p w14:paraId="418BA36A" w14:textId="77777777" w:rsidR="00EC1DE1" w:rsidRDefault="00000000">
      <w:pPr>
        <w:pStyle w:val="ListParagraph"/>
        <w:numPr>
          <w:ilvl w:val="0"/>
          <w:numId w:val="1"/>
        </w:numPr>
        <w:tabs>
          <w:tab w:val="left" w:pos="623"/>
        </w:tabs>
        <w:spacing w:line="179" w:lineRule="exact"/>
        <w:ind w:left="623" w:hanging="364"/>
        <w:jc w:val="left"/>
        <w:rPr>
          <w:sz w:val="16"/>
        </w:rPr>
      </w:pPr>
      <w:r>
        <w:rPr>
          <w:sz w:val="16"/>
        </w:rPr>
        <w:t>disease.sh,</w:t>
      </w:r>
      <w:r>
        <w:rPr>
          <w:spacing w:val="9"/>
          <w:sz w:val="16"/>
        </w:rPr>
        <w:t xml:space="preserve"> </w:t>
      </w:r>
      <w:r>
        <w:rPr>
          <w:sz w:val="16"/>
        </w:rPr>
        <w:t>“Open</w:t>
      </w:r>
      <w:r>
        <w:rPr>
          <w:spacing w:val="10"/>
          <w:sz w:val="16"/>
        </w:rPr>
        <w:t xml:space="preserve"> </w:t>
      </w:r>
      <w:r>
        <w:rPr>
          <w:sz w:val="16"/>
        </w:rPr>
        <w:t>Disease</w:t>
      </w:r>
      <w:r>
        <w:rPr>
          <w:spacing w:val="9"/>
          <w:sz w:val="16"/>
        </w:rPr>
        <w:t xml:space="preserve"> </w:t>
      </w:r>
      <w:r>
        <w:rPr>
          <w:sz w:val="16"/>
        </w:rPr>
        <w:t>Data</w:t>
      </w:r>
      <w:r>
        <w:rPr>
          <w:spacing w:val="10"/>
          <w:sz w:val="16"/>
        </w:rPr>
        <w:t xml:space="preserve"> </w:t>
      </w:r>
      <w:r>
        <w:rPr>
          <w:sz w:val="16"/>
        </w:rPr>
        <w:t>API,”</w:t>
      </w:r>
      <w:r>
        <w:rPr>
          <w:spacing w:val="9"/>
          <w:sz w:val="16"/>
        </w:rPr>
        <w:t xml:space="preserve"> </w:t>
      </w:r>
      <w:r>
        <w:rPr>
          <w:sz w:val="16"/>
        </w:rPr>
        <w:t>2024.</w:t>
      </w:r>
      <w:r>
        <w:rPr>
          <w:spacing w:val="9"/>
          <w:sz w:val="16"/>
        </w:rPr>
        <w:t xml:space="preserve"> </w:t>
      </w:r>
      <w:r>
        <w:rPr>
          <w:sz w:val="16"/>
        </w:rPr>
        <w:t>[Online].</w:t>
      </w:r>
      <w:r>
        <w:rPr>
          <w:spacing w:val="10"/>
          <w:sz w:val="16"/>
        </w:rPr>
        <w:t xml:space="preserve"> </w:t>
      </w:r>
      <w:r>
        <w:rPr>
          <w:sz w:val="16"/>
        </w:rPr>
        <w:t>Available:</w:t>
      </w:r>
      <w:r>
        <w:rPr>
          <w:spacing w:val="10"/>
          <w:sz w:val="16"/>
        </w:rPr>
        <w:t xml:space="preserve"> </w:t>
      </w:r>
      <w:hyperlink r:id="rId13">
        <w:r w:rsidR="00EC1DE1">
          <w:rPr>
            <w:color w:val="0000FF"/>
            <w:spacing w:val="-2"/>
            <w:sz w:val="16"/>
          </w:rPr>
          <w:t>https:</w:t>
        </w:r>
      </w:hyperlink>
    </w:p>
    <w:bookmarkStart w:id="51" w:name="_bookmark19"/>
    <w:bookmarkEnd w:id="51"/>
    <w:p w14:paraId="2508F0A7" w14:textId="77777777" w:rsidR="00EC1DE1" w:rsidRDefault="00000000">
      <w:pPr>
        <w:spacing w:line="179" w:lineRule="exact"/>
        <w:ind w:left="624"/>
        <w:rPr>
          <w:sz w:val="16"/>
        </w:rPr>
      </w:pPr>
      <w:r>
        <w:fldChar w:fldCharType="begin"/>
      </w:r>
      <w:r>
        <w:instrText>HYPERLINK "https://disease.sh/" \h</w:instrText>
      </w:r>
      <w:r>
        <w:fldChar w:fldCharType="separate"/>
      </w:r>
      <w:r>
        <w:rPr>
          <w:color w:val="0000FF"/>
          <w:spacing w:val="-2"/>
          <w:sz w:val="16"/>
        </w:rPr>
        <w:t>//disease.sh</w:t>
      </w:r>
      <w:r>
        <w:fldChar w:fldCharType="end"/>
      </w:r>
    </w:p>
    <w:p w14:paraId="6304F3A8" w14:textId="77777777" w:rsidR="00EC1DE1"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MongoDB,</w:t>
      </w:r>
      <w:r>
        <w:rPr>
          <w:spacing w:val="-10"/>
          <w:sz w:val="16"/>
        </w:rPr>
        <w:t xml:space="preserve"> </w:t>
      </w:r>
      <w:r>
        <w:rPr>
          <w:sz w:val="16"/>
        </w:rPr>
        <w:t>Inc.,</w:t>
      </w:r>
      <w:r>
        <w:rPr>
          <w:spacing w:val="-10"/>
          <w:sz w:val="16"/>
        </w:rPr>
        <w:t xml:space="preserve"> </w:t>
      </w:r>
      <w:r>
        <w:rPr>
          <w:sz w:val="16"/>
        </w:rPr>
        <w:t>“MongoDB</w:t>
      </w:r>
      <w:r>
        <w:rPr>
          <w:spacing w:val="-10"/>
          <w:sz w:val="16"/>
        </w:rPr>
        <w:t xml:space="preserve"> </w:t>
      </w:r>
      <w:r>
        <w:rPr>
          <w:sz w:val="16"/>
        </w:rPr>
        <w:t>Documentation,”</w:t>
      </w:r>
      <w:r>
        <w:rPr>
          <w:spacing w:val="-10"/>
          <w:sz w:val="16"/>
        </w:rPr>
        <w:t xml:space="preserve"> </w:t>
      </w:r>
      <w:r>
        <w:rPr>
          <w:sz w:val="16"/>
        </w:rPr>
        <w:t>2024.</w:t>
      </w:r>
      <w:r>
        <w:rPr>
          <w:spacing w:val="-10"/>
          <w:sz w:val="16"/>
        </w:rPr>
        <w:t xml:space="preserve"> </w:t>
      </w:r>
      <w:r>
        <w:rPr>
          <w:sz w:val="16"/>
        </w:rPr>
        <w:t>[Online].</w:t>
      </w:r>
      <w:r>
        <w:rPr>
          <w:spacing w:val="-10"/>
          <w:sz w:val="16"/>
        </w:rPr>
        <w:t xml:space="preserve"> </w:t>
      </w:r>
      <w:r>
        <w:rPr>
          <w:sz w:val="16"/>
        </w:rPr>
        <w:t>Available:</w:t>
      </w:r>
      <w:r>
        <w:rPr>
          <w:spacing w:val="40"/>
          <w:sz w:val="16"/>
        </w:rPr>
        <w:t xml:space="preserve"> </w:t>
      </w:r>
      <w:bookmarkStart w:id="52" w:name="_bookmark20"/>
      <w:bookmarkEnd w:id="52"/>
      <w:r>
        <w:fldChar w:fldCharType="begin"/>
      </w:r>
      <w:r>
        <w:instrText>HYPERLINK "https://www.mongodb.com/docs" \h</w:instrText>
      </w:r>
      <w:r>
        <w:fldChar w:fldCharType="separate"/>
      </w:r>
      <w:r>
        <w:rPr>
          <w:color w:val="0000FF"/>
          <w:spacing w:val="-2"/>
          <w:sz w:val="16"/>
        </w:rPr>
        <w:t>https://www.mongodb.com/docs</w:t>
      </w:r>
      <w:r>
        <w:fldChar w:fldCharType="end"/>
      </w:r>
    </w:p>
    <w:p w14:paraId="50046EB0" w14:textId="77777777" w:rsidR="00EC1DE1"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The PostgreSQL Global Development Group, “PostgreSQL 16 Docu-</w:t>
      </w:r>
      <w:r>
        <w:rPr>
          <w:spacing w:val="40"/>
          <w:sz w:val="16"/>
        </w:rPr>
        <w:t xml:space="preserve"> </w:t>
      </w:r>
      <w:r>
        <w:rPr>
          <w:sz w:val="16"/>
        </w:rPr>
        <w:t>mentation,”</w:t>
      </w:r>
      <w:r>
        <w:rPr>
          <w:spacing w:val="-7"/>
          <w:sz w:val="16"/>
        </w:rPr>
        <w:t xml:space="preserve"> </w:t>
      </w:r>
      <w:r>
        <w:rPr>
          <w:sz w:val="16"/>
        </w:rPr>
        <w:t>2024.</w:t>
      </w:r>
      <w:r>
        <w:rPr>
          <w:spacing w:val="-7"/>
          <w:sz w:val="16"/>
        </w:rPr>
        <w:t xml:space="preserve"> </w:t>
      </w:r>
      <w:r>
        <w:rPr>
          <w:sz w:val="16"/>
        </w:rPr>
        <w:t>[Online].</w:t>
      </w:r>
      <w:r>
        <w:rPr>
          <w:spacing w:val="-7"/>
          <w:sz w:val="16"/>
        </w:rPr>
        <w:t xml:space="preserve"> </w:t>
      </w:r>
      <w:r>
        <w:rPr>
          <w:sz w:val="16"/>
        </w:rPr>
        <w:t>Available:</w:t>
      </w:r>
      <w:r>
        <w:rPr>
          <w:spacing w:val="-7"/>
          <w:sz w:val="16"/>
        </w:rPr>
        <w:t xml:space="preserve"> </w:t>
      </w:r>
      <w:hyperlink r:id="rId14">
        <w:r w:rsidR="00EC1DE1">
          <w:rPr>
            <w:color w:val="0000FF"/>
            <w:sz w:val="16"/>
          </w:rPr>
          <w:t>https://www.postgresql.org/docs/</w:t>
        </w:r>
      </w:hyperlink>
      <w:r>
        <w:rPr>
          <w:color w:val="0000FF"/>
          <w:spacing w:val="40"/>
          <w:sz w:val="16"/>
        </w:rPr>
        <w:t xml:space="preserve"> </w:t>
      </w:r>
      <w:bookmarkStart w:id="53" w:name="_bookmark21"/>
      <w:bookmarkEnd w:id="53"/>
      <w:r>
        <w:fldChar w:fldCharType="begin"/>
      </w:r>
      <w:r>
        <w:instrText>HYPERLINK "https://www.postgresql.org/docs/16/" \h</w:instrText>
      </w:r>
      <w:r>
        <w:fldChar w:fldCharType="separate"/>
      </w:r>
      <w:r>
        <w:rPr>
          <w:color w:val="0000FF"/>
          <w:spacing w:val="-4"/>
          <w:sz w:val="16"/>
        </w:rPr>
        <w:t>16/</w:t>
      </w:r>
      <w:r>
        <w:fldChar w:fldCharType="end"/>
      </w:r>
    </w:p>
    <w:p w14:paraId="55173D0A" w14:textId="77777777" w:rsidR="00EC1DE1"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 xml:space="preserve">E. R. Tufte, </w:t>
      </w:r>
      <w:r>
        <w:rPr>
          <w:i/>
          <w:sz w:val="16"/>
        </w:rPr>
        <w:t>The Visual Display of Quantitative Information</w:t>
      </w:r>
      <w:r>
        <w:rPr>
          <w:sz w:val="16"/>
        </w:rPr>
        <w:t>, 2nd ed.</w:t>
      </w:r>
      <w:r>
        <w:rPr>
          <w:spacing w:val="40"/>
          <w:sz w:val="16"/>
        </w:rPr>
        <w:t xml:space="preserve"> </w:t>
      </w:r>
      <w:bookmarkStart w:id="54" w:name="_bookmark22"/>
      <w:bookmarkEnd w:id="54"/>
      <w:r>
        <w:rPr>
          <w:sz w:val="16"/>
        </w:rPr>
        <w:t>Cheshire, CT: Graphics Press, 2001.</w:t>
      </w:r>
    </w:p>
    <w:p w14:paraId="778D8012" w14:textId="77777777" w:rsidR="00EC1DE1"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 xml:space="preserve">S. Few, </w:t>
      </w:r>
      <w:r>
        <w:rPr>
          <w:i/>
          <w:sz w:val="16"/>
        </w:rPr>
        <w:t>Information Dashboard Design</w:t>
      </w:r>
      <w:r>
        <w:rPr>
          <w:sz w:val="16"/>
        </w:rPr>
        <w:t>. Sebastopol, CA: O’Reilly</w:t>
      </w:r>
      <w:r>
        <w:rPr>
          <w:spacing w:val="40"/>
          <w:sz w:val="16"/>
        </w:rPr>
        <w:t xml:space="preserve"> </w:t>
      </w:r>
      <w:bookmarkStart w:id="55" w:name="_bookmark23"/>
      <w:bookmarkEnd w:id="55"/>
      <w:r>
        <w:rPr>
          <w:sz w:val="16"/>
        </w:rPr>
        <w:t>Media, 2006.</w:t>
      </w:r>
    </w:p>
    <w:p w14:paraId="0A7731C5" w14:textId="77777777" w:rsidR="00EC1DE1" w:rsidRDefault="00000000">
      <w:pPr>
        <w:pStyle w:val="ListParagraph"/>
        <w:numPr>
          <w:ilvl w:val="0"/>
          <w:numId w:val="1"/>
        </w:numPr>
        <w:tabs>
          <w:tab w:val="left" w:pos="622"/>
          <w:tab w:val="left" w:pos="624"/>
        </w:tabs>
        <w:spacing w:before="2" w:line="232" w:lineRule="auto"/>
        <w:ind w:left="624" w:right="5517" w:hanging="366"/>
        <w:jc w:val="both"/>
        <w:rPr>
          <w:sz w:val="16"/>
        </w:rPr>
      </w:pPr>
      <w:r>
        <w:rPr>
          <w:sz w:val="16"/>
        </w:rPr>
        <w:t>C. A. Brewer, “ColorBrewer: Color advice for maps,” 2024. [Online].</w:t>
      </w:r>
      <w:r>
        <w:rPr>
          <w:spacing w:val="40"/>
          <w:sz w:val="16"/>
        </w:rPr>
        <w:t xml:space="preserve"> </w:t>
      </w:r>
      <w:r>
        <w:rPr>
          <w:sz w:val="16"/>
        </w:rPr>
        <w:t xml:space="preserve">Available: </w:t>
      </w:r>
      <w:hyperlink r:id="rId15">
        <w:r w:rsidR="00EC1DE1">
          <w:rPr>
            <w:color w:val="0000FF"/>
            <w:sz w:val="16"/>
          </w:rPr>
          <w:t>https://colorbrewer2.org</w:t>
        </w:r>
      </w:hyperlink>
    </w:p>
    <w:sectPr w:rsidR="00EC1DE1">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A74"/>
    <w:multiLevelType w:val="hybridMultilevel"/>
    <w:tmpl w:val="EB885EE2"/>
    <w:lvl w:ilvl="0" w:tplc="A2C2595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266785A">
      <w:numFmt w:val="bullet"/>
      <w:lvlText w:val="•"/>
      <w:lvlJc w:val="left"/>
      <w:pPr>
        <w:ind w:left="979" w:hanging="272"/>
      </w:pPr>
      <w:rPr>
        <w:rFonts w:hint="default"/>
        <w:lang w:val="en-US" w:eastAsia="en-US" w:bidi="ar-SA"/>
      </w:rPr>
    </w:lvl>
    <w:lvl w:ilvl="2" w:tplc="B8FC2002">
      <w:numFmt w:val="bullet"/>
      <w:lvlText w:val="•"/>
      <w:lvlJc w:val="left"/>
      <w:pPr>
        <w:ind w:left="1479" w:hanging="272"/>
      </w:pPr>
      <w:rPr>
        <w:rFonts w:hint="default"/>
        <w:lang w:val="en-US" w:eastAsia="en-US" w:bidi="ar-SA"/>
      </w:rPr>
    </w:lvl>
    <w:lvl w:ilvl="3" w:tplc="2F44C498">
      <w:numFmt w:val="bullet"/>
      <w:lvlText w:val="•"/>
      <w:lvlJc w:val="left"/>
      <w:pPr>
        <w:ind w:left="1979" w:hanging="272"/>
      </w:pPr>
      <w:rPr>
        <w:rFonts w:hint="default"/>
        <w:lang w:val="en-US" w:eastAsia="en-US" w:bidi="ar-SA"/>
      </w:rPr>
    </w:lvl>
    <w:lvl w:ilvl="4" w:tplc="AF943F52">
      <w:numFmt w:val="bullet"/>
      <w:lvlText w:val="•"/>
      <w:lvlJc w:val="left"/>
      <w:pPr>
        <w:ind w:left="2479" w:hanging="272"/>
      </w:pPr>
      <w:rPr>
        <w:rFonts w:hint="default"/>
        <w:lang w:val="en-US" w:eastAsia="en-US" w:bidi="ar-SA"/>
      </w:rPr>
    </w:lvl>
    <w:lvl w:ilvl="5" w:tplc="83500D84">
      <w:numFmt w:val="bullet"/>
      <w:lvlText w:val="•"/>
      <w:lvlJc w:val="left"/>
      <w:pPr>
        <w:ind w:left="2979" w:hanging="272"/>
      </w:pPr>
      <w:rPr>
        <w:rFonts w:hint="default"/>
        <w:lang w:val="en-US" w:eastAsia="en-US" w:bidi="ar-SA"/>
      </w:rPr>
    </w:lvl>
    <w:lvl w:ilvl="6" w:tplc="C7B61858">
      <w:numFmt w:val="bullet"/>
      <w:lvlText w:val="•"/>
      <w:lvlJc w:val="left"/>
      <w:pPr>
        <w:ind w:left="3479" w:hanging="272"/>
      </w:pPr>
      <w:rPr>
        <w:rFonts w:hint="default"/>
        <w:lang w:val="en-US" w:eastAsia="en-US" w:bidi="ar-SA"/>
      </w:rPr>
    </w:lvl>
    <w:lvl w:ilvl="7" w:tplc="54FCCBAC">
      <w:numFmt w:val="bullet"/>
      <w:lvlText w:val="•"/>
      <w:lvlJc w:val="left"/>
      <w:pPr>
        <w:ind w:left="3979" w:hanging="272"/>
      </w:pPr>
      <w:rPr>
        <w:rFonts w:hint="default"/>
        <w:lang w:val="en-US" w:eastAsia="en-US" w:bidi="ar-SA"/>
      </w:rPr>
    </w:lvl>
    <w:lvl w:ilvl="8" w:tplc="221E5546">
      <w:numFmt w:val="bullet"/>
      <w:lvlText w:val="•"/>
      <w:lvlJc w:val="left"/>
      <w:pPr>
        <w:ind w:left="4479" w:hanging="272"/>
      </w:pPr>
      <w:rPr>
        <w:rFonts w:hint="default"/>
        <w:lang w:val="en-US" w:eastAsia="en-US" w:bidi="ar-SA"/>
      </w:rPr>
    </w:lvl>
  </w:abstractNum>
  <w:abstractNum w:abstractNumId="1" w15:restartNumberingAfterBreak="0">
    <w:nsid w:val="0DAF165F"/>
    <w:multiLevelType w:val="hybridMultilevel"/>
    <w:tmpl w:val="CEFE6386"/>
    <w:lvl w:ilvl="0" w:tplc="78D881B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769002FE">
      <w:numFmt w:val="bullet"/>
      <w:lvlText w:val="•"/>
      <w:lvlJc w:val="left"/>
      <w:pPr>
        <w:ind w:left="2526" w:hanging="236"/>
      </w:pPr>
      <w:rPr>
        <w:rFonts w:hint="default"/>
        <w:lang w:val="en-US" w:eastAsia="en-US" w:bidi="ar-SA"/>
      </w:rPr>
    </w:lvl>
    <w:lvl w:ilvl="2" w:tplc="4C14FF04">
      <w:numFmt w:val="bullet"/>
      <w:lvlText w:val="•"/>
      <w:lvlJc w:val="left"/>
      <w:pPr>
        <w:ind w:left="2832" w:hanging="236"/>
      </w:pPr>
      <w:rPr>
        <w:rFonts w:hint="default"/>
        <w:lang w:val="en-US" w:eastAsia="en-US" w:bidi="ar-SA"/>
      </w:rPr>
    </w:lvl>
    <w:lvl w:ilvl="3" w:tplc="F44CA714">
      <w:numFmt w:val="bullet"/>
      <w:lvlText w:val="•"/>
      <w:lvlJc w:val="left"/>
      <w:pPr>
        <w:ind w:left="3138" w:hanging="236"/>
      </w:pPr>
      <w:rPr>
        <w:rFonts w:hint="default"/>
        <w:lang w:val="en-US" w:eastAsia="en-US" w:bidi="ar-SA"/>
      </w:rPr>
    </w:lvl>
    <w:lvl w:ilvl="4" w:tplc="162AB188">
      <w:numFmt w:val="bullet"/>
      <w:lvlText w:val="•"/>
      <w:lvlJc w:val="left"/>
      <w:pPr>
        <w:ind w:left="3444" w:hanging="236"/>
      </w:pPr>
      <w:rPr>
        <w:rFonts w:hint="default"/>
        <w:lang w:val="en-US" w:eastAsia="en-US" w:bidi="ar-SA"/>
      </w:rPr>
    </w:lvl>
    <w:lvl w:ilvl="5" w:tplc="59EAC2D4">
      <w:numFmt w:val="bullet"/>
      <w:lvlText w:val="•"/>
      <w:lvlJc w:val="left"/>
      <w:pPr>
        <w:ind w:left="3750" w:hanging="236"/>
      </w:pPr>
      <w:rPr>
        <w:rFonts w:hint="default"/>
        <w:lang w:val="en-US" w:eastAsia="en-US" w:bidi="ar-SA"/>
      </w:rPr>
    </w:lvl>
    <w:lvl w:ilvl="6" w:tplc="E6F86C4E">
      <w:numFmt w:val="bullet"/>
      <w:lvlText w:val="•"/>
      <w:lvlJc w:val="left"/>
      <w:pPr>
        <w:ind w:left="4056" w:hanging="236"/>
      </w:pPr>
      <w:rPr>
        <w:rFonts w:hint="default"/>
        <w:lang w:val="en-US" w:eastAsia="en-US" w:bidi="ar-SA"/>
      </w:rPr>
    </w:lvl>
    <w:lvl w:ilvl="7" w:tplc="502C2666">
      <w:numFmt w:val="bullet"/>
      <w:lvlText w:val="•"/>
      <w:lvlJc w:val="left"/>
      <w:pPr>
        <w:ind w:left="4362" w:hanging="236"/>
      </w:pPr>
      <w:rPr>
        <w:rFonts w:hint="default"/>
        <w:lang w:val="en-US" w:eastAsia="en-US" w:bidi="ar-SA"/>
      </w:rPr>
    </w:lvl>
    <w:lvl w:ilvl="8" w:tplc="743EF4DA">
      <w:numFmt w:val="bullet"/>
      <w:lvlText w:val="•"/>
      <w:lvlJc w:val="left"/>
      <w:pPr>
        <w:ind w:left="4668" w:hanging="236"/>
      </w:pPr>
      <w:rPr>
        <w:rFonts w:hint="default"/>
        <w:lang w:val="en-US" w:eastAsia="en-US" w:bidi="ar-SA"/>
      </w:rPr>
    </w:lvl>
  </w:abstractNum>
  <w:abstractNum w:abstractNumId="2" w15:restartNumberingAfterBreak="0">
    <w:nsid w:val="257C44F6"/>
    <w:multiLevelType w:val="hybridMultilevel"/>
    <w:tmpl w:val="AE5CAE6A"/>
    <w:lvl w:ilvl="0" w:tplc="18090001">
      <w:start w:val="1"/>
      <w:numFmt w:val="bullet"/>
      <w:lvlText w:val=""/>
      <w:lvlJc w:val="left"/>
      <w:pPr>
        <w:ind w:left="5400" w:hanging="360"/>
      </w:pPr>
      <w:rPr>
        <w:rFonts w:ascii="Symbol" w:hAnsi="Symbol" w:hint="default"/>
      </w:rPr>
    </w:lvl>
    <w:lvl w:ilvl="1" w:tplc="18090003" w:tentative="1">
      <w:start w:val="1"/>
      <w:numFmt w:val="bullet"/>
      <w:lvlText w:val="o"/>
      <w:lvlJc w:val="left"/>
      <w:pPr>
        <w:ind w:left="6120" w:hanging="360"/>
      </w:pPr>
      <w:rPr>
        <w:rFonts w:ascii="Courier New" w:hAnsi="Courier New" w:cs="Courier New" w:hint="default"/>
      </w:rPr>
    </w:lvl>
    <w:lvl w:ilvl="2" w:tplc="18090005" w:tentative="1">
      <w:start w:val="1"/>
      <w:numFmt w:val="bullet"/>
      <w:lvlText w:val=""/>
      <w:lvlJc w:val="left"/>
      <w:pPr>
        <w:ind w:left="6840" w:hanging="360"/>
      </w:pPr>
      <w:rPr>
        <w:rFonts w:ascii="Wingdings" w:hAnsi="Wingdings" w:hint="default"/>
      </w:rPr>
    </w:lvl>
    <w:lvl w:ilvl="3" w:tplc="18090001" w:tentative="1">
      <w:start w:val="1"/>
      <w:numFmt w:val="bullet"/>
      <w:lvlText w:val=""/>
      <w:lvlJc w:val="left"/>
      <w:pPr>
        <w:ind w:left="7560" w:hanging="360"/>
      </w:pPr>
      <w:rPr>
        <w:rFonts w:ascii="Symbol" w:hAnsi="Symbol" w:hint="default"/>
      </w:rPr>
    </w:lvl>
    <w:lvl w:ilvl="4" w:tplc="18090003" w:tentative="1">
      <w:start w:val="1"/>
      <w:numFmt w:val="bullet"/>
      <w:lvlText w:val="o"/>
      <w:lvlJc w:val="left"/>
      <w:pPr>
        <w:ind w:left="8280" w:hanging="360"/>
      </w:pPr>
      <w:rPr>
        <w:rFonts w:ascii="Courier New" w:hAnsi="Courier New" w:cs="Courier New" w:hint="default"/>
      </w:rPr>
    </w:lvl>
    <w:lvl w:ilvl="5" w:tplc="18090005" w:tentative="1">
      <w:start w:val="1"/>
      <w:numFmt w:val="bullet"/>
      <w:lvlText w:val=""/>
      <w:lvlJc w:val="left"/>
      <w:pPr>
        <w:ind w:left="9000" w:hanging="360"/>
      </w:pPr>
      <w:rPr>
        <w:rFonts w:ascii="Wingdings" w:hAnsi="Wingdings" w:hint="default"/>
      </w:rPr>
    </w:lvl>
    <w:lvl w:ilvl="6" w:tplc="18090001" w:tentative="1">
      <w:start w:val="1"/>
      <w:numFmt w:val="bullet"/>
      <w:lvlText w:val=""/>
      <w:lvlJc w:val="left"/>
      <w:pPr>
        <w:ind w:left="9720" w:hanging="360"/>
      </w:pPr>
      <w:rPr>
        <w:rFonts w:ascii="Symbol" w:hAnsi="Symbol" w:hint="default"/>
      </w:rPr>
    </w:lvl>
    <w:lvl w:ilvl="7" w:tplc="18090003" w:tentative="1">
      <w:start w:val="1"/>
      <w:numFmt w:val="bullet"/>
      <w:lvlText w:val="o"/>
      <w:lvlJc w:val="left"/>
      <w:pPr>
        <w:ind w:left="10440" w:hanging="360"/>
      </w:pPr>
      <w:rPr>
        <w:rFonts w:ascii="Courier New" w:hAnsi="Courier New" w:cs="Courier New" w:hint="default"/>
      </w:rPr>
    </w:lvl>
    <w:lvl w:ilvl="8" w:tplc="18090005" w:tentative="1">
      <w:start w:val="1"/>
      <w:numFmt w:val="bullet"/>
      <w:lvlText w:val=""/>
      <w:lvlJc w:val="left"/>
      <w:pPr>
        <w:ind w:left="11160" w:hanging="360"/>
      </w:pPr>
      <w:rPr>
        <w:rFonts w:ascii="Wingdings" w:hAnsi="Wingdings" w:hint="default"/>
      </w:rPr>
    </w:lvl>
  </w:abstractNum>
  <w:abstractNum w:abstractNumId="3" w15:restartNumberingAfterBreak="0">
    <w:nsid w:val="2EF65FEF"/>
    <w:multiLevelType w:val="hybridMultilevel"/>
    <w:tmpl w:val="4DB0AC0A"/>
    <w:lvl w:ilvl="0" w:tplc="A6B0244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5AC916A">
      <w:start w:val="1"/>
      <w:numFmt w:val="decimal"/>
      <w:lvlText w:val="%2)"/>
      <w:lvlJc w:val="left"/>
      <w:pPr>
        <w:ind w:left="683" w:hanging="286"/>
      </w:pPr>
      <w:rPr>
        <w:rFonts w:hint="default"/>
        <w:spacing w:val="0"/>
        <w:w w:val="99"/>
        <w:lang w:val="en-US" w:eastAsia="en-US" w:bidi="ar-SA"/>
      </w:rPr>
    </w:lvl>
    <w:lvl w:ilvl="2" w:tplc="F3CEACEE">
      <w:numFmt w:val="bullet"/>
      <w:lvlText w:val="•"/>
      <w:lvlJc w:val="left"/>
      <w:pPr>
        <w:ind w:left="680" w:hanging="286"/>
      </w:pPr>
      <w:rPr>
        <w:rFonts w:hint="default"/>
        <w:lang w:val="en-US" w:eastAsia="en-US" w:bidi="ar-SA"/>
      </w:rPr>
    </w:lvl>
    <w:lvl w:ilvl="3" w:tplc="949A745C">
      <w:numFmt w:val="bullet"/>
      <w:lvlText w:val="•"/>
      <w:lvlJc w:val="left"/>
      <w:pPr>
        <w:ind w:left="590" w:hanging="286"/>
      </w:pPr>
      <w:rPr>
        <w:rFonts w:hint="default"/>
        <w:lang w:val="en-US" w:eastAsia="en-US" w:bidi="ar-SA"/>
      </w:rPr>
    </w:lvl>
    <w:lvl w:ilvl="4" w:tplc="832CAE14">
      <w:numFmt w:val="bullet"/>
      <w:lvlText w:val="•"/>
      <w:lvlJc w:val="left"/>
      <w:pPr>
        <w:ind w:left="500" w:hanging="286"/>
      </w:pPr>
      <w:rPr>
        <w:rFonts w:hint="default"/>
        <w:lang w:val="en-US" w:eastAsia="en-US" w:bidi="ar-SA"/>
      </w:rPr>
    </w:lvl>
    <w:lvl w:ilvl="5" w:tplc="AD5ADAC0">
      <w:numFmt w:val="bullet"/>
      <w:lvlText w:val="•"/>
      <w:lvlJc w:val="left"/>
      <w:pPr>
        <w:ind w:left="410" w:hanging="286"/>
      </w:pPr>
      <w:rPr>
        <w:rFonts w:hint="default"/>
        <w:lang w:val="en-US" w:eastAsia="en-US" w:bidi="ar-SA"/>
      </w:rPr>
    </w:lvl>
    <w:lvl w:ilvl="6" w:tplc="80B8B954">
      <w:numFmt w:val="bullet"/>
      <w:lvlText w:val="•"/>
      <w:lvlJc w:val="left"/>
      <w:pPr>
        <w:ind w:left="320" w:hanging="286"/>
      </w:pPr>
      <w:rPr>
        <w:rFonts w:hint="default"/>
        <w:lang w:val="en-US" w:eastAsia="en-US" w:bidi="ar-SA"/>
      </w:rPr>
    </w:lvl>
    <w:lvl w:ilvl="7" w:tplc="5DE0F7A2">
      <w:numFmt w:val="bullet"/>
      <w:lvlText w:val="•"/>
      <w:lvlJc w:val="left"/>
      <w:pPr>
        <w:ind w:left="230" w:hanging="286"/>
      </w:pPr>
      <w:rPr>
        <w:rFonts w:hint="default"/>
        <w:lang w:val="en-US" w:eastAsia="en-US" w:bidi="ar-SA"/>
      </w:rPr>
    </w:lvl>
    <w:lvl w:ilvl="8" w:tplc="C8D407BE">
      <w:numFmt w:val="bullet"/>
      <w:lvlText w:val="•"/>
      <w:lvlJc w:val="left"/>
      <w:pPr>
        <w:ind w:left="140" w:hanging="286"/>
      </w:pPr>
      <w:rPr>
        <w:rFonts w:hint="default"/>
        <w:lang w:val="en-US" w:eastAsia="en-US" w:bidi="ar-SA"/>
      </w:rPr>
    </w:lvl>
  </w:abstractNum>
  <w:abstractNum w:abstractNumId="4" w15:restartNumberingAfterBreak="0">
    <w:nsid w:val="34403B90"/>
    <w:multiLevelType w:val="hybridMultilevel"/>
    <w:tmpl w:val="9C5C1092"/>
    <w:lvl w:ilvl="0" w:tplc="1B64179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778D150">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AAB0AC8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3" w:tplc="A746D426">
      <w:numFmt w:val="bullet"/>
      <w:lvlText w:val="•"/>
      <w:lvlJc w:val="left"/>
      <w:pPr>
        <w:ind w:left="520" w:hanging="202"/>
      </w:pPr>
      <w:rPr>
        <w:rFonts w:hint="default"/>
        <w:lang w:val="en-US" w:eastAsia="en-US" w:bidi="ar-SA"/>
      </w:rPr>
    </w:lvl>
    <w:lvl w:ilvl="4" w:tplc="4498E1E6">
      <w:numFmt w:val="bullet"/>
      <w:lvlText w:val="•"/>
      <w:lvlJc w:val="left"/>
      <w:pPr>
        <w:ind w:left="440" w:hanging="202"/>
      </w:pPr>
      <w:rPr>
        <w:rFonts w:hint="default"/>
        <w:lang w:val="en-US" w:eastAsia="en-US" w:bidi="ar-SA"/>
      </w:rPr>
    </w:lvl>
    <w:lvl w:ilvl="5" w:tplc="B8FE7D40">
      <w:numFmt w:val="bullet"/>
      <w:lvlText w:val="•"/>
      <w:lvlJc w:val="left"/>
      <w:pPr>
        <w:ind w:left="360" w:hanging="202"/>
      </w:pPr>
      <w:rPr>
        <w:rFonts w:hint="default"/>
        <w:lang w:val="en-US" w:eastAsia="en-US" w:bidi="ar-SA"/>
      </w:rPr>
    </w:lvl>
    <w:lvl w:ilvl="6" w:tplc="6A0A94C8">
      <w:numFmt w:val="bullet"/>
      <w:lvlText w:val="•"/>
      <w:lvlJc w:val="left"/>
      <w:pPr>
        <w:ind w:left="280" w:hanging="202"/>
      </w:pPr>
      <w:rPr>
        <w:rFonts w:hint="default"/>
        <w:lang w:val="en-US" w:eastAsia="en-US" w:bidi="ar-SA"/>
      </w:rPr>
    </w:lvl>
    <w:lvl w:ilvl="7" w:tplc="4F8E7758">
      <w:numFmt w:val="bullet"/>
      <w:lvlText w:val="•"/>
      <w:lvlJc w:val="left"/>
      <w:pPr>
        <w:ind w:left="200" w:hanging="202"/>
      </w:pPr>
      <w:rPr>
        <w:rFonts w:hint="default"/>
        <w:lang w:val="en-US" w:eastAsia="en-US" w:bidi="ar-SA"/>
      </w:rPr>
    </w:lvl>
    <w:lvl w:ilvl="8" w:tplc="02F6E156">
      <w:numFmt w:val="bullet"/>
      <w:lvlText w:val="•"/>
      <w:lvlJc w:val="left"/>
      <w:pPr>
        <w:ind w:left="120" w:hanging="202"/>
      </w:pPr>
      <w:rPr>
        <w:rFonts w:hint="default"/>
        <w:lang w:val="en-US" w:eastAsia="en-US" w:bidi="ar-SA"/>
      </w:rPr>
    </w:lvl>
  </w:abstractNum>
  <w:abstractNum w:abstractNumId="5" w15:restartNumberingAfterBreak="0">
    <w:nsid w:val="5B71437E"/>
    <w:multiLevelType w:val="hybridMultilevel"/>
    <w:tmpl w:val="E2C8BE3C"/>
    <w:lvl w:ilvl="0" w:tplc="9C98FDCE">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5B0689AC">
      <w:numFmt w:val="bullet"/>
      <w:lvlText w:val="•"/>
      <w:lvlJc w:val="left"/>
      <w:pPr>
        <w:ind w:left="1051" w:hanging="286"/>
      </w:pPr>
      <w:rPr>
        <w:rFonts w:hint="default"/>
        <w:lang w:val="en-US" w:eastAsia="en-US" w:bidi="ar-SA"/>
      </w:rPr>
    </w:lvl>
    <w:lvl w:ilvl="2" w:tplc="0EBA5DB2">
      <w:numFmt w:val="bullet"/>
      <w:lvlText w:val="•"/>
      <w:lvlJc w:val="left"/>
      <w:pPr>
        <w:ind w:left="1543" w:hanging="286"/>
      </w:pPr>
      <w:rPr>
        <w:rFonts w:hint="default"/>
        <w:lang w:val="en-US" w:eastAsia="en-US" w:bidi="ar-SA"/>
      </w:rPr>
    </w:lvl>
    <w:lvl w:ilvl="3" w:tplc="EFA2C5F2">
      <w:numFmt w:val="bullet"/>
      <w:lvlText w:val="•"/>
      <w:lvlJc w:val="left"/>
      <w:pPr>
        <w:ind w:left="2035" w:hanging="286"/>
      </w:pPr>
      <w:rPr>
        <w:rFonts w:hint="default"/>
        <w:lang w:val="en-US" w:eastAsia="en-US" w:bidi="ar-SA"/>
      </w:rPr>
    </w:lvl>
    <w:lvl w:ilvl="4" w:tplc="4D28873C">
      <w:numFmt w:val="bullet"/>
      <w:lvlText w:val="•"/>
      <w:lvlJc w:val="left"/>
      <w:pPr>
        <w:ind w:left="2527" w:hanging="286"/>
      </w:pPr>
      <w:rPr>
        <w:rFonts w:hint="default"/>
        <w:lang w:val="en-US" w:eastAsia="en-US" w:bidi="ar-SA"/>
      </w:rPr>
    </w:lvl>
    <w:lvl w:ilvl="5" w:tplc="6AB0698C">
      <w:numFmt w:val="bullet"/>
      <w:lvlText w:val="•"/>
      <w:lvlJc w:val="left"/>
      <w:pPr>
        <w:ind w:left="3019" w:hanging="286"/>
      </w:pPr>
      <w:rPr>
        <w:rFonts w:hint="default"/>
        <w:lang w:val="en-US" w:eastAsia="en-US" w:bidi="ar-SA"/>
      </w:rPr>
    </w:lvl>
    <w:lvl w:ilvl="6" w:tplc="821CEA0A">
      <w:numFmt w:val="bullet"/>
      <w:lvlText w:val="•"/>
      <w:lvlJc w:val="left"/>
      <w:pPr>
        <w:ind w:left="3511" w:hanging="286"/>
      </w:pPr>
      <w:rPr>
        <w:rFonts w:hint="default"/>
        <w:lang w:val="en-US" w:eastAsia="en-US" w:bidi="ar-SA"/>
      </w:rPr>
    </w:lvl>
    <w:lvl w:ilvl="7" w:tplc="0FDE3B68">
      <w:numFmt w:val="bullet"/>
      <w:lvlText w:val="•"/>
      <w:lvlJc w:val="left"/>
      <w:pPr>
        <w:ind w:left="4003" w:hanging="286"/>
      </w:pPr>
      <w:rPr>
        <w:rFonts w:hint="default"/>
        <w:lang w:val="en-US" w:eastAsia="en-US" w:bidi="ar-SA"/>
      </w:rPr>
    </w:lvl>
    <w:lvl w:ilvl="8" w:tplc="5A92EFFE">
      <w:numFmt w:val="bullet"/>
      <w:lvlText w:val="•"/>
      <w:lvlJc w:val="left"/>
      <w:pPr>
        <w:ind w:left="4495" w:hanging="286"/>
      </w:pPr>
      <w:rPr>
        <w:rFonts w:hint="default"/>
        <w:lang w:val="en-US" w:eastAsia="en-US" w:bidi="ar-SA"/>
      </w:rPr>
    </w:lvl>
  </w:abstractNum>
  <w:abstractNum w:abstractNumId="6" w15:restartNumberingAfterBreak="0">
    <w:nsid w:val="6AA913E4"/>
    <w:multiLevelType w:val="hybridMultilevel"/>
    <w:tmpl w:val="814CD9D0"/>
    <w:lvl w:ilvl="0" w:tplc="83164A6E">
      <w:start w:val="3"/>
      <w:numFmt w:val="lowerRoman"/>
      <w:lvlText w:val="(%1)"/>
      <w:lvlJc w:val="left"/>
      <w:pPr>
        <w:ind w:left="199" w:hanging="408"/>
      </w:pPr>
      <w:rPr>
        <w:rFonts w:ascii="Times New Roman" w:eastAsia="Times New Roman" w:hAnsi="Times New Roman" w:cs="Times New Roman" w:hint="default"/>
        <w:b w:val="0"/>
        <w:bCs w:val="0"/>
        <w:i w:val="0"/>
        <w:iCs w:val="0"/>
        <w:spacing w:val="0"/>
        <w:w w:val="99"/>
        <w:sz w:val="20"/>
        <w:szCs w:val="20"/>
        <w:lang w:val="en-US" w:eastAsia="en-US" w:bidi="ar-SA"/>
      </w:rPr>
    </w:lvl>
    <w:lvl w:ilvl="1" w:tplc="B5FE88F4">
      <w:numFmt w:val="bullet"/>
      <w:lvlText w:val="•"/>
      <w:lvlJc w:val="left"/>
      <w:pPr>
        <w:ind w:left="727" w:hanging="408"/>
      </w:pPr>
      <w:rPr>
        <w:rFonts w:hint="default"/>
        <w:lang w:val="en-US" w:eastAsia="en-US" w:bidi="ar-SA"/>
      </w:rPr>
    </w:lvl>
    <w:lvl w:ilvl="2" w:tplc="6E0C4B58">
      <w:numFmt w:val="bullet"/>
      <w:lvlText w:val="•"/>
      <w:lvlJc w:val="left"/>
      <w:pPr>
        <w:ind w:left="1255" w:hanging="408"/>
      </w:pPr>
      <w:rPr>
        <w:rFonts w:hint="default"/>
        <w:lang w:val="en-US" w:eastAsia="en-US" w:bidi="ar-SA"/>
      </w:rPr>
    </w:lvl>
    <w:lvl w:ilvl="3" w:tplc="E8D49028">
      <w:numFmt w:val="bullet"/>
      <w:lvlText w:val="•"/>
      <w:lvlJc w:val="left"/>
      <w:pPr>
        <w:ind w:left="1783" w:hanging="408"/>
      </w:pPr>
      <w:rPr>
        <w:rFonts w:hint="default"/>
        <w:lang w:val="en-US" w:eastAsia="en-US" w:bidi="ar-SA"/>
      </w:rPr>
    </w:lvl>
    <w:lvl w:ilvl="4" w:tplc="CD4EE0F6">
      <w:numFmt w:val="bullet"/>
      <w:lvlText w:val="•"/>
      <w:lvlJc w:val="left"/>
      <w:pPr>
        <w:ind w:left="2311" w:hanging="408"/>
      </w:pPr>
      <w:rPr>
        <w:rFonts w:hint="default"/>
        <w:lang w:val="en-US" w:eastAsia="en-US" w:bidi="ar-SA"/>
      </w:rPr>
    </w:lvl>
    <w:lvl w:ilvl="5" w:tplc="F90007BE">
      <w:numFmt w:val="bullet"/>
      <w:lvlText w:val="•"/>
      <w:lvlJc w:val="left"/>
      <w:pPr>
        <w:ind w:left="2839" w:hanging="408"/>
      </w:pPr>
      <w:rPr>
        <w:rFonts w:hint="default"/>
        <w:lang w:val="en-US" w:eastAsia="en-US" w:bidi="ar-SA"/>
      </w:rPr>
    </w:lvl>
    <w:lvl w:ilvl="6" w:tplc="78D03AE8">
      <w:numFmt w:val="bullet"/>
      <w:lvlText w:val="•"/>
      <w:lvlJc w:val="left"/>
      <w:pPr>
        <w:ind w:left="3367" w:hanging="408"/>
      </w:pPr>
      <w:rPr>
        <w:rFonts w:hint="default"/>
        <w:lang w:val="en-US" w:eastAsia="en-US" w:bidi="ar-SA"/>
      </w:rPr>
    </w:lvl>
    <w:lvl w:ilvl="7" w:tplc="4696762C">
      <w:numFmt w:val="bullet"/>
      <w:lvlText w:val="•"/>
      <w:lvlJc w:val="left"/>
      <w:pPr>
        <w:ind w:left="3895" w:hanging="408"/>
      </w:pPr>
      <w:rPr>
        <w:rFonts w:hint="default"/>
        <w:lang w:val="en-US" w:eastAsia="en-US" w:bidi="ar-SA"/>
      </w:rPr>
    </w:lvl>
    <w:lvl w:ilvl="8" w:tplc="E3E68A48">
      <w:numFmt w:val="bullet"/>
      <w:lvlText w:val="•"/>
      <w:lvlJc w:val="left"/>
      <w:pPr>
        <w:ind w:left="4423" w:hanging="408"/>
      </w:pPr>
      <w:rPr>
        <w:rFonts w:hint="default"/>
        <w:lang w:val="en-US" w:eastAsia="en-US" w:bidi="ar-SA"/>
      </w:rPr>
    </w:lvl>
  </w:abstractNum>
  <w:abstractNum w:abstractNumId="7" w15:restartNumberingAfterBreak="0">
    <w:nsid w:val="6FB71061"/>
    <w:multiLevelType w:val="hybridMultilevel"/>
    <w:tmpl w:val="0BE0E132"/>
    <w:lvl w:ilvl="0" w:tplc="E1A4EAD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74848C42">
      <w:numFmt w:val="bullet"/>
      <w:lvlText w:val="•"/>
      <w:lvlJc w:val="left"/>
      <w:pPr>
        <w:ind w:left="1087" w:hanging="202"/>
      </w:pPr>
      <w:rPr>
        <w:rFonts w:hint="default"/>
        <w:lang w:val="en-US" w:eastAsia="en-US" w:bidi="ar-SA"/>
      </w:rPr>
    </w:lvl>
    <w:lvl w:ilvl="2" w:tplc="29B6AF8A">
      <w:numFmt w:val="bullet"/>
      <w:lvlText w:val="•"/>
      <w:lvlJc w:val="left"/>
      <w:pPr>
        <w:ind w:left="1575" w:hanging="202"/>
      </w:pPr>
      <w:rPr>
        <w:rFonts w:hint="default"/>
        <w:lang w:val="en-US" w:eastAsia="en-US" w:bidi="ar-SA"/>
      </w:rPr>
    </w:lvl>
    <w:lvl w:ilvl="3" w:tplc="CD606436">
      <w:numFmt w:val="bullet"/>
      <w:lvlText w:val="•"/>
      <w:lvlJc w:val="left"/>
      <w:pPr>
        <w:ind w:left="2063" w:hanging="202"/>
      </w:pPr>
      <w:rPr>
        <w:rFonts w:hint="default"/>
        <w:lang w:val="en-US" w:eastAsia="en-US" w:bidi="ar-SA"/>
      </w:rPr>
    </w:lvl>
    <w:lvl w:ilvl="4" w:tplc="F34E898E">
      <w:numFmt w:val="bullet"/>
      <w:lvlText w:val="•"/>
      <w:lvlJc w:val="left"/>
      <w:pPr>
        <w:ind w:left="2551" w:hanging="202"/>
      </w:pPr>
      <w:rPr>
        <w:rFonts w:hint="default"/>
        <w:lang w:val="en-US" w:eastAsia="en-US" w:bidi="ar-SA"/>
      </w:rPr>
    </w:lvl>
    <w:lvl w:ilvl="5" w:tplc="83A00F74">
      <w:numFmt w:val="bullet"/>
      <w:lvlText w:val="•"/>
      <w:lvlJc w:val="left"/>
      <w:pPr>
        <w:ind w:left="3039" w:hanging="202"/>
      </w:pPr>
      <w:rPr>
        <w:rFonts w:hint="default"/>
        <w:lang w:val="en-US" w:eastAsia="en-US" w:bidi="ar-SA"/>
      </w:rPr>
    </w:lvl>
    <w:lvl w:ilvl="6" w:tplc="591AC980">
      <w:numFmt w:val="bullet"/>
      <w:lvlText w:val="•"/>
      <w:lvlJc w:val="left"/>
      <w:pPr>
        <w:ind w:left="3527" w:hanging="202"/>
      </w:pPr>
      <w:rPr>
        <w:rFonts w:hint="default"/>
        <w:lang w:val="en-US" w:eastAsia="en-US" w:bidi="ar-SA"/>
      </w:rPr>
    </w:lvl>
    <w:lvl w:ilvl="7" w:tplc="E3C2370A">
      <w:numFmt w:val="bullet"/>
      <w:lvlText w:val="•"/>
      <w:lvlJc w:val="left"/>
      <w:pPr>
        <w:ind w:left="4015" w:hanging="202"/>
      </w:pPr>
      <w:rPr>
        <w:rFonts w:hint="default"/>
        <w:lang w:val="en-US" w:eastAsia="en-US" w:bidi="ar-SA"/>
      </w:rPr>
    </w:lvl>
    <w:lvl w:ilvl="8" w:tplc="C4E2C23C">
      <w:numFmt w:val="bullet"/>
      <w:lvlText w:val="•"/>
      <w:lvlJc w:val="left"/>
      <w:pPr>
        <w:ind w:left="4503" w:hanging="202"/>
      </w:pPr>
      <w:rPr>
        <w:rFonts w:hint="default"/>
        <w:lang w:val="en-US" w:eastAsia="en-US" w:bidi="ar-SA"/>
      </w:rPr>
    </w:lvl>
  </w:abstractNum>
  <w:abstractNum w:abstractNumId="8" w15:restartNumberingAfterBreak="0">
    <w:nsid w:val="72BD0E26"/>
    <w:multiLevelType w:val="hybridMultilevel"/>
    <w:tmpl w:val="E62E01F4"/>
    <w:lvl w:ilvl="0" w:tplc="53624ACE">
      <w:start w:val="5"/>
      <w:numFmt w:val="lowerRoman"/>
      <w:lvlText w:val="(%1)"/>
      <w:lvlJc w:val="left"/>
      <w:pPr>
        <w:ind w:left="511" w:hanging="313"/>
      </w:pPr>
      <w:rPr>
        <w:rFonts w:ascii="Times New Roman" w:eastAsia="Times New Roman" w:hAnsi="Times New Roman" w:cs="Times New Roman" w:hint="default"/>
        <w:b w:val="0"/>
        <w:bCs w:val="0"/>
        <w:i w:val="0"/>
        <w:iCs w:val="0"/>
        <w:spacing w:val="0"/>
        <w:w w:val="99"/>
        <w:sz w:val="20"/>
        <w:szCs w:val="20"/>
        <w:lang w:val="en-US" w:eastAsia="en-US" w:bidi="ar-SA"/>
      </w:rPr>
    </w:lvl>
    <w:lvl w:ilvl="1" w:tplc="4B0C6448">
      <w:start w:val="1"/>
      <w:numFmt w:val="upperLetter"/>
      <w:lvlText w:val="%2."/>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2" w:tplc="93A80C56">
      <w:numFmt w:val="bullet"/>
      <w:lvlText w:val="•"/>
      <w:lvlJc w:val="left"/>
      <w:pPr>
        <w:ind w:left="1071" w:hanging="272"/>
      </w:pPr>
      <w:rPr>
        <w:rFonts w:hint="default"/>
        <w:lang w:val="en-US" w:eastAsia="en-US" w:bidi="ar-SA"/>
      </w:rPr>
    </w:lvl>
    <w:lvl w:ilvl="3" w:tplc="C0D42F8E">
      <w:numFmt w:val="bullet"/>
      <w:lvlText w:val="•"/>
      <w:lvlJc w:val="left"/>
      <w:pPr>
        <w:ind w:left="1622" w:hanging="272"/>
      </w:pPr>
      <w:rPr>
        <w:rFonts w:hint="default"/>
        <w:lang w:val="en-US" w:eastAsia="en-US" w:bidi="ar-SA"/>
      </w:rPr>
    </w:lvl>
    <w:lvl w:ilvl="4" w:tplc="BB02F270">
      <w:numFmt w:val="bullet"/>
      <w:lvlText w:val="•"/>
      <w:lvlJc w:val="left"/>
      <w:pPr>
        <w:ind w:left="2173" w:hanging="272"/>
      </w:pPr>
      <w:rPr>
        <w:rFonts w:hint="default"/>
        <w:lang w:val="en-US" w:eastAsia="en-US" w:bidi="ar-SA"/>
      </w:rPr>
    </w:lvl>
    <w:lvl w:ilvl="5" w:tplc="78DC1594">
      <w:numFmt w:val="bullet"/>
      <w:lvlText w:val="•"/>
      <w:lvlJc w:val="left"/>
      <w:pPr>
        <w:ind w:left="2724" w:hanging="272"/>
      </w:pPr>
      <w:rPr>
        <w:rFonts w:hint="default"/>
        <w:lang w:val="en-US" w:eastAsia="en-US" w:bidi="ar-SA"/>
      </w:rPr>
    </w:lvl>
    <w:lvl w:ilvl="6" w:tplc="21309796">
      <w:numFmt w:val="bullet"/>
      <w:lvlText w:val="•"/>
      <w:lvlJc w:val="left"/>
      <w:pPr>
        <w:ind w:left="3275" w:hanging="272"/>
      </w:pPr>
      <w:rPr>
        <w:rFonts w:hint="default"/>
        <w:lang w:val="en-US" w:eastAsia="en-US" w:bidi="ar-SA"/>
      </w:rPr>
    </w:lvl>
    <w:lvl w:ilvl="7" w:tplc="CD4A4AD2">
      <w:numFmt w:val="bullet"/>
      <w:lvlText w:val="•"/>
      <w:lvlJc w:val="left"/>
      <w:pPr>
        <w:ind w:left="3826" w:hanging="272"/>
      </w:pPr>
      <w:rPr>
        <w:rFonts w:hint="default"/>
        <w:lang w:val="en-US" w:eastAsia="en-US" w:bidi="ar-SA"/>
      </w:rPr>
    </w:lvl>
    <w:lvl w:ilvl="8" w:tplc="BECC3F06">
      <w:numFmt w:val="bullet"/>
      <w:lvlText w:val="•"/>
      <w:lvlJc w:val="left"/>
      <w:pPr>
        <w:ind w:left="4377" w:hanging="272"/>
      </w:pPr>
      <w:rPr>
        <w:rFonts w:hint="default"/>
        <w:lang w:val="en-US" w:eastAsia="en-US" w:bidi="ar-SA"/>
      </w:rPr>
    </w:lvl>
  </w:abstractNum>
  <w:num w:numId="1" w16cid:durableId="843470718">
    <w:abstractNumId w:val="5"/>
  </w:num>
  <w:num w:numId="2" w16cid:durableId="521675431">
    <w:abstractNumId w:val="3"/>
  </w:num>
  <w:num w:numId="3" w16cid:durableId="1769037937">
    <w:abstractNumId w:val="0"/>
  </w:num>
  <w:num w:numId="4" w16cid:durableId="843588326">
    <w:abstractNumId w:val="4"/>
  </w:num>
  <w:num w:numId="5" w16cid:durableId="1905988895">
    <w:abstractNumId w:val="8"/>
  </w:num>
  <w:num w:numId="6" w16cid:durableId="581524702">
    <w:abstractNumId w:val="6"/>
  </w:num>
  <w:num w:numId="7" w16cid:durableId="1808280921">
    <w:abstractNumId w:val="7"/>
  </w:num>
  <w:num w:numId="8" w16cid:durableId="1834297920">
    <w:abstractNumId w:val="1"/>
  </w:num>
  <w:num w:numId="9" w16cid:durableId="218782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1DE1"/>
    <w:rsid w:val="005E7991"/>
    <w:rsid w:val="009F48B2"/>
    <w:rsid w:val="00BE2817"/>
    <w:rsid w:val="00BE33DA"/>
    <w:rsid w:val="00C36C7C"/>
    <w:rsid w:val="00D172B7"/>
    <w:rsid w:val="00DB5BE2"/>
    <w:rsid w:val="00EC1D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F4F0"/>
  <w15:docId w15:val="{A6A1CF1B-B0A4-4656-8264-7944FB05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C7C"/>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375" w:right="373"/>
      <w:jc w:val="center"/>
    </w:pPr>
    <w:rPr>
      <w:sz w:val="48"/>
      <w:szCs w:val="48"/>
    </w:rPr>
  </w:style>
  <w:style w:type="paragraph" w:styleId="ListParagraph">
    <w:name w:val="List Paragraph"/>
    <w:basedOn w:val="Normal"/>
    <w:uiPriority w:val="1"/>
    <w:qFormat/>
    <w:pPr>
      <w:ind w:left="624" w:hanging="286"/>
      <w:jc w:val="both"/>
    </w:pPr>
  </w:style>
  <w:style w:type="paragraph" w:customStyle="1" w:styleId="TableParagraph">
    <w:name w:val="Table Paragraph"/>
    <w:basedOn w:val="Normal"/>
    <w:uiPriority w:val="1"/>
    <w:qFormat/>
    <w:pPr>
      <w:spacing w:before="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isease.sh/"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api.worldbank.org/v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hoapi.azureedge.net/api" TargetMode="External"/><Relationship Id="rId5" Type="http://schemas.openxmlformats.org/officeDocument/2006/relationships/webSettings" Target="webSettings.xml"/><Relationship Id="rId15" Type="http://schemas.openxmlformats.org/officeDocument/2006/relationships/hyperlink" Target="https://colorbrewer2.org/" TargetMode="External"/><Relationship Id="rId10" Type="http://schemas.openxmlformats.org/officeDocument/2006/relationships/hyperlink" Target="https://www.who.int/data/gho/publications/world-health-statisti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postgresql.org/docs/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04453-761D-4CD8-9337-EB3EDA028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3974</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Jatadhar V</cp:lastModifiedBy>
  <cp:revision>5</cp:revision>
  <dcterms:created xsi:type="dcterms:W3CDTF">2026-05-01T11:19:00Z</dcterms:created>
  <dcterms:modified xsi:type="dcterms:W3CDTF">2026-05-01T20:28:00Z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LaTeX with hyperref</vt:lpwstr>
  </property>
  <property fmtid="{D5CDD505-2E9C-101B-9397-08002B2CF9AE}" pid="4" name="LastSaved">
    <vt:filetime>2026-05-01T00:00:00Z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