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ED7A" w14:textId="46F7D53D" w:rsidR="004C69A9" w:rsidRPr="004C69A9" w:rsidRDefault="004C69A9">
      <w:pPr>
        <w:rPr>
          <w:b/>
          <w:bCs/>
        </w:rPr>
      </w:pPr>
      <w:r w:rsidRPr="004C69A9">
        <w:rPr>
          <w:b/>
          <w:bCs/>
        </w:rPr>
        <w:t>Data Link</w:t>
      </w:r>
    </w:p>
    <w:p w14:paraId="531C4315" w14:textId="77777777" w:rsidR="004C69A9" w:rsidRDefault="004C69A9">
      <w:hyperlink r:id="rId4" w:history="1">
        <w:r w:rsidRPr="00682967">
          <w:rPr>
            <w:rStyle w:val="Hyperlink"/>
          </w:rPr>
          <w:t>https://archive.ics.uci.edu/dataset/352/online+retail?utm_source=chatgpt.com</w:t>
        </w:r>
      </w:hyperlink>
    </w:p>
    <w:p w14:paraId="21D8B592" w14:textId="77777777" w:rsidR="004C69A9" w:rsidRPr="004C69A9" w:rsidRDefault="004C69A9" w:rsidP="004C69A9">
      <w:r w:rsidRPr="004C69A9">
        <w:t>541,909 transaction records · December 2010–December 2011 · UK-based online retailer</w:t>
      </w:r>
    </w:p>
    <w:p w14:paraId="11BA5C7C" w14:textId="77777777" w:rsidR="004C69A9" w:rsidRPr="004C69A9" w:rsidRDefault="004C69A9" w:rsidP="004C69A9">
      <w:r w:rsidRPr="004C69A9">
        <w:t>This real-world dataset contains invoices, product codes, quantities, dates, unit prices, customer IDs, and countries. It is suitable for revenue, product, time-series, and customer analysis.</w:t>
      </w:r>
    </w:p>
    <w:p w14:paraId="53FDE4F1" w14:textId="7B135AAA" w:rsidR="004C69A9" w:rsidRPr="004C69A9" w:rsidRDefault="004C69A9" w:rsidP="004C69A9">
      <w:r w:rsidRPr="004C69A9">
        <w:rPr>
          <w:b/>
          <w:bCs/>
        </w:rPr>
        <w:t xml:space="preserve">Why this dataset instead of a small sample? </w:t>
      </w:r>
      <w:r>
        <w:br/>
      </w:r>
      <w:r w:rsidRPr="004C69A9">
        <w:t>It has enough transaction detail for meaningful analysis, SQL practice, and customer-level KPIs.</w:t>
      </w:r>
    </w:p>
    <w:p w14:paraId="4E44E1F1" w14:textId="77777777" w:rsidR="004C69A9" w:rsidRPr="004C69A9" w:rsidRDefault="004C69A9" w:rsidP="004C69A9">
      <w:r w:rsidRPr="004C69A9">
        <w:rPr>
          <w:b/>
          <w:bCs/>
        </w:rPr>
        <w:t>Important limitation:</w:t>
      </w:r>
      <w:r w:rsidRPr="004C69A9">
        <w:t xml:space="preserve"> the dataset doesn't include product costs, so we'll </w:t>
      </w:r>
      <w:proofErr w:type="spellStart"/>
      <w:r w:rsidRPr="004C69A9">
        <w:t>analyze</w:t>
      </w:r>
      <w:proofErr w:type="spellEnd"/>
      <w:r w:rsidRPr="004C69A9">
        <w:t xml:space="preserve"> revenue and sales volume—not profit or profit margin. We'll also account for cancellations and returns rather than blindly treating every row as a sale.</w:t>
      </w:r>
    </w:p>
    <w:p w14:paraId="6B23645B" w14:textId="2CBC6931" w:rsidR="004C69A9" w:rsidRDefault="004C69A9">
      <w:r>
        <w:br/>
      </w:r>
    </w:p>
    <w:p w14:paraId="6C437841" w14:textId="77777777" w:rsidR="004C69A9" w:rsidRDefault="004C69A9">
      <w:r>
        <w:br w:type="page"/>
      </w:r>
    </w:p>
    <w:p w14:paraId="347C0504" w14:textId="77777777" w:rsidR="003E608C" w:rsidRDefault="003E608C"/>
    <w:sectPr w:rsidR="003E6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58"/>
    <w:rsid w:val="003E608C"/>
    <w:rsid w:val="004C69A9"/>
    <w:rsid w:val="00641224"/>
    <w:rsid w:val="00C27E7E"/>
    <w:rsid w:val="00E85385"/>
    <w:rsid w:val="00F2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8F12"/>
  <w15:chartTrackingRefBased/>
  <w15:docId w15:val="{AFD0B8EE-56F2-41D8-BAE4-3D431DAC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5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dataset/352/online+retai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2026-10-22T06:53:00Z</dcterms:created>
  <dcterms:modified xsi:type="dcterms:W3CDTF">2026-10-22T07:23:00Z</dcterms:modified>
</cp:coreProperties>
</file>