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0022452884d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8a49a8d707e4374"/>
      <w:footerReference w:type="even" r:id="Rb8f212d9fe6f4d7f"/>
      <w:footerReference w:type="first" r:id="R5fe9d9cdcd194605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3672709f7b429d" /><Relationship Type="http://schemas.openxmlformats.org/officeDocument/2006/relationships/numbering" Target="/word/numbering.xml" Id="R616eaee382884ff5" /><Relationship Type="http://schemas.openxmlformats.org/officeDocument/2006/relationships/settings" Target="/word/settings.xml" Id="Ra889f02faf524be4" /><Relationship Type="http://schemas.openxmlformats.org/officeDocument/2006/relationships/footer" Target="/word/footer1.xml" Id="R08a49a8d707e4374" /><Relationship Type="http://schemas.openxmlformats.org/officeDocument/2006/relationships/footer" Target="/word/footer2.xml" Id="Rb8f212d9fe6f4d7f" /><Relationship Type="http://schemas.openxmlformats.org/officeDocument/2006/relationships/footer" Target="/word/footer3.xml" Id="R5fe9d9cdcd194605" /></Relationships>
</file>