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against the S&amp;P 500 and sector indices are context: outperformance of the broad index largely reflects the technology-heavy universe.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((W. W. Li, H. Kim, M. Cucuringu, T. Ma. Can LLM-based financial investing strategies outperform the market in the long run? arXiv, 2025, https://doi.org/10.48550/arXiv.2505.07078.))</w:t>
      </w:r>
      <w:r>
        <w:t>. A growing subset of work has begun exploring longer horizons</w:t>
      </w:r>
      <w:r>
        <w:t xml:space="preserve"> ((W. W. Li, H. Kim, M. Cucuringu, T. Ma. Can LLM-based financial investing strategies outperform the market in the long run? arXiv, 2025, https://doi.org/10.48550/arXiv.2505.07078.))</w:t>
      </w:r>
      <w:r>
        <w:rPr>
          <w:vertAlign w:val="superscript"/>
        </w:rPr>
        <w:t xml:space="preserve">,</w:t>
      </w:r>
      <w:r>
        <w:t xml:space="preserve"> ((D. Blitz, M. X. Hanauer, T. Hoogteijling, C. Howard. The term structure of machine learning alpha. The Journal of Financial Data Science. Vol. 5, pg. 40–65, 2023, https://doi.org/10.3905/jfds.2023.1.135.))</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t xml:space="preserve"> ((W. W. Li, H. Kim, M. Cucuringu, T. Ma. Can LLM-based financial investing strategies outperform the market in the long run? arXiv, 2025, https://doi.org/10.48550/arXiv.2505.07078.))</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t xml:space="preserve"> ((G. Lu, S. B. Larcher, T. Tran. Hybrid long document summarization using C2F-FAR and ChatGPT: a practical study. arXiv, 2023, https://doi.org/10.48550/arXiv.2306.01169.))</w:t>
      </w:r>
      <w:r>
        <w:t>, information extraction, and natural language generation suits applications such as market trend monitoring, risk factor identification, and investment decision support</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xml:space="preserve">. As LLMs have scaled, their </w:t>
      </w:r>
      <w:r>
        <w:lastRenderedPageBreak/>
        <w:t>ability to process complex, heterogeneous financial datasets has grown substantially</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((H. Naveed, A. U. Khan, S. Qiu, M. Saqib, S. Anwar, M. Usman, N. Akhtar, N. Barnes, A. Mian. A comprehensive overview of large language models. ACM Transactions on Intelligent Systems and Technology. Vol. 16, no. 5, 2025, https://doi.org/10.1145/3744746.))</w:t>
      </w:r>
      <w:r>
        <w:t>, but this capability brings interpretability challenges: model opacity makes it difficult to audit whether outputs reflect genuine financial reasoning or spurious correlations from pre-training</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Because undetected biases can propagate into consequential financial decisions</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realizing the potential of LLMs in financial analysis depends on clear, principled deployment frameworks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((I. Okpala, A. Golgoon, A. R. Kannan. Agentic AI systems applied to tasks in financial services: modeling and model risk management crews. arXiv, 2025, https://doi.org/10.48550/arXiv.2502.05439.))</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t xml:space="preserve"> ((A. Lopez-Lira, Y. Tang. Can ChatGPT forecast stock price movements? return predictability and large language models. SSRN. 2023, https://doi.org/10.2139/ssrn.4412788.))</w:t>
      </w:r>
      <w:r>
        <w:rPr>
          <w:vertAlign w:val="superscript"/>
        </w:rPr>
        <w:t xml:space="preserve">,</w:t>
      </w:r>
      <w:r>
        <w:t xml:space="preserve"> ((H. Ding, Y. Li, J. Wang, H. Chen. Large language model agent in financial trading: a survey. arXiv, 2024, https://doi.org/10.48550/arXiv.2408.06361.))</w:t>
      </w:r>
      <w:r>
        <w:rPr>
          <w:vertAlign w:val="superscript"/>
        </w:rPr>
        <w:t xml:space="preserve">,</w:t>
      </w:r>
      <w:r>
        <w:t xml:space="preserve"> ((G. Fatouros, K. Metaxas, J. Soldatos, M. Karathanassis. MarketSenseAI 2.0: enhancing stock analysis through LLM agents. arXiv, 2025, https://doi.org/10.48550/arXiv.2502.00415.))</w:t>
      </w:r>
      <w:r>
        <w:t>. Studies integrating LLMs with conventional forecasting techniques reported improved predictive accuracy, attributed to the models’ ability to capture nuanced relationships between news sentiment and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((J. Cheng, P. Chin. AAPM: large language model agent-based asset pricing models. arXiv, 2024, https://doi.org/10.48550/arXiv.2409.17266.))</w:t>
      </w:r>
      <w:r>
        <w:t>. A complementary line of work combines document embeddings with LLM-generated representations to construct richer proxies for investor sentiment and macroeconomic conditions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 By automating the extraction of financially relevant signals from unstructured text, LLMs reduce the manual overhead of information processing and enable more scalable financial modeling pipelines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t>. Such systems incorporate layered memory architectures and role-differentiated agent designs, enabling individual agents to retain relevant historical context and adapt their behavior as market conditions evolve</w:t>
      </w:r>
      <w:r>
        <w:t xml:space="preserve"> ((Y. Li, Y. Yu, H. Li, Z. Chen, K. Khashanah. TradingGPT: multi-agent system with layered memory and distinct characters for enhanced financial trading performance. arXiv, 2023, https://doi.org/10.48550/arXiv.2309.03736.))</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 Empirical evidence indicates that multi-agent configurations frequently outperform single-agent baselines, as the diversity of strategies across agents reduces overfitting observed in isolated backtests</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((T. Guo, H. Shen, J. Huang, Z. Mao, J. Luo, B. Chen, Z. Chen, L. Liu, B. Xia, X. Liu, Y. Ma, M. Zhang. MASS: multi-agent simulation scaling for portfolio construction. arXiv, 2025, https://doi.org/10.48550/arXiv.2505.10278.))</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((J. Li, J. Zhang, H. Li, Y. Shen. An agent framework for real-time financial information searching with large language models. arXiv, 2025, https://doi.org/10.48550/arXiv.2502.15684.))</w:t>
      </w:r>
      <w:r>
        <w:t>. Representative frameworks such as 3S-Trader</w:t>
      </w:r>
      <w:r>
        <w:t xml:space="preserve"> ((K. Chen, H. Ahmad, D. Goel, C. Szabo. 3S-trader: a multi-LLM framework for adaptive stock scoring, strategy, and selection in portfolio optimization. arXiv, 2025, https://doi.org/10.48550/arXiv.2510.17393.))</w:t>
      </w:r>
      <w:r>
        <w:t>, AlphaAgents</w:t>
      </w:r>
      <w:r>
        <w:t xml:space="preserve"> ((T. Zhao, J. Lyu, S. Jones, H. Garber, S. Pasquali, D. Mehta. AlphaAgents: large language model-based multi-agents for equity portfolio constructions. arXiv, 2025, https://doi.org/10.48550/arXiv.2508.11152.))</w:t>
      </w:r>
      <w:r>
        <w:t>, FinRobot</w:t>
      </w:r>
      <w:r>
        <w:t xml:space="preserve"> ((T. Zhou, P. Wang, Y. Wu, H. Yang. FinRobot: AI agent for equity research and valuation with large language models. arXiv, 2024, https://doi.org/10.48550/arXiv.2411.08804.))</w:t>
      </w:r>
      <w:r>
        <w:t>, and tool-augmented multimodal foundation agents</w:t>
      </w:r>
      <w:r>
        <w:t xml:space="preserve">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leveraging pre-training on large-scale financial datasets, LLMs can discern specialized terminology and complex rhetorical structures, providing an effective framework for mapping textual information to market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((J. Lee, N. Stevens, S. C. Han, M. Song. A survey of large language models in finance (FinLLMs). Neural Computing and Applications. Vol. 37, pg. 24853–24867, 2025, https://doi.org/10.1007/s00521-024-10495-6.))</w:t>
      </w:r>
      <w:r>
        <w:rPr>
          <w:bCs/>
        </w:rPr>
        <w:t>. Sentiment-augmented models have also been reported to identify early indicators of trend reversals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processing vast quantities of unstructured data at scale, LLMs enable the development of more agile, information-rich trading strategies that respond to market shifts in real time</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((J. Li, J. Zhang, H. Li, Y. Shen. An agent framework for real-time financial information searching with large language models. arXiv, 2025, https://doi.org/10.48550/arXiv.2502.15684.))</w:t>
      </w:r>
      <w:r>
        <w:rPr>
          <w:bCs/>
        </w:rPr>
        <w:t>. This body of research extends foundational work by demonstrating that media-derived content yields quantifiable sentiment signals that have a direct and measurable impact on equity prices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((K. Anjum, M. A. Arshad, K. Hayawi, E. Polyzos, A. Tariq, M. A. Serhani, L. Batool, B. Lund, N. R. Mannuru, R. V. K. Bevara, T. Mahbub, M. Z. Akram, S. Shahriar. Domain specific benchmarks for evaluating multimodal large language models. arXiv, 2025, https://doi.org/10.48550/arXiv.2506.12958.))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Standardized datasets enable rigorous comparison across models and multi-agent systems on textual comprehension, sentiment extraction, and portfolio optimization</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A consistent finding is that accuracy alone is insufficient — models must perform reliably under live-market pressures</w:t>
      </w:r>
      <w:r>
        <w:t xml:space="preserve"> ((W. W. Li, H. Kim, M. Cucuringu, T. Ma. Can LLM-based financial investing strategies outperform the market in the long run? arXiv, 2025, https://doi.org/10.48550/arXiv.2505.07078.))</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xml:space="preserve"> — so continued benchmark development is essential to ensure reported advances are genuine rather than artifacts of favorable evaluation conditions</w:t>
      </w:r>
      <w:r>
        <w:t xml:space="preserve"> ((A. Lopez-Lira, Y. Tang. Can ChatGPT forecast stock price movements? return predictability and large language models. SSRN. 2023, https://doi.org/10.2139/ssrn.4412788.))</w:t>
      </w:r>
      <w:r>
        <w:rPr>
          <w:vertAlign w:val="superscript"/>
        </w:rPr>
        <w:t xml:space="preserve">,</w:t>
      </w:r>
      <w:r>
        <w:t xml:space="preserve"> ((W. W. Li, H. Kim, M. Cucuringu, T. Ma. Can LLM-based financial investing strategies outperform the market in the long run? arXiv, 2025, https://doi.org/10.48550/arXiv.2505.07078.))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w:t>
      </w:r>
    </w:p>
    <w:p w14:paraId="16EF4F29" w14:textId="77777777" w:rsidR="00557FAC" w:rsidRDefault="00824C87">
      <w:pPr>
        <w:spacing w:before="40" w:after="40"/>
        <w:jc w:val="both"/>
      </w:pPr>
      <w:r>
        <w:t>A critical concern in this literature is evaluation bias. A rigorous testing framework, FINSABER</w:t>
      </w:r>
      <w:r>
        <w:t xml:space="preserve"> ((W. W. Li, H. Kim, M. Cucuringu, T. Ma. Can LLM-based financial investing strategies outperform the market in the long run? arXiv, 2025, https://doi.org/10.48550/arXiv.2505.07078.))</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