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578B5" w14:textId="5C21BEBA" w:rsidR="001D2BD9" w:rsidRDefault="00F07FCC" w:rsidP="00F07FCC">
      <w:pPr>
        <w:jc w:val="center"/>
        <w:rPr>
          <w:sz w:val="36"/>
          <w:szCs w:val="36"/>
          <w:lang w:val="en-US"/>
        </w:rPr>
      </w:pPr>
      <w:r>
        <w:rPr>
          <w:sz w:val="36"/>
          <w:szCs w:val="36"/>
          <w:lang w:val="en-US"/>
        </w:rPr>
        <w:t>Zombie Apocalypse Simulation</w:t>
      </w:r>
    </w:p>
    <w:p w14:paraId="33AECA45" w14:textId="33390424" w:rsidR="00F07FCC" w:rsidRDefault="00F07FCC" w:rsidP="00BE0EB2">
      <w:pPr>
        <w:jc w:val="center"/>
        <w:rPr>
          <w:sz w:val="36"/>
          <w:szCs w:val="36"/>
          <w:lang w:val="en-US"/>
        </w:rPr>
      </w:pPr>
      <w:r>
        <w:rPr>
          <w:sz w:val="36"/>
          <w:szCs w:val="36"/>
          <w:lang w:val="en-US"/>
        </w:rPr>
        <w:t xml:space="preserve">Mathematics for Model </w:t>
      </w:r>
    </w:p>
    <w:p w14:paraId="1955740D" w14:textId="5BA0AA89" w:rsidR="00F07FCC" w:rsidRDefault="00F07FCC" w:rsidP="00F07FCC">
      <w:pPr>
        <w:rPr>
          <w:lang w:val="en-US"/>
        </w:rPr>
      </w:pPr>
      <w:r>
        <w:rPr>
          <w:lang w:val="en-US"/>
        </w:rPr>
        <w:t xml:space="preserve">This model is based on the YouTube </w:t>
      </w:r>
      <w:proofErr w:type="gramStart"/>
      <w:r>
        <w:rPr>
          <w:lang w:val="en-US"/>
        </w:rPr>
        <w:t>tutorial :</w:t>
      </w:r>
      <w:proofErr w:type="gramEnd"/>
      <w:r>
        <w:rPr>
          <w:lang w:val="en-US"/>
        </w:rPr>
        <w:t xml:space="preserve"> </w:t>
      </w:r>
      <w:hyperlink r:id="rId6" w:history="1">
        <w:r w:rsidRPr="00754189">
          <w:rPr>
            <w:rStyle w:val="Hyperlink"/>
            <w:lang w:val="en-US"/>
          </w:rPr>
          <w:t>https://youtu.be/mwJXjxMTwAw?si=RMQbzf2cvbOeuKnQ</w:t>
        </w:r>
      </w:hyperlink>
    </w:p>
    <w:p w14:paraId="38D57A9D" w14:textId="274EB405" w:rsidR="00F07FCC" w:rsidRDefault="00F07FCC" w:rsidP="00F07FCC">
      <w:pPr>
        <w:rPr>
          <w:lang w:val="en-US"/>
        </w:rPr>
      </w:pPr>
      <w:r>
        <w:rPr>
          <w:lang w:val="en-US"/>
        </w:rPr>
        <w:t xml:space="preserve">Variables which will be using, </w:t>
      </w:r>
    </w:p>
    <w:p w14:paraId="58A50603" w14:textId="6D74B7CD" w:rsidR="00F07FCC" w:rsidRDefault="00F07FCC" w:rsidP="00F07FCC">
      <w:pPr>
        <w:pStyle w:val="ListParagraph"/>
        <w:numPr>
          <w:ilvl w:val="0"/>
          <w:numId w:val="1"/>
        </w:numPr>
        <w:rPr>
          <w:lang w:val="en-US"/>
        </w:rPr>
      </w:pPr>
      <w:r>
        <w:rPr>
          <w:lang w:val="en-US"/>
        </w:rPr>
        <w:t xml:space="preserve">N – Total Population </w:t>
      </w:r>
    </w:p>
    <w:p w14:paraId="1B0ED17F" w14:textId="4A9758F0" w:rsidR="00F07FCC" w:rsidRDefault="00F07FCC" w:rsidP="00F07FCC">
      <w:pPr>
        <w:pStyle w:val="ListParagraph"/>
        <w:numPr>
          <w:ilvl w:val="0"/>
          <w:numId w:val="1"/>
        </w:numPr>
        <w:rPr>
          <w:lang w:val="en-US"/>
        </w:rPr>
      </w:pPr>
      <w:r>
        <w:rPr>
          <w:lang w:val="en-US"/>
        </w:rPr>
        <w:t xml:space="preserve">S </w:t>
      </w:r>
      <w:proofErr w:type="gramStart"/>
      <w:r>
        <w:rPr>
          <w:lang w:val="en-US"/>
        </w:rPr>
        <w:t>–  Number</w:t>
      </w:r>
      <w:proofErr w:type="gramEnd"/>
      <w:r>
        <w:rPr>
          <w:lang w:val="en-US"/>
        </w:rPr>
        <w:t xml:space="preserve"> of susceptible people</w:t>
      </w:r>
    </w:p>
    <w:p w14:paraId="30931818" w14:textId="722E6B7B" w:rsidR="00F07FCC" w:rsidRDefault="00F07FCC" w:rsidP="00F07FCC">
      <w:pPr>
        <w:pStyle w:val="ListParagraph"/>
        <w:numPr>
          <w:ilvl w:val="0"/>
          <w:numId w:val="1"/>
        </w:numPr>
        <w:rPr>
          <w:lang w:val="en-US"/>
        </w:rPr>
      </w:pPr>
      <w:r>
        <w:rPr>
          <w:lang w:val="en-US"/>
        </w:rPr>
        <w:t xml:space="preserve">I – Number of infected people </w:t>
      </w:r>
    </w:p>
    <w:p w14:paraId="63ACDB63" w14:textId="6AE64EB9" w:rsidR="00F07FCC" w:rsidRDefault="00F07FCC" w:rsidP="00F07FCC">
      <w:pPr>
        <w:pStyle w:val="ListParagraph"/>
        <w:numPr>
          <w:ilvl w:val="0"/>
          <w:numId w:val="1"/>
        </w:numPr>
        <w:rPr>
          <w:lang w:val="en-US"/>
        </w:rPr>
      </w:pPr>
      <w:r w:rsidRPr="00F07FCC">
        <w:rPr>
          <w:lang w:val="en-US"/>
        </w:rPr>
        <w:t xml:space="preserve">R – Number of people who have recovered </w:t>
      </w:r>
    </w:p>
    <w:p w14:paraId="6B0055EF" w14:textId="793FD853" w:rsidR="00F07FCC" w:rsidRDefault="00F07FCC" w:rsidP="00F07FCC">
      <w:pPr>
        <w:pStyle w:val="ListParagraph"/>
        <w:numPr>
          <w:ilvl w:val="0"/>
          <w:numId w:val="1"/>
        </w:numPr>
        <w:rPr>
          <w:lang w:val="en-US"/>
        </w:rPr>
      </w:pPr>
      <w:r w:rsidRPr="00F07FCC">
        <w:rPr>
          <w:lang w:val="en-US"/>
        </w:rPr>
        <w:t xml:space="preserve">ß – Rate of infection </w:t>
      </w:r>
    </w:p>
    <w:p w14:paraId="346BE105" w14:textId="78C20F54" w:rsidR="00F07FCC" w:rsidRDefault="00F07FCC" w:rsidP="00F07FCC">
      <w:pPr>
        <w:pStyle w:val="ListParagraph"/>
        <w:numPr>
          <w:ilvl w:val="0"/>
          <w:numId w:val="1"/>
        </w:numPr>
        <w:rPr>
          <w:lang w:val="en-US"/>
        </w:rPr>
      </w:pPr>
      <w:r>
        <w:rPr>
          <w:lang w:val="en-US"/>
        </w:rPr>
        <w:sym w:font="Symbol" w:char="F067"/>
      </w:r>
      <w:r>
        <w:rPr>
          <w:lang w:val="en-US"/>
        </w:rPr>
        <w:t xml:space="preserve"> - Rate of Recovery</w:t>
      </w:r>
    </w:p>
    <w:p w14:paraId="3D2A6D8D" w14:textId="56737D27" w:rsidR="00F07FCC" w:rsidRDefault="00F07FCC" w:rsidP="00F07FCC">
      <w:pPr>
        <w:pStyle w:val="ListParagraph"/>
        <w:numPr>
          <w:ilvl w:val="0"/>
          <w:numId w:val="1"/>
        </w:numPr>
        <w:rPr>
          <w:lang w:val="en-US"/>
        </w:rPr>
      </w:pPr>
      <w:r>
        <w:rPr>
          <w:lang w:val="en-US"/>
        </w:rPr>
        <w:t>t – Time</w:t>
      </w:r>
    </w:p>
    <w:p w14:paraId="1D1A7A55" w14:textId="77777777" w:rsidR="00F07FCC" w:rsidRDefault="00F07FCC" w:rsidP="00F07FCC">
      <w:pPr>
        <w:pStyle w:val="ListParagraph"/>
        <w:rPr>
          <w:lang w:val="en-US"/>
        </w:rPr>
      </w:pPr>
    </w:p>
    <w:p w14:paraId="2A06FE5D" w14:textId="77777777" w:rsidR="00F07FCC" w:rsidRDefault="00F07FCC" w:rsidP="00F07FCC">
      <w:pPr>
        <w:pStyle w:val="ListParagraph"/>
        <w:rPr>
          <w:lang w:val="en-US"/>
        </w:rPr>
      </w:pPr>
    </w:p>
    <w:p w14:paraId="17A54B37" w14:textId="3E6D44A3" w:rsidR="00F07FCC" w:rsidRDefault="00BE0EB2" w:rsidP="00F07FCC">
      <w:pPr>
        <w:pStyle w:val="ListParagraph"/>
        <w:rPr>
          <w:lang w:val="en-US"/>
        </w:rPr>
      </w:pPr>
      <w:r>
        <w:rPr>
          <w:noProof/>
          <w:lang w:val="en-US"/>
        </w:rPr>
        <w:lastRenderedPageBreak/>
        <w:drawing>
          <wp:inline distT="0" distB="0" distL="0" distR="0" wp14:anchorId="00EEF896" wp14:editId="205A168B">
            <wp:extent cx="5727700" cy="8423387"/>
            <wp:effectExtent l="0" t="0" r="0" b="0"/>
            <wp:docPr id="48555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58443" name="Picture 485558443"/>
                    <pic:cNvPicPr/>
                  </pic:nvPicPr>
                  <pic:blipFill>
                    <a:blip r:embed="rId7">
                      <a:extLst>
                        <a:ext uri="{28A0092B-C50C-407E-A947-70E740481C1C}">
                          <a14:useLocalDpi xmlns:a14="http://schemas.microsoft.com/office/drawing/2010/main" val="0"/>
                        </a:ext>
                      </a:extLst>
                    </a:blip>
                    <a:stretch>
                      <a:fillRect/>
                    </a:stretch>
                  </pic:blipFill>
                  <pic:spPr>
                    <a:xfrm>
                      <a:off x="0" y="0"/>
                      <a:ext cx="5727700" cy="8423387"/>
                    </a:xfrm>
                    <a:prstGeom prst="rect">
                      <a:avLst/>
                    </a:prstGeom>
                  </pic:spPr>
                </pic:pic>
              </a:graphicData>
            </a:graphic>
          </wp:inline>
        </w:drawing>
      </w:r>
    </w:p>
    <w:p w14:paraId="08A7E387" w14:textId="77777777" w:rsidR="00BE0EB2" w:rsidRDefault="00BE0EB2" w:rsidP="00BE0EB2">
      <w:pPr>
        <w:rPr>
          <w:lang w:val="en-US"/>
        </w:rPr>
      </w:pPr>
    </w:p>
    <w:p w14:paraId="73AE3E2D" w14:textId="77777777" w:rsidR="00BE0EB2" w:rsidRDefault="00BE0EB2" w:rsidP="00BE0EB2">
      <w:pPr>
        <w:rPr>
          <w:lang w:val="en-US"/>
        </w:rPr>
      </w:pPr>
    </w:p>
    <w:p w14:paraId="18C62A98" w14:textId="77777777" w:rsidR="00BE0EB2" w:rsidRDefault="00BE0EB2" w:rsidP="00BE0EB2">
      <w:pPr>
        <w:rPr>
          <w:lang w:val="en-US"/>
        </w:rPr>
      </w:pPr>
    </w:p>
    <w:p w14:paraId="50343309" w14:textId="7E944273" w:rsidR="00BE0EB2" w:rsidRPr="00BE0EB2" w:rsidRDefault="00BE0EB2" w:rsidP="00BE0EB2">
      <w:pPr>
        <w:rPr>
          <w:lang w:val="en-US"/>
        </w:rPr>
      </w:pPr>
      <w:r w:rsidRPr="00BE0EB2">
        <w:rPr>
          <w:lang w:val="en-US"/>
        </w:rPr>
        <w:t xml:space="preserve">Here the equations at the top are differential equations which gives us </w:t>
      </w:r>
    </w:p>
    <w:p w14:paraId="4B0A360A" w14:textId="605F6D96" w:rsidR="00BE0EB2" w:rsidRDefault="00BE0EB2" w:rsidP="00BE0EB2">
      <w:pPr>
        <w:pStyle w:val="ListParagraph"/>
        <w:numPr>
          <w:ilvl w:val="0"/>
          <w:numId w:val="3"/>
        </w:numPr>
        <w:rPr>
          <w:lang w:val="en-US"/>
        </w:rPr>
      </w:pPr>
      <w:r>
        <w:rPr>
          <w:lang w:val="en-US"/>
        </w:rPr>
        <w:t xml:space="preserve">Change in the susceptible population </w:t>
      </w:r>
    </w:p>
    <w:p w14:paraId="52C83E70" w14:textId="011CAC70" w:rsidR="00BE0EB2" w:rsidRPr="00BE0EB2" w:rsidRDefault="00BE0EB2" w:rsidP="00BE0EB2">
      <w:pPr>
        <w:pStyle w:val="ListParagraph"/>
        <w:numPr>
          <w:ilvl w:val="0"/>
          <w:numId w:val="3"/>
        </w:numPr>
        <w:rPr>
          <w:lang w:val="en-US"/>
        </w:rPr>
      </w:pPr>
      <w:r>
        <w:rPr>
          <w:lang w:val="en-US"/>
        </w:rPr>
        <w:t xml:space="preserve">Change in the infected population </w:t>
      </w:r>
    </w:p>
    <w:p w14:paraId="3F6EB371" w14:textId="5BEF4AC3" w:rsidR="00BE0EB2" w:rsidRDefault="00BE0EB2" w:rsidP="00BE0EB2">
      <w:pPr>
        <w:pStyle w:val="ListParagraph"/>
        <w:numPr>
          <w:ilvl w:val="0"/>
          <w:numId w:val="3"/>
        </w:numPr>
        <w:rPr>
          <w:lang w:val="en-US"/>
        </w:rPr>
      </w:pPr>
      <w:r>
        <w:rPr>
          <w:lang w:val="en-US"/>
        </w:rPr>
        <w:t xml:space="preserve">Change in the recovered population </w:t>
      </w:r>
    </w:p>
    <w:p w14:paraId="50AFCC0A" w14:textId="1EB306D5" w:rsidR="00BE0EB2" w:rsidRDefault="00BE0EB2" w:rsidP="00BE0EB2">
      <w:pPr>
        <w:rPr>
          <w:lang w:val="en-US"/>
        </w:rPr>
      </w:pPr>
      <w:r>
        <w:rPr>
          <w:lang w:val="en-US"/>
        </w:rPr>
        <w:t>The equations the bottom are the underlying equations for the differential equations that describe the same</w:t>
      </w:r>
      <w:r w:rsidR="00A32E5E">
        <w:rPr>
          <w:lang w:val="en-US"/>
        </w:rPr>
        <w:t xml:space="preserve">. </w:t>
      </w:r>
      <w:r w:rsidR="00A32E5E">
        <w:rPr>
          <w:lang w:val="en-US"/>
        </w:rPr>
        <w:br/>
      </w:r>
      <w:r w:rsidR="00A32E5E">
        <w:rPr>
          <w:lang w:val="en-US"/>
        </w:rPr>
        <w:br/>
        <w:t>Explanation of Equations created with human in the loop using ChatGPT 5.3</w:t>
      </w:r>
    </w:p>
    <w:p w14:paraId="7A4A979B" w14:textId="5519D8D8" w:rsidR="00A32E5E" w:rsidRPr="00A32E5E" w:rsidRDefault="00A32E5E" w:rsidP="00A32E5E">
      <w:pPr>
        <w:pStyle w:val="NormalWeb"/>
        <w:rPr>
          <w:rFonts w:asciiTheme="minorHAnsi" w:hAnsiTheme="minorHAnsi"/>
          <w:color w:val="000000"/>
        </w:rPr>
      </w:pPr>
      <w:r>
        <w:rPr>
          <w:rFonts w:asciiTheme="minorHAnsi" w:hAnsiTheme="minorHAnsi"/>
          <w:color w:val="000000"/>
        </w:rPr>
        <w:t>I</w:t>
      </w:r>
      <w:r w:rsidRPr="00A32E5E">
        <w:rPr>
          <w:rFonts w:asciiTheme="minorHAnsi" w:hAnsiTheme="minorHAnsi"/>
          <w:color w:val="000000"/>
        </w:rPr>
        <w:t>n the SIR model, the population is divided into three groups: susceptible</w:t>
      </w:r>
      <w:r w:rsidRPr="00A32E5E">
        <w:rPr>
          <w:rStyle w:val="apple-converted-space"/>
          <w:rFonts w:asciiTheme="minorHAnsi" w:hAnsiTheme="minorHAnsi"/>
          <w:color w:val="000000"/>
        </w:rPr>
        <w:t> </w:t>
      </w:r>
      <m:oMath>
        <m:r>
          <w:rPr>
            <w:rFonts w:ascii="Cambria Math" w:hAnsi="Cambria Math"/>
          </w:rPr>
          <m:t>S(t)</m:t>
        </m:r>
      </m:oMath>
      <w:r w:rsidRPr="00A32E5E">
        <w:rPr>
          <w:rFonts w:asciiTheme="minorHAnsi" w:hAnsiTheme="minorHAnsi"/>
          <w:color w:val="000000"/>
        </w:rPr>
        <w:t>, infected</w:t>
      </w:r>
      <w:r w:rsidRPr="00A32E5E">
        <w:rPr>
          <w:rStyle w:val="apple-converted-space"/>
          <w:rFonts w:asciiTheme="minorHAnsi" w:hAnsiTheme="minorHAnsi"/>
          <w:color w:val="000000"/>
        </w:rPr>
        <w:t> </w:t>
      </w:r>
      <m:oMath>
        <m:r>
          <w:rPr>
            <w:rFonts w:ascii="Cambria Math" w:hAnsi="Cambria Math"/>
          </w:rPr>
          <m:t>I(t)</m:t>
        </m:r>
      </m:oMath>
      <w:r w:rsidRPr="00A32E5E">
        <w:rPr>
          <w:rFonts w:asciiTheme="minorHAnsi" w:hAnsiTheme="minorHAnsi"/>
          <w:color w:val="000000"/>
        </w:rPr>
        <w:t>, and recovered</w:t>
      </w:r>
      <w:r w:rsidRPr="00A32E5E">
        <w:rPr>
          <w:rStyle w:val="apple-converted-space"/>
          <w:rFonts w:asciiTheme="minorHAnsi" w:hAnsiTheme="minorHAnsi"/>
          <w:color w:val="000000"/>
        </w:rPr>
        <w:t> </w:t>
      </w:r>
      <m:oMath>
        <m:r>
          <w:rPr>
            <w:rFonts w:ascii="Cambria Math" w:hAnsi="Cambria Math"/>
          </w:rPr>
          <m:t>R(t)</m:t>
        </m:r>
      </m:oMath>
      <w:r w:rsidRPr="00A32E5E">
        <w:rPr>
          <w:rFonts w:asciiTheme="minorHAnsi" w:hAnsiTheme="minorHAnsi"/>
          <w:color w:val="000000"/>
        </w:rPr>
        <w:t>, where</w:t>
      </w:r>
      <w:r w:rsidRPr="00A32E5E">
        <w:rPr>
          <w:rStyle w:val="apple-converted-space"/>
          <w:rFonts w:asciiTheme="minorHAnsi" w:hAnsiTheme="minorHAnsi"/>
          <w:color w:val="000000"/>
        </w:rPr>
        <w:t> </w:t>
      </w:r>
      <m:oMath>
        <m:r>
          <w:rPr>
            <w:rFonts w:ascii="Cambria Math" w:hAnsi="Cambria Math"/>
          </w:rPr>
          <m:t>t</m:t>
        </m:r>
      </m:oMath>
      <w:r w:rsidRPr="00A32E5E">
        <w:rPr>
          <w:rStyle w:val="apple-converted-space"/>
          <w:rFonts w:asciiTheme="minorHAnsi" w:hAnsiTheme="minorHAnsi"/>
          <w:color w:val="000000"/>
        </w:rPr>
        <w:t> </w:t>
      </w:r>
      <w:r w:rsidRPr="00A32E5E">
        <w:rPr>
          <w:rFonts w:asciiTheme="minorHAnsi" w:hAnsiTheme="minorHAnsi"/>
          <w:color w:val="000000"/>
        </w:rPr>
        <w:t>represents the current time and</w:t>
      </w:r>
      <w:r w:rsidRPr="00A32E5E">
        <w:rPr>
          <w:rStyle w:val="apple-converted-space"/>
          <w:rFonts w:asciiTheme="minorHAnsi" w:hAnsiTheme="minorHAnsi"/>
          <w:color w:val="000000"/>
        </w:rPr>
        <w:t> </w:t>
      </w:r>
      <m:oMath>
        <m:r>
          <w:rPr>
            <w:rFonts w:ascii="Cambria Math" w:hAnsi="Cambria Math"/>
          </w:rPr>
          <m:t>N=S+I+R</m:t>
        </m:r>
      </m:oMath>
      <w:r w:rsidRPr="00A32E5E">
        <w:rPr>
          <w:rStyle w:val="apple-converted-space"/>
          <w:rFonts w:asciiTheme="minorHAnsi" w:hAnsiTheme="minorHAnsi"/>
          <w:color w:val="000000"/>
        </w:rPr>
        <w:t> </w:t>
      </w:r>
      <w:r w:rsidRPr="00A32E5E">
        <w:rPr>
          <w:rFonts w:asciiTheme="minorHAnsi" w:hAnsiTheme="minorHAnsi"/>
          <w:color w:val="000000"/>
        </w:rPr>
        <w:t>is the total population.</w:t>
      </w:r>
      <w:r w:rsidRPr="00A32E5E">
        <w:rPr>
          <w:rStyle w:val="apple-converted-space"/>
          <w:rFonts w:asciiTheme="minorHAnsi" w:hAnsiTheme="minorHAnsi"/>
          <w:color w:val="000000"/>
        </w:rPr>
        <w:t> </w:t>
      </w:r>
      <m:oMath>
        <m:r>
          <w:rPr>
            <w:rFonts w:ascii="Cambria Math" w:hAnsi="Cambria Math"/>
          </w:rPr>
          <m:t>S(t)</m:t>
        </m:r>
      </m:oMath>
      <w:r w:rsidRPr="00A32E5E">
        <w:rPr>
          <w:rStyle w:val="apple-converted-space"/>
          <w:rFonts w:asciiTheme="minorHAnsi" w:hAnsiTheme="minorHAnsi"/>
          <w:color w:val="000000"/>
        </w:rPr>
        <w:t> </w:t>
      </w:r>
      <w:r w:rsidRPr="00A32E5E">
        <w:rPr>
          <w:rFonts w:asciiTheme="minorHAnsi" w:hAnsiTheme="minorHAnsi"/>
          <w:color w:val="000000"/>
        </w:rPr>
        <w:t>represents the number of individuals who are susceptible to infection at time</w:t>
      </w:r>
      <w:r w:rsidRPr="00A32E5E">
        <w:rPr>
          <w:rStyle w:val="apple-converted-space"/>
          <w:rFonts w:asciiTheme="minorHAnsi" w:hAnsiTheme="minorHAnsi"/>
          <w:color w:val="000000"/>
        </w:rPr>
        <w:t> </w:t>
      </w:r>
      <m:oMath>
        <m:r>
          <w:rPr>
            <w:rFonts w:ascii="Cambria Math" w:hAnsi="Cambria Math"/>
          </w:rPr>
          <m:t>t</m:t>
        </m:r>
      </m:oMath>
      <w:r w:rsidRPr="00A32E5E">
        <w:rPr>
          <w:rFonts w:asciiTheme="minorHAnsi" w:hAnsiTheme="minorHAnsi"/>
          <w:color w:val="000000"/>
        </w:rPr>
        <w:t>. After a small time interval</w:t>
      </w:r>
      <w:r w:rsidRPr="00A32E5E">
        <w:rPr>
          <w:rStyle w:val="apple-converted-space"/>
          <w:rFonts w:asciiTheme="minorHAnsi" w:hAnsiTheme="minorHAnsi"/>
          <w:color w:val="000000"/>
        </w:rPr>
        <w:t> </w:t>
      </w:r>
      <m:oMath>
        <m:r>
          <m:rPr>
            <m:sty m:val="p"/>
          </m:rPr>
          <w:rPr>
            <w:rFonts w:ascii="Cambria Math" w:hAnsi="Cambria Math"/>
          </w:rPr>
          <m:t>Δ</m:t>
        </m:r>
        <m:r>
          <w:rPr>
            <w:rFonts w:ascii="Cambria Math" w:hAnsi="Cambria Math"/>
          </w:rPr>
          <m:t>t</m:t>
        </m:r>
      </m:oMath>
      <w:r w:rsidRPr="00A32E5E">
        <w:rPr>
          <w:rFonts w:asciiTheme="minorHAnsi" w:hAnsiTheme="minorHAnsi"/>
          <w:color w:val="000000"/>
        </w:rPr>
        <w:t>, the susceptible population becomes</w:t>
      </w:r>
      <w:r w:rsidRPr="00A32E5E">
        <w:rPr>
          <w:rStyle w:val="apple-converted-space"/>
          <w:rFonts w:asciiTheme="minorHAnsi" w:hAnsiTheme="minorHAnsi"/>
          <w:color w:val="000000"/>
        </w:rPr>
        <w:t> </w:t>
      </w:r>
      <m:oMath>
        <m:r>
          <w:rPr>
            <w:rFonts w:ascii="Cambria Math" w:hAnsi="Cambria Math"/>
          </w:rPr>
          <m:t>S(t+</m:t>
        </m:r>
        <m:r>
          <m:rPr>
            <m:sty m:val="p"/>
          </m:rPr>
          <w:rPr>
            <w:rFonts w:ascii="Cambria Math" w:hAnsi="Cambria Math"/>
          </w:rPr>
          <m:t>Δ</m:t>
        </m:r>
        <m:r>
          <w:rPr>
            <w:rFonts w:ascii="Cambria Math" w:hAnsi="Cambria Math"/>
          </w:rPr>
          <m:t>t)</m:t>
        </m:r>
      </m:oMath>
      <w:r w:rsidRPr="00A32E5E">
        <w:rPr>
          <w:rFonts w:asciiTheme="minorHAnsi" w:hAnsiTheme="minorHAnsi"/>
          <w:color w:val="000000"/>
        </w:rPr>
        <w:t>. The decrease in susceptible individuals occurs because some susceptible people come into contact with infected individuals and become infected. The number of new infections is modeled as</w:t>
      </w:r>
      <w:r w:rsidRPr="00A32E5E">
        <w:rPr>
          <w:rStyle w:val="apple-converted-space"/>
          <w:rFonts w:asciiTheme="minorHAnsi" w:hAnsiTheme="minorHAnsi"/>
          <w:color w:val="000000"/>
        </w:rPr>
        <w:t> </w:t>
      </w:r>
      <m:oMath>
        <m:r>
          <w:rPr>
            <w:rFonts w:ascii="Cambria Math" w:hAnsi="Cambria Math"/>
          </w:rPr>
          <m:t>βSI</m:t>
        </m:r>
        <m:r>
          <m:rPr>
            <m:sty m:val="p"/>
          </m:rPr>
          <w:rPr>
            <w:rFonts w:ascii="Cambria Math" w:hAnsi="Cambria Math"/>
          </w:rPr>
          <m:t>Δ</m:t>
        </m:r>
        <m:r>
          <w:rPr>
            <w:rFonts w:ascii="Cambria Math" w:hAnsi="Cambria Math"/>
          </w:rPr>
          <m:t>t</m:t>
        </m:r>
      </m:oMath>
      <w:r w:rsidRPr="00A32E5E">
        <w:rPr>
          <w:rFonts w:asciiTheme="minorHAnsi" w:hAnsiTheme="minorHAnsi"/>
          <w:color w:val="000000"/>
        </w:rPr>
        <w:t>, where</w:t>
      </w:r>
      <w:r w:rsidRPr="00A32E5E">
        <w:rPr>
          <w:rStyle w:val="apple-converted-space"/>
          <w:rFonts w:asciiTheme="minorHAnsi" w:hAnsiTheme="minorHAnsi"/>
          <w:color w:val="000000"/>
        </w:rPr>
        <w:t> </w:t>
      </w:r>
      <m:oMath>
        <m:r>
          <w:rPr>
            <w:rFonts w:ascii="Cambria Math" w:hAnsi="Cambria Math"/>
          </w:rPr>
          <m:t>β</m:t>
        </m:r>
      </m:oMath>
      <w:r w:rsidRPr="00A32E5E">
        <w:rPr>
          <w:rStyle w:val="apple-converted-space"/>
          <w:rFonts w:asciiTheme="minorHAnsi" w:hAnsiTheme="minorHAnsi"/>
          <w:color w:val="000000"/>
        </w:rPr>
        <w:t> </w:t>
      </w:r>
      <w:r w:rsidRPr="00A32E5E">
        <w:rPr>
          <w:rFonts w:asciiTheme="minorHAnsi" w:hAnsiTheme="minorHAnsi"/>
          <w:color w:val="000000"/>
        </w:rPr>
        <w:t>is the infection rate. The term</w:t>
      </w:r>
      <w:r w:rsidRPr="00A32E5E">
        <w:rPr>
          <w:rStyle w:val="apple-converted-space"/>
          <w:rFonts w:asciiTheme="minorHAnsi" w:hAnsiTheme="minorHAnsi"/>
          <w:color w:val="000000"/>
        </w:rPr>
        <w:t> </w:t>
      </w:r>
      <m:oMath>
        <m:r>
          <w:rPr>
            <w:rFonts w:ascii="Cambria Math" w:hAnsi="Cambria Math"/>
          </w:rPr>
          <m:t>SI</m:t>
        </m:r>
      </m:oMath>
      <w:r w:rsidRPr="00A32E5E">
        <w:rPr>
          <w:rStyle w:val="apple-converted-space"/>
          <w:rFonts w:asciiTheme="minorHAnsi" w:hAnsiTheme="minorHAnsi"/>
          <w:color w:val="000000"/>
        </w:rPr>
        <w:t> </w:t>
      </w:r>
      <w:r w:rsidRPr="00A32E5E">
        <w:rPr>
          <w:rFonts w:asciiTheme="minorHAnsi" w:hAnsiTheme="minorHAnsi"/>
          <w:color w:val="000000"/>
        </w:rPr>
        <w:t>appears because infection requires contact between a susceptible person and an infected person; therefore the number of possible transmission events depends on both the number of susceptible individuals and the number of infected individuals. The factor</w:t>
      </w:r>
      <w:r w:rsidRPr="00A32E5E">
        <w:rPr>
          <w:rStyle w:val="apple-converted-space"/>
          <w:rFonts w:asciiTheme="minorHAnsi" w:hAnsiTheme="minorHAnsi"/>
          <w:color w:val="000000"/>
        </w:rPr>
        <w:t> </w:t>
      </w:r>
      <m:oMath>
        <m:r>
          <m:rPr>
            <m:sty m:val="p"/>
          </m:rPr>
          <w:rPr>
            <w:rFonts w:ascii="Cambria Math" w:hAnsi="Cambria Math"/>
          </w:rPr>
          <m:t>Δ</m:t>
        </m:r>
        <m:r>
          <w:rPr>
            <w:rFonts w:ascii="Cambria Math" w:hAnsi="Cambria Math"/>
          </w:rPr>
          <m:t>t</m:t>
        </m:r>
      </m:oMath>
      <w:r w:rsidRPr="00A32E5E">
        <w:rPr>
          <w:rStyle w:val="apple-converted-space"/>
          <w:rFonts w:asciiTheme="minorHAnsi" w:hAnsiTheme="minorHAnsi"/>
          <w:color w:val="000000"/>
        </w:rPr>
        <w:t> </w:t>
      </w:r>
      <w:r w:rsidRPr="00A32E5E">
        <w:rPr>
          <w:rFonts w:asciiTheme="minorHAnsi" w:hAnsiTheme="minorHAnsi"/>
          <w:color w:val="000000"/>
        </w:rPr>
        <w:t>is included because</w:t>
      </w:r>
      <w:r w:rsidRPr="00A32E5E">
        <w:rPr>
          <w:rStyle w:val="apple-converted-space"/>
          <w:rFonts w:asciiTheme="minorHAnsi" w:hAnsiTheme="minorHAnsi"/>
          <w:color w:val="000000"/>
        </w:rPr>
        <w:t> </w:t>
      </w:r>
      <m:oMath>
        <m:r>
          <w:rPr>
            <w:rFonts w:ascii="Cambria Math" w:hAnsi="Cambria Math"/>
          </w:rPr>
          <m:t>βSI</m:t>
        </m:r>
      </m:oMath>
      <w:r w:rsidRPr="00A32E5E">
        <w:rPr>
          <w:rStyle w:val="apple-converted-space"/>
          <w:rFonts w:asciiTheme="minorHAnsi" w:hAnsiTheme="minorHAnsi"/>
          <w:color w:val="000000"/>
        </w:rPr>
        <w:t> </w:t>
      </w:r>
      <w:r w:rsidRPr="00A32E5E">
        <w:rPr>
          <w:rFonts w:asciiTheme="minorHAnsi" w:hAnsiTheme="minorHAnsi"/>
          <w:color w:val="000000"/>
        </w:rPr>
        <w:t>represents the rate of new infections per unit time, so multiplying by the small time interval gives the number of infections occurring during that period. For the infected population, the number of infected individuals after a small time step is</w:t>
      </w:r>
      <w:r w:rsidRPr="00A32E5E">
        <w:rPr>
          <w:rStyle w:val="apple-converted-space"/>
          <w:rFonts w:asciiTheme="minorHAnsi" w:hAnsiTheme="minorHAnsi"/>
          <w:color w:val="000000"/>
        </w:rPr>
        <w:t> </w:t>
      </w:r>
      <m:oMath>
        <m:r>
          <w:rPr>
            <w:rFonts w:ascii="Cambria Math" w:hAnsi="Cambria Math"/>
          </w:rPr>
          <m:t>I(t+</m:t>
        </m:r>
        <m:r>
          <m:rPr>
            <m:sty m:val="p"/>
          </m:rPr>
          <w:rPr>
            <w:rFonts w:ascii="Cambria Math" w:hAnsi="Cambria Math"/>
          </w:rPr>
          <m:t>Δ</m:t>
        </m:r>
        <m:r>
          <w:rPr>
            <w:rFonts w:ascii="Cambria Math" w:hAnsi="Cambria Math"/>
          </w:rPr>
          <m:t>t)=I(t)+βSI</m:t>
        </m:r>
        <m:r>
          <m:rPr>
            <m:sty m:val="p"/>
          </m:rPr>
          <w:rPr>
            <w:rFonts w:ascii="Cambria Math" w:hAnsi="Cambria Math"/>
          </w:rPr>
          <m:t>Δ</m:t>
        </m:r>
        <m:r>
          <w:rPr>
            <w:rFonts w:ascii="Cambria Math" w:hAnsi="Cambria Math"/>
          </w:rPr>
          <m:t>t-γI</m:t>
        </m:r>
        <m:r>
          <m:rPr>
            <m:sty m:val="p"/>
          </m:rPr>
          <w:rPr>
            <w:rFonts w:ascii="Cambria Math" w:hAnsi="Cambria Math"/>
          </w:rPr>
          <m:t>Δ</m:t>
        </m:r>
        <m:r>
          <w:rPr>
            <w:rFonts w:ascii="Cambria Math" w:hAnsi="Cambria Math"/>
          </w:rPr>
          <m:t>t</m:t>
        </m:r>
      </m:oMath>
      <w:r w:rsidRPr="00A32E5E">
        <w:rPr>
          <w:rFonts w:asciiTheme="minorHAnsi" w:hAnsiTheme="minorHAnsi"/>
          <w:color w:val="000000"/>
        </w:rPr>
        <w:t>. The first term adds newly infected individuals coming from the susceptible group, while the second term subtracts individuals who recover during the time interval. The recovery process is modeled by</w:t>
      </w:r>
      <w:r w:rsidRPr="00A32E5E">
        <w:rPr>
          <w:rStyle w:val="apple-converted-space"/>
          <w:rFonts w:asciiTheme="minorHAnsi" w:hAnsiTheme="minorHAnsi"/>
          <w:color w:val="000000"/>
        </w:rPr>
        <w:t> </w:t>
      </w:r>
      <m:oMath>
        <m:r>
          <w:rPr>
            <w:rFonts w:ascii="Cambria Math" w:hAnsi="Cambria Math"/>
          </w:rPr>
          <m:t>γI</m:t>
        </m:r>
        <m:r>
          <m:rPr>
            <m:sty m:val="p"/>
          </m:rPr>
          <w:rPr>
            <w:rFonts w:ascii="Cambria Math" w:hAnsi="Cambria Math"/>
          </w:rPr>
          <m:t>Δ</m:t>
        </m:r>
        <m:r>
          <w:rPr>
            <w:rFonts w:ascii="Cambria Math" w:hAnsi="Cambria Math"/>
          </w:rPr>
          <m:t>t</m:t>
        </m:r>
      </m:oMath>
      <w:r w:rsidRPr="00A32E5E">
        <w:rPr>
          <w:rFonts w:asciiTheme="minorHAnsi" w:hAnsiTheme="minorHAnsi"/>
          <w:color w:val="000000"/>
        </w:rPr>
        <w:t>, where</w:t>
      </w:r>
      <w:r w:rsidRPr="00A32E5E">
        <w:rPr>
          <w:rStyle w:val="apple-converted-space"/>
          <w:rFonts w:asciiTheme="minorHAnsi" w:hAnsiTheme="minorHAnsi"/>
          <w:color w:val="000000"/>
        </w:rPr>
        <w:t> </w:t>
      </w:r>
      <m:oMath>
        <m:r>
          <w:rPr>
            <w:rFonts w:ascii="Cambria Math" w:hAnsi="Cambria Math"/>
          </w:rPr>
          <m:t>γ</m:t>
        </m:r>
      </m:oMath>
      <w:r w:rsidRPr="00A32E5E">
        <w:rPr>
          <w:rStyle w:val="apple-converted-space"/>
          <w:rFonts w:asciiTheme="minorHAnsi" w:hAnsiTheme="minorHAnsi"/>
          <w:color w:val="000000"/>
        </w:rPr>
        <w:t> </w:t>
      </w:r>
      <w:r w:rsidRPr="00A32E5E">
        <w:rPr>
          <w:rFonts w:asciiTheme="minorHAnsi" w:hAnsiTheme="minorHAnsi"/>
          <w:color w:val="000000"/>
        </w:rPr>
        <w:t>is the recovery rate and</w:t>
      </w:r>
      <w:r w:rsidRPr="00A32E5E">
        <w:rPr>
          <w:rStyle w:val="apple-converted-space"/>
          <w:rFonts w:asciiTheme="minorHAnsi" w:hAnsiTheme="minorHAnsi"/>
          <w:color w:val="000000"/>
        </w:rPr>
        <w:t> </w:t>
      </w:r>
      <m:oMath>
        <m:r>
          <w:rPr>
            <w:rFonts w:ascii="Cambria Math" w:hAnsi="Cambria Math"/>
          </w:rPr>
          <m:t>I</m:t>
        </m:r>
      </m:oMath>
      <w:r w:rsidRPr="00A32E5E">
        <w:rPr>
          <w:rStyle w:val="apple-converted-space"/>
          <w:rFonts w:asciiTheme="minorHAnsi" w:hAnsiTheme="minorHAnsi"/>
          <w:color w:val="000000"/>
        </w:rPr>
        <w:t> </w:t>
      </w:r>
      <w:r w:rsidRPr="00A32E5E">
        <w:rPr>
          <w:rFonts w:asciiTheme="minorHAnsi" w:hAnsiTheme="minorHAnsi"/>
          <w:color w:val="000000"/>
        </w:rPr>
        <w:t>appears because only infected individuals can recover. Finally, the recovered population increases according to</w:t>
      </w:r>
      <w:r w:rsidRPr="00A32E5E">
        <w:rPr>
          <w:rStyle w:val="apple-converted-space"/>
          <w:rFonts w:asciiTheme="minorHAnsi" w:hAnsiTheme="minorHAnsi"/>
          <w:color w:val="000000"/>
        </w:rPr>
        <w:t> </w:t>
      </w:r>
      <m:oMath>
        <m:r>
          <w:rPr>
            <w:rFonts w:ascii="Cambria Math" w:hAnsi="Cambria Math"/>
          </w:rPr>
          <m:t>R(t+</m:t>
        </m:r>
        <m:r>
          <m:rPr>
            <m:sty m:val="p"/>
          </m:rPr>
          <w:rPr>
            <w:rFonts w:ascii="Cambria Math" w:hAnsi="Cambria Math"/>
          </w:rPr>
          <m:t>Δ</m:t>
        </m:r>
        <m:r>
          <w:rPr>
            <w:rFonts w:ascii="Cambria Math" w:hAnsi="Cambria Math"/>
          </w:rPr>
          <m:t>t)=R(t)+γI</m:t>
        </m:r>
        <m:r>
          <m:rPr>
            <m:sty m:val="p"/>
          </m:rPr>
          <w:rPr>
            <w:rFonts w:ascii="Cambria Math" w:hAnsi="Cambria Math"/>
          </w:rPr>
          <m:t>Δ</m:t>
        </m:r>
        <m:r>
          <w:rPr>
            <w:rFonts w:ascii="Cambria Math" w:hAnsi="Cambria Math"/>
          </w:rPr>
          <m:t>t</m:t>
        </m:r>
      </m:oMath>
      <w:r w:rsidRPr="00A32E5E">
        <w:rPr>
          <w:rFonts w:asciiTheme="minorHAnsi" w:hAnsiTheme="minorHAnsi"/>
          <w:color w:val="000000"/>
        </w:rPr>
        <w:t>, since recovered individuals come from the infected group at the recovery rate. These equations describe how individuals transition between the susceptible, infected, and recovered compartments over time.</w:t>
      </w:r>
    </w:p>
    <w:p w14:paraId="2C0E4CB2" w14:textId="0A9FDEA9" w:rsidR="00A32E5E" w:rsidRPr="00BE0EB2" w:rsidRDefault="00A32E5E" w:rsidP="00BE0EB2">
      <w:pPr>
        <w:rPr>
          <w:lang w:val="en-US"/>
        </w:rPr>
      </w:pPr>
    </w:p>
    <w:p w14:paraId="031D1EFF" w14:textId="77777777" w:rsidR="00BE0EB2" w:rsidRDefault="00BE0EB2" w:rsidP="00BE0EB2">
      <w:pPr>
        <w:rPr>
          <w:lang w:val="en-US"/>
        </w:rPr>
      </w:pPr>
    </w:p>
    <w:p w14:paraId="2AED6F13" w14:textId="3F0B3FBB" w:rsidR="00BE0EB2" w:rsidRPr="00BE0EB2" w:rsidRDefault="00BE0EB2" w:rsidP="00BE0EB2">
      <w:pPr>
        <w:rPr>
          <w:lang w:val="en-US"/>
        </w:rPr>
      </w:pPr>
    </w:p>
    <w:p w14:paraId="49CEE427" w14:textId="77777777" w:rsidR="00BE0EB2" w:rsidRDefault="00BE0EB2" w:rsidP="00BE0EB2">
      <w:pPr>
        <w:rPr>
          <w:lang w:val="en-US"/>
        </w:rPr>
      </w:pPr>
    </w:p>
    <w:p w14:paraId="68C6F226" w14:textId="2A8E52F6" w:rsidR="00BE0EB2" w:rsidRPr="00BE0EB2" w:rsidRDefault="00BE0EB2" w:rsidP="00BE0EB2">
      <w:pPr>
        <w:rPr>
          <w:lang w:val="en-US"/>
        </w:rPr>
      </w:pPr>
    </w:p>
    <w:sectPr w:rsidR="00BE0EB2" w:rsidRPr="00BE0EB2" w:rsidSect="00BE0EB2">
      <w:pgSz w:w="11900" w:h="1682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848E2"/>
    <w:multiLevelType w:val="hybridMultilevel"/>
    <w:tmpl w:val="6D20EDE4"/>
    <w:lvl w:ilvl="0" w:tplc="E820D68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5C78434F"/>
    <w:multiLevelType w:val="hybridMultilevel"/>
    <w:tmpl w:val="9D4AB8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C833D9F"/>
    <w:multiLevelType w:val="hybridMultilevel"/>
    <w:tmpl w:val="7C4282A0"/>
    <w:lvl w:ilvl="0" w:tplc="C18480B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180390757">
    <w:abstractNumId w:val="1"/>
  </w:num>
  <w:num w:numId="2" w16cid:durableId="1919174676">
    <w:abstractNumId w:val="0"/>
  </w:num>
  <w:num w:numId="3" w16cid:durableId="780420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FCC"/>
    <w:rsid w:val="000C4AB2"/>
    <w:rsid w:val="001D2BD9"/>
    <w:rsid w:val="008549C3"/>
    <w:rsid w:val="008B5098"/>
    <w:rsid w:val="00A32E5E"/>
    <w:rsid w:val="00BE0EB2"/>
    <w:rsid w:val="00F07FCC"/>
    <w:rsid w:val="00F47F64"/>
    <w:rsid w:val="00F833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7DAB1"/>
  <w15:chartTrackingRefBased/>
  <w15:docId w15:val="{8CF756DF-E3B3-F846-848F-1D6C6F1E2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F07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F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F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F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F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F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F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F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F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FCC"/>
    <w:rPr>
      <w:rFonts w:eastAsiaTheme="majorEastAsia" w:cstheme="majorBidi"/>
      <w:color w:val="272727" w:themeColor="text1" w:themeTint="D8"/>
    </w:rPr>
  </w:style>
  <w:style w:type="paragraph" w:styleId="Title">
    <w:name w:val="Title"/>
    <w:basedOn w:val="Normal"/>
    <w:next w:val="Normal"/>
    <w:link w:val="TitleChar"/>
    <w:uiPriority w:val="10"/>
    <w:qFormat/>
    <w:rsid w:val="00F07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FCC"/>
    <w:pPr>
      <w:spacing w:before="160"/>
      <w:jc w:val="center"/>
    </w:pPr>
    <w:rPr>
      <w:i/>
      <w:iCs/>
      <w:color w:val="404040" w:themeColor="text1" w:themeTint="BF"/>
    </w:rPr>
  </w:style>
  <w:style w:type="character" w:customStyle="1" w:styleId="QuoteChar">
    <w:name w:val="Quote Char"/>
    <w:basedOn w:val="DefaultParagraphFont"/>
    <w:link w:val="Quote"/>
    <w:uiPriority w:val="29"/>
    <w:rsid w:val="00F07FCC"/>
    <w:rPr>
      <w:i/>
      <w:iCs/>
      <w:color w:val="404040" w:themeColor="text1" w:themeTint="BF"/>
    </w:rPr>
  </w:style>
  <w:style w:type="paragraph" w:styleId="ListParagraph">
    <w:name w:val="List Paragraph"/>
    <w:basedOn w:val="Normal"/>
    <w:uiPriority w:val="34"/>
    <w:qFormat/>
    <w:rsid w:val="00F07FCC"/>
    <w:pPr>
      <w:ind w:left="720"/>
      <w:contextualSpacing/>
    </w:pPr>
  </w:style>
  <w:style w:type="character" w:styleId="IntenseEmphasis">
    <w:name w:val="Intense Emphasis"/>
    <w:basedOn w:val="DefaultParagraphFont"/>
    <w:uiPriority w:val="21"/>
    <w:qFormat/>
    <w:rsid w:val="00F07FCC"/>
    <w:rPr>
      <w:i/>
      <w:iCs/>
      <w:color w:val="0F4761" w:themeColor="accent1" w:themeShade="BF"/>
    </w:rPr>
  </w:style>
  <w:style w:type="paragraph" w:styleId="IntenseQuote">
    <w:name w:val="Intense Quote"/>
    <w:basedOn w:val="Normal"/>
    <w:next w:val="Normal"/>
    <w:link w:val="IntenseQuoteChar"/>
    <w:uiPriority w:val="30"/>
    <w:qFormat/>
    <w:rsid w:val="00F07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FCC"/>
    <w:rPr>
      <w:i/>
      <w:iCs/>
      <w:color w:val="0F4761" w:themeColor="accent1" w:themeShade="BF"/>
    </w:rPr>
  </w:style>
  <w:style w:type="character" w:styleId="IntenseReference">
    <w:name w:val="Intense Reference"/>
    <w:basedOn w:val="DefaultParagraphFont"/>
    <w:uiPriority w:val="32"/>
    <w:qFormat/>
    <w:rsid w:val="00F07FCC"/>
    <w:rPr>
      <w:b/>
      <w:bCs/>
      <w:smallCaps/>
      <w:color w:val="0F4761" w:themeColor="accent1" w:themeShade="BF"/>
      <w:spacing w:val="5"/>
    </w:rPr>
  </w:style>
  <w:style w:type="character" w:styleId="Hyperlink">
    <w:name w:val="Hyperlink"/>
    <w:basedOn w:val="DefaultParagraphFont"/>
    <w:uiPriority w:val="99"/>
    <w:unhideWhenUsed/>
    <w:rsid w:val="00F07FCC"/>
    <w:rPr>
      <w:color w:val="467886" w:themeColor="hyperlink"/>
      <w:u w:val="single"/>
    </w:rPr>
  </w:style>
  <w:style w:type="character" w:styleId="UnresolvedMention">
    <w:name w:val="Unresolved Mention"/>
    <w:basedOn w:val="DefaultParagraphFont"/>
    <w:uiPriority w:val="99"/>
    <w:semiHidden/>
    <w:unhideWhenUsed/>
    <w:rsid w:val="00F07FCC"/>
    <w:rPr>
      <w:color w:val="605E5C"/>
      <w:shd w:val="clear" w:color="auto" w:fill="E1DFDD"/>
    </w:rPr>
  </w:style>
  <w:style w:type="paragraph" w:styleId="NormalWeb">
    <w:name w:val="Normal (Web)"/>
    <w:basedOn w:val="Normal"/>
    <w:uiPriority w:val="99"/>
    <w:semiHidden/>
    <w:unhideWhenUsed/>
    <w:rsid w:val="00A32E5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A32E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mwJXjxMTwAw?si=RMQbzf2cvbOeuKnQ"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EFCD9-A19D-B045-AED0-B14A336C7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383</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[BTECH-036-2023-24] JATIN KHIYANI</dc:creator>
  <cp:keywords/>
  <dc:description/>
  <cp:lastModifiedBy>[BTECH-036-2023-24] JATIN KHIYANI</cp:lastModifiedBy>
  <cp:revision>1</cp:revision>
  <dcterms:created xsi:type="dcterms:W3CDTF">2026-03-14T15:18:00Z</dcterms:created>
  <dcterms:modified xsi:type="dcterms:W3CDTF">2026-03-14T15:43:00Z</dcterms:modified>
</cp:coreProperties>
</file>