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F3D"/>
          <w:sz w:val="52"/>
        </w:rPr>
        <w:t>AI Voice RM Platform</w:t>
      </w:r>
    </w:p>
    <w:p>
      <w:pPr>
        <w:jc w:val="center"/>
      </w:pPr>
      <w:r>
        <w:rPr>
          <w:color w:val="1052AB"/>
          <w:sz w:val="28"/>
        </w:rPr>
        <w:t>Developer Implementation Plan</w:t>
        <w:br/>
        <w:t>HLD · LLD · Integration Guide · 36-Week Roadmap</w:t>
      </w:r>
    </w:p>
    <w:p>
      <w:pPr>
        <w:jc w:val="center"/>
      </w:pPr>
      <w:r>
        <w:rPr>
          <w:color w:val="6B7280"/>
          <w:sz w:val="20"/>
        </w:rPr>
        <w:t>Indian Bank × Silver Suits AI  |  Version 1.0  |  May 2026</w:t>
      </w:r>
    </w:p>
    <w:p>
      <w:r>
        <w:br w:type="page"/>
      </w:r>
    </w:p>
    <w:p>
      <w:pPr>
        <w:pStyle w:val="Heading1"/>
      </w:pPr>
      <w:r>
        <w:rPr>
          <w:color w:val="0A1F3D"/>
          <w:sz w:val="34"/>
        </w:rPr>
        <w:t>Document Purpose</w:t>
      </w:r>
    </w:p>
    <w:p>
      <w:r>
        <w:rPr>
          <w:sz w:val="20"/>
        </w:rPr>
        <w:t>This document is the engineering blueprint for building the AI Voice RM platform in production. The Voice-to-Command demo repository and architecture Word docs are reference implementations only. Use this plan to scope sprints, assign modules, and integrate with an existing banking Android app or internet-banking website.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BF2FF" w:val="clear"/>
          </w:tcPr>
          <w:p>
            <w:r>
              <w:rPr>
                <w:sz w:val="19"/>
              </w:rPr>
              <w:t>Audience: backend engineers, mobile/web developers, DevOps, QA, and bank integration teams. Platform scope: in-app voice and screen assistants only (V1–V5). All interaction stays inside the bank mobile or web application.</w:t>
            </w:r>
          </w:p>
        </w:tc>
      </w:tr>
    </w:tbl>
    <w:p/>
    <w:p>
      <w:pPr>
        <w:pStyle w:val="Heading2"/>
      </w:pPr>
      <w:r>
        <w:rPr>
          <w:color w:val="1052AB"/>
          <w:sz w:val="26"/>
        </w:rPr>
        <w:t>How to use this document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0A1F3D" w:val="clear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7030"/>
            <w:shd w:fill="0A1F3D" w:val="clear"/>
          </w:tcPr>
          <w:p>
            <w:r>
              <w:rPr>
                <w:b/>
                <w:color w:val="FFFFFF"/>
                <w:sz w:val="18"/>
              </w:rPr>
              <w:t>Use when you need to…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§2 Reference vs Target</w:t>
            </w:r>
          </w:p>
        </w:tc>
        <w:tc>
          <w:tcPr>
            <w:tcW w:type="dxa" w:w="7030"/>
          </w:tcPr>
          <w:p>
            <w:r>
              <w:rPr>
                <w:sz w:val="17"/>
              </w:rPr>
              <w:t>Understand what the demo already proves vs what must be built</w:t>
            </w:r>
          </w:p>
        </w:tc>
      </w:tr>
      <w:tr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§3 AG-UI Integration</w:t>
            </w:r>
          </w:p>
        </w:tc>
        <w:tc>
          <w:tcPr>
            <w:tcW w:type="dxa" w:w="7030"/>
            <w:shd w:fill="F5F7FA" w:val="clear"/>
          </w:tcPr>
          <w:p>
            <w:r>
              <w:rPr>
                <w:sz w:val="17"/>
              </w:rPr>
              <w:t>Wire form assistants into Android or web using the AG-UI protocol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§4 Channel Integration</w:t>
            </w:r>
          </w:p>
        </w:tc>
        <w:tc>
          <w:tcPr>
            <w:tcW w:type="dxa" w:w="7030"/>
          </w:tcPr>
          <w:p>
            <w:r>
              <w:rPr>
                <w:sz w:val="17"/>
              </w:rPr>
              <w:t>Choose WebView vs React Native vs native vs iframe vs NPM SDK</w:t>
            </w:r>
          </w:p>
        </w:tc>
      </w:tr>
      <w:tr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§5 HLD</w:t>
            </w:r>
          </w:p>
        </w:tc>
        <w:tc>
          <w:tcPr>
            <w:tcW w:type="dxa" w:w="7030"/>
            <w:shd w:fill="F5F7FA" w:val="clear"/>
          </w:tcPr>
          <w:p>
            <w:r>
              <w:rPr>
                <w:sz w:val="17"/>
              </w:rPr>
              <w:t>Explain system context, deployment, and service boundaries to architects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§6 LLD</w:t>
            </w:r>
          </w:p>
        </w:tc>
        <w:tc>
          <w:tcPr>
            <w:tcW w:type="dxa" w:w="7030"/>
          </w:tcPr>
          <w:p>
            <w:r>
              <w:rPr>
                <w:sz w:val="17"/>
              </w:rPr>
              <w:t>Implement APIs, data models, auth, and SDK modules</w:t>
            </w:r>
          </w:p>
        </w:tc>
      </w:tr>
      <w:tr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§7 Security &amp; Ops</w:t>
            </w:r>
          </w:p>
        </w:tc>
        <w:tc>
          <w:tcPr>
            <w:tcW w:type="dxa" w:w="7030"/>
            <w:shd w:fill="F5F7FA" w:val="clear"/>
          </w:tcPr>
          <w:p>
            <w:r>
              <w:rPr>
                <w:sz w:val="17"/>
              </w:rPr>
              <w:t>Configure Azure, bank VPC, logging, and compliance controls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§8 Roadmap</w:t>
            </w:r>
          </w:p>
        </w:tc>
        <w:tc>
          <w:tcPr>
            <w:tcW w:type="dxa" w:w="7030"/>
          </w:tcPr>
          <w:p>
            <w:r>
              <w:rPr>
                <w:sz w:val="17"/>
              </w:rPr>
              <w:t>Plan sprints, owners, acceptance criteria, and dependencies</w:t>
            </w:r>
          </w:p>
        </w:tc>
      </w:tr>
      <w:tr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§9 Testing &amp; CI/CD</w:t>
            </w:r>
          </w:p>
        </w:tc>
        <w:tc>
          <w:tcPr>
            <w:tcW w:type="dxa" w:w="7030"/>
            <w:shd w:fill="F5F7FA" w:val="clear"/>
          </w:tcPr>
          <w:p>
            <w:r>
              <w:rPr>
                <w:sz w:val="17"/>
              </w:rPr>
              <w:t>Define test pyramid and release gates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A1F3D"/>
          <w:sz w:val="34"/>
        </w:rPr>
        <w:t>1. Reference Demo vs Production Target</w:t>
      </w:r>
    </w:p>
    <w:p>
      <w:pPr>
        <w:pStyle w:val="Heading2"/>
      </w:pPr>
      <w:r>
        <w:rPr>
          <w:color w:val="1052AB"/>
          <w:sz w:val="26"/>
        </w:rPr>
        <w:t>1.1 What the demo proves (keep)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21"/>
            <w:shd w:fill="0A1F3D" w:val="clear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721"/>
            <w:shd w:fill="0A1F3D" w:val="clear"/>
          </w:tcPr>
          <w:p>
            <w:r>
              <w:rPr>
                <w:b/>
                <w:color w:val="FFFFFF"/>
                <w:sz w:val="18"/>
              </w:rPr>
              <w:t>Demo location</w:t>
            </w:r>
          </w:p>
        </w:tc>
        <w:tc>
          <w:tcPr>
            <w:tcW w:type="dxa" w:w="3969"/>
            <w:shd w:fill="0A1F3D" w:val="clear"/>
          </w:tcPr>
          <w:p>
            <w:r>
              <w:rPr>
                <w:b/>
                <w:color w:val="FFFFFF"/>
                <w:sz w:val="18"/>
              </w:rPr>
              <w:t>Production action</w:t>
            </w:r>
          </w:p>
        </w:tc>
      </w:tr>
      <w:tr>
        <w:tc>
          <w:tcPr>
            <w:tcW w:type="dxa" w:w="2721"/>
          </w:tcPr>
          <w:p>
            <w:r>
              <w:rPr>
                <w:sz w:val="17"/>
              </w:rPr>
              <w:t>Manifest voice engine (UPI, bills, transfer)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server/engine/ + server/manifests/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Keep; add Redis sessions + bank adapters</w:t>
            </w:r>
          </w:p>
        </w:tc>
      </w:tr>
      <w:tr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AG-UI form agents (5 journeys)</w:t>
            </w:r>
          </w:p>
        </w:tc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server/agui/* + client LoanAguiPanel</w:t>
            </w:r>
          </w:p>
        </w:tc>
        <w:tc>
          <w:tcPr>
            <w:tcW w:type="dxa" w:w="3969"/>
            <w:shd w:fill="F5F7FA" w:val="clear"/>
          </w:tcPr>
          <w:p>
            <w:r>
              <w:rPr>
                <w:sz w:val="17"/>
              </w:rPr>
              <w:t>Keep; align events with AG-UI spec; add auth</w:t>
            </w:r>
          </w:p>
        </w:tc>
      </w:tr>
      <w:tr>
        <w:tc>
          <w:tcPr>
            <w:tcW w:type="dxa" w:w="2721"/>
          </w:tcPr>
          <w:p>
            <w:r>
              <w:rPr>
                <w:sz w:val="17"/>
              </w:rPr>
              <w:t>Frustration detection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client/src/hooks/useRageDetect.js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Extract to SDK; wire to Trigger API</w:t>
            </w:r>
          </w:p>
        </w:tc>
      </w:tr>
      <w:tr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STT/TTS proxies</w:t>
            </w:r>
          </w:p>
        </w:tc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server/index.js /api/stt, /api/tts</w:t>
            </w:r>
          </w:p>
        </w:tc>
        <w:tc>
          <w:tcPr>
            <w:tcW w:type="dxa" w:w="3969"/>
            <w:shd w:fill="F5F7FA" w:val="clear"/>
          </w:tcPr>
          <w:p>
            <w:r>
              <w:rPr>
                <w:sz w:val="17"/>
              </w:rPr>
              <w:t>Keep; India residency keys in Key Vault</w:t>
            </w:r>
          </w:p>
        </w:tc>
      </w:tr>
      <w:tr>
        <w:tc>
          <w:tcPr>
            <w:tcW w:type="dxa" w:w="2721"/>
          </w:tcPr>
          <w:p>
            <w:r>
              <w:rPr>
                <w:sz w:val="17"/>
              </w:rPr>
              <w:t>Mock banking REST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server/data/backend.js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Replace with bank core adapter layer</w:t>
            </w:r>
          </w:p>
        </w:tc>
      </w:tr>
    </w:tbl>
    <w:p/>
    <w:p>
      <w:pPr>
        <w:pStyle w:val="Heading2"/>
      </w:pPr>
      <w:r>
        <w:rPr>
          <w:color w:val="1052AB"/>
          <w:sz w:val="26"/>
        </w:rPr>
        <w:t>1.2 What must be built (not in demo)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fill="0A1F3D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680"/>
            <w:shd w:fill="0A1F3D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361"/>
            <w:shd w:fill="0A1F3D" w:val="clea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4535"/>
            <w:shd w:fill="0A1F3D" w:val="clear"/>
          </w:tcPr>
          <w:p>
            <w:r>
              <w:rPr>
                <w:b/>
                <w:color w:val="FFFFFF"/>
                <w:sz w:val="18"/>
              </w:rPr>
              <w:t>V1 deliverable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Customer JWT auth + session binding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Backend + Bank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Bearer token on every API call</w:t>
            </w:r>
          </w:p>
        </w:tc>
      </w:tr>
      <w:tr>
        <w:tc>
          <w:tcPr>
            <w:tcW w:type="dxa" w:w="2835"/>
            <w:shd w:fill="F5F7FA" w:val="clear"/>
            <w:shd w:fill="FFF8E6" w:val="clear"/>
          </w:tcPr>
          <w:p>
            <w:r>
              <w:rPr>
                <w:sz w:val="17"/>
              </w:rPr>
              <w:t>Redis session store (replace in-memory Map)</w:t>
            </w:r>
          </w:p>
        </w:tc>
        <w:tc>
          <w:tcPr>
            <w:tcW w:type="dxa" w:w="680"/>
            <w:shd w:fill="F5F7FA" w:val="clear"/>
            <w:shd w:fill="FFF8E6" w:val="clea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361"/>
            <w:shd w:fill="F5F7FA" w:val="clear"/>
            <w:shd w:fill="FFF8E6" w:val="clea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535"/>
            <w:shd w:fill="F5F7FA" w:val="clear"/>
            <w:shd w:fill="FFF8E6" w:val="clear"/>
          </w:tcPr>
          <w:p>
            <w:r>
              <w:rPr>
                <w:sz w:val="17"/>
              </w:rPr>
              <w:t>Horizontal scale + 30 min TTL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Bank DocumentDB writes (sessions, turns)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Backend + Bank DBA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Async write pipeline</w:t>
            </w:r>
          </w:p>
        </w:tc>
      </w:tr>
      <w:tr>
        <w:tc>
          <w:tcPr>
            <w:tcW w:type="dxa" w:w="2835"/>
            <w:shd w:fill="F5F7FA" w:val="clear"/>
          </w:tcPr>
          <w:p>
            <w:r>
              <w:rPr>
                <w:sz w:val="17"/>
              </w:rPr>
              <w:t>POST /api/trigger + rule engine</w:t>
            </w:r>
          </w:p>
        </w:tc>
        <w:tc>
          <w:tcPr>
            <w:tcW w:type="dxa" w:w="680"/>
            <w:shd w:fill="F5F7FA" w:val="clea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535"/>
            <w:shd w:fill="F5F7FA" w:val="clear"/>
          </w:tcPr>
          <w:p>
            <w:r>
              <w:rPr>
                <w:sz w:val="17"/>
              </w:rPr>
              <w:t>IF/THEN evaluator + audit log</w:t>
            </w:r>
          </w:p>
        </w:tc>
      </w:tr>
      <w:tr>
        <w:tc>
          <w:tcPr>
            <w:tcW w:type="dxa" w:w="2835"/>
            <w:shd w:fill="FFF8E6" w:val="clear"/>
          </w:tcPr>
          <w:p>
            <w:r>
              <w:rPr>
                <w:sz w:val="17"/>
              </w:rPr>
              <w:t>Server-side MPIN verify (replace client 1234)</w:t>
            </w:r>
          </w:p>
        </w:tc>
        <w:tc>
          <w:tcPr>
            <w:tcW w:type="dxa" w:w="680"/>
            <w:shd w:fill="FFF8E6" w:val="clea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361"/>
            <w:shd w:fill="FFF8E6" w:val="clear"/>
          </w:tcPr>
          <w:p>
            <w:r>
              <w:rPr>
                <w:sz w:val="17"/>
              </w:rPr>
              <w:t>Bank + Backend</w:t>
            </w:r>
          </w:p>
        </w:tc>
        <w:tc>
          <w:tcPr>
            <w:tcW w:type="dxa" w:w="4535"/>
            <w:shd w:fill="FFF8E6" w:val="clear"/>
          </w:tcPr>
          <w:p>
            <w:r>
              <w:rPr>
                <w:sz w:val="17"/>
              </w:rPr>
              <w:t>Step-up token before CONFIRMATION</w:t>
            </w:r>
          </w:p>
        </w:tc>
      </w:tr>
      <w:tr>
        <w:tc>
          <w:tcPr>
            <w:tcW w:type="dxa" w:w="2835"/>
            <w:shd w:fill="F5F7FA" w:val="clear"/>
            <w:shd w:fill="FFF8E6" w:val="clear"/>
          </w:tcPr>
          <w:p>
            <w:r>
              <w:rPr>
                <w:sz w:val="17"/>
              </w:rPr>
              <w:t>@silversuits/voice-rm-sdk npm package</w:t>
            </w:r>
          </w:p>
        </w:tc>
        <w:tc>
          <w:tcPr>
            <w:tcW w:type="dxa" w:w="680"/>
            <w:shd w:fill="F5F7FA" w:val="clear"/>
            <w:shd w:fill="FFF8E6" w:val="clea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361"/>
            <w:shd w:fill="F5F7FA" w:val="clear"/>
            <w:shd w:fill="FFF8E6" w:val="clear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535"/>
            <w:shd w:fill="F5F7FA" w:val="clear"/>
            <w:shd w:fill="FFF8E6" w:val="clear"/>
          </w:tcPr>
          <w:p>
            <w:r>
              <w:rPr>
                <w:sz w:val="17"/>
              </w:rPr>
              <w:t>Publishable embed layer</w:t>
            </w:r>
          </w:p>
        </w:tc>
      </w:tr>
      <w:tr>
        <w:tc>
          <w:tcPr>
            <w:tcW w:type="dxa" w:w="2835"/>
            <w:shd w:fill="FFF8E6" w:val="clear"/>
          </w:tcPr>
          <w:p>
            <w:r>
              <w:rPr>
                <w:sz w:val="17"/>
              </w:rPr>
              <w:t>Android WebView shell + JS bridge</w:t>
            </w:r>
          </w:p>
        </w:tc>
        <w:tc>
          <w:tcPr>
            <w:tcW w:type="dxa" w:w="680"/>
            <w:shd w:fill="FFF8E6" w:val="clea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361"/>
            <w:shd w:fill="FFF8E6" w:val="clear"/>
          </w:tcPr>
          <w:p>
            <w:r>
              <w:rPr>
                <w:sz w:val="17"/>
              </w:rPr>
              <w:t>Bank mobile</w:t>
            </w:r>
          </w:p>
        </w:tc>
        <w:tc>
          <w:tcPr>
            <w:tcW w:type="dxa" w:w="4535"/>
            <w:shd w:fill="FFF8E6" w:val="clear"/>
          </w:tcPr>
          <w:p>
            <w:r>
              <w:rPr>
                <w:sz w:val="17"/>
              </w:rPr>
              <w:t>Load hosted bundle with auth injection</w:t>
            </w:r>
          </w:p>
        </w:tc>
      </w:tr>
      <w:tr>
        <w:tc>
          <w:tcPr>
            <w:tcW w:type="dxa" w:w="2835"/>
            <w:shd w:fill="F5F7FA" w:val="clear"/>
          </w:tcPr>
          <w:p>
            <w:r>
              <w:rPr>
                <w:sz w:val="17"/>
              </w:rPr>
              <w:t>Analytics dashboard + post-session LLM</w:t>
            </w:r>
          </w:p>
        </w:tc>
        <w:tc>
          <w:tcPr>
            <w:tcW w:type="dxa" w:w="680"/>
            <w:shd w:fill="F5F7FA" w:val="clear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Full stack</w:t>
            </w:r>
          </w:p>
        </w:tc>
        <w:tc>
          <w:tcPr>
            <w:tcW w:type="dxa" w:w="4535"/>
            <w:shd w:fill="F5F7FA" w:val="clear"/>
          </w:tcPr>
          <w:p>
            <w:r>
              <w:rPr>
                <w:sz w:val="17"/>
              </w:rPr>
              <w:t>V3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Visual rule-builder UI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V2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A1F3D"/>
          <w:sz w:val="34"/>
        </w:rPr>
        <w:t>2. AG-UI Protocol — Research &amp; Integration Guide</w:t>
      </w:r>
    </w:p>
    <w:p>
      <w:r>
        <w:rPr>
          <w:sz w:val="20"/>
        </w:rPr>
        <w:t>AG-UI (Agent-User Interaction Protocol) is an open, event-based standard maintained by the ag-ui-protocol community (originally from CopilotKit). It defines how a frontend application connects to an AI agent backend using HTTP POST + Server-Sent Events (SSE). Official docs: https://docs.ag-ui.com</w:t>
      </w:r>
    </w:p>
    <w:p>
      <w:pPr>
        <w:pStyle w:val="Heading2"/>
      </w:pPr>
      <w:r>
        <w:rPr>
          <w:color w:val="1052AB"/>
          <w:sz w:val="26"/>
        </w:rPr>
        <w:t>2.1 Protocol stack position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  <w:shd w:fill="0A1F3D" w:val="clear"/>
          </w:tcPr>
          <w:p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1814"/>
            <w:shd w:fill="0A1F3D" w:val="clea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123"/>
            <w:shd w:fill="0A1F3D" w:val="clear"/>
          </w:tcPr>
          <w:p>
            <w:r>
              <w:rPr>
                <w:b/>
                <w:color w:val="FFFFFF"/>
                <w:sz w:val="18"/>
              </w:rPr>
              <w:t>Role in this platform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MCP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Agent ↔ Tools</w:t>
            </w:r>
          </w:p>
        </w:tc>
        <w:tc>
          <w:tcPr>
            <w:tcW w:type="dxa" w:w="6123"/>
          </w:tcPr>
          <w:p>
            <w:r>
              <w:rPr>
                <w:sz w:val="17"/>
              </w:rPr>
              <w:t>Future: connect to bank internal tools via MCP gateway (V3+)</w:t>
            </w:r>
          </w:p>
        </w:tc>
      </w:tr>
      <w:tr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A2A</w:t>
            </w:r>
          </w:p>
        </w:tc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Agent ↔ Agent</w:t>
            </w:r>
          </w:p>
        </w:tc>
        <w:tc>
          <w:tcPr>
            <w:tcW w:type="dxa" w:w="6123"/>
            <w:shd w:fill="F5F7FA" w:val="clear"/>
          </w:tcPr>
          <w:p>
            <w:r>
              <w:rPr>
                <w:sz w:val="17"/>
              </w:rPr>
              <w:t>Not required V1–V3; home router uses in-process navigate_to tool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AG-UI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Agent ↔ User UI</w:t>
            </w:r>
          </w:p>
        </w:tc>
        <w:tc>
          <w:tcPr>
            <w:tcW w:type="dxa" w:w="6123"/>
          </w:tcPr>
          <w:p>
            <w:r>
              <w:rPr>
                <w:sz w:val="17"/>
              </w:rPr>
              <w:t>Primary: form filling, routing, streaming chat in bank screens</w:t>
            </w:r>
          </w:p>
        </w:tc>
      </w:tr>
    </w:tbl>
    <w:p/>
    <w:p>
      <w:pPr>
        <w:pStyle w:val="Heading2"/>
      </w:pPr>
      <w:r>
        <w:rPr>
          <w:color w:val="1052AB"/>
          <w:sz w:val="26"/>
        </w:rPr>
        <w:t>2.2 How the demo maps to AG-UI</w:t>
      </w:r>
    </w:p>
    <w:p>
      <w:r>
        <w:rPr>
          <w:sz w:val="20"/>
        </w:rPr>
        <w:t>The demo implements an AG-UI-compatible subset in client/src/lib/aguiClient.js and server/agui/*. It is not yet using the official @ag-ui/client npm package but emits compatible event shapes.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0A1F3D" w:val="clear"/>
          </w:tcPr>
          <w:p>
            <w:r>
              <w:rPr>
                <w:b/>
                <w:color w:val="FFFFFF"/>
                <w:sz w:val="18"/>
              </w:rPr>
              <w:t>AG-UI standard event</w:t>
            </w:r>
          </w:p>
        </w:tc>
        <w:tc>
          <w:tcPr>
            <w:tcW w:type="dxa" w:w="2494"/>
            <w:shd w:fill="0A1F3D" w:val="clear"/>
          </w:tcPr>
          <w:p>
            <w:r>
              <w:rPr>
                <w:b/>
                <w:color w:val="FFFFFF"/>
                <w:sz w:val="18"/>
              </w:rPr>
              <w:t>Demo implementation</w:t>
            </w:r>
          </w:p>
        </w:tc>
        <w:tc>
          <w:tcPr>
            <w:tcW w:type="dxa" w:w="4535"/>
            <w:shd w:fill="0A1F3D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RUN_STARTED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✓ { thread_id, run_id }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Emitted at stream start</w:t>
            </w:r>
          </w:p>
        </w:tc>
      </w:tr>
      <w:tr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TEXT_MESSAGE_START/CONTENT/END</w:t>
            </w:r>
          </w:p>
        </w:tc>
        <w:tc>
          <w:tcPr>
            <w:tcW w:type="dxa" w:w="2494"/>
            <w:shd w:fill="F5F7FA" w:val="clear"/>
          </w:tcPr>
          <w:p>
            <w:r>
              <w:rPr>
                <w:sz w:val="17"/>
              </w:rPr>
              <w:t>Partial — TEXT_MESSAGE_CHUNK</w:t>
            </w:r>
          </w:p>
        </w:tc>
        <w:tc>
          <w:tcPr>
            <w:tcW w:type="dxa" w:w="4535"/>
            <w:shd w:fill="F5F7FA" w:val="clear"/>
          </w:tcPr>
          <w:p>
            <w:r>
              <w:rPr>
                <w:sz w:val="17"/>
              </w:rPr>
              <w:t>Migrate to 3-phase in V2 for CopilotKit compat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TOOL_CALL_START/ARGS/END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✓ Full sequence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Used for set_field, navigate_to</w:t>
            </w:r>
          </w:p>
        </w:tc>
      </w:tr>
      <w:tr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TOOL_CALL_RESULT</w:t>
            </w:r>
          </w:p>
        </w:tc>
        <w:tc>
          <w:tcPr>
            <w:tcW w:type="dxa" w:w="2494"/>
            <w:shd w:fill="F5F7FA" w:val="clear"/>
          </w:tcPr>
          <w:p>
            <w:r>
              <w:rPr>
                <w:sz w:val="17"/>
              </w:rPr>
              <w:t>✓ After tool exec</w:t>
            </w:r>
          </w:p>
        </w:tc>
        <w:tc>
          <w:tcPr>
            <w:tcW w:type="dxa" w:w="4535"/>
            <w:shd w:fill="F5F7FA" w:val="clear"/>
          </w:tcPr>
          <w:p>
            <w:r>
              <w:rPr>
                <w:sz w:val="17"/>
              </w:rPr>
              <w:t>Client updates form via onToolCall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STATE_DELTA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✓ JSON Patch ops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applyStateDelta() in aguiClient.js</w:t>
            </w:r>
          </w:p>
        </w:tc>
      </w:tr>
      <w:tr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STATE_SNAPSHOT</w:t>
            </w:r>
          </w:p>
        </w:tc>
        <w:tc>
          <w:tcPr>
            <w:tcW w:type="dxa" w:w="2494"/>
            <w:shd w:fill="F5F7FA" w:val="clear"/>
          </w:tcPr>
          <w:p>
            <w:r>
              <w:rPr>
                <w:sz w:val="17"/>
              </w:rPr>
              <w:t>Not emitted</w:t>
            </w:r>
          </w:p>
        </w:tc>
        <w:tc>
          <w:tcPr>
            <w:tcW w:type="dxa" w:w="4535"/>
            <w:shd w:fill="F5F7FA" w:val="clear"/>
          </w:tcPr>
          <w:p>
            <w:r>
              <w:rPr>
                <w:sz w:val="17"/>
              </w:rPr>
              <w:t>Add on reconnect / thread resume (V2)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RUN_FINISHED / RUN_ERROR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LoanAguiPanel handles both</w:t>
            </w:r>
          </w:p>
        </w:tc>
      </w:tr>
      <w:tr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MESSAGES_SNAPSHOT</w:t>
            </w:r>
          </w:p>
        </w:tc>
        <w:tc>
          <w:tcPr>
            <w:tcW w:type="dxa" w:w="2494"/>
            <w:shd w:fill="F5F7FA" w:val="clear"/>
          </w:tcPr>
          <w:p>
            <w:r>
              <w:rPr>
                <w:sz w:val="17"/>
              </w:rPr>
              <w:t>Not emitted</w:t>
            </w:r>
          </w:p>
        </w:tc>
        <w:tc>
          <w:tcPr>
            <w:tcW w:type="dxa" w:w="4535"/>
            <w:shd w:fill="F5F7FA" w:val="clear"/>
          </w:tcPr>
          <w:p>
            <w:r>
              <w:rPr>
                <w:sz w:val="17"/>
              </w:rPr>
              <w:t>Optional; client keeps local message array</w:t>
            </w:r>
          </w:p>
        </w:tc>
      </w:tr>
    </w:tbl>
    <w:p/>
    <w:p>
      <w:pPr>
        <w:pStyle w:val="Heading2"/>
      </w:pPr>
      <w:r>
        <w:rPr>
          <w:color w:val="1052AB"/>
          <w:sz w:val="26"/>
        </w:rPr>
        <w:t>2.3 Standard request contract (RunAgentInput)</w:t>
      </w:r>
    </w:p>
    <w:p>
      <w:pPr>
        <w:ind w:left="283"/>
      </w:pPr>
      <w:r>
        <w:rPr>
          <w:rFonts w:ascii="Courier New" w:hAnsi="Courier New"/>
          <w:sz w:val="16"/>
        </w:rPr>
        <w:t>POST /api/agui/{agentId}</w:t>
        <w:br/>
        <w:t>Authorization: Bearer {customer_jwt}</w:t>
        <w:br/>
        <w:t>Accept: text/event-stream</w:t>
        <w:br/>
        <w:t>Content-Type: application/json</w:t>
        <w:br/>
        <w:br/>
        <w:t>{</w:t>
        <w:br/>
        <w:t xml:space="preserve">  "thread_id": "uuid-v4",</w:t>
        <w:br/>
        <w:t xml:space="preserve">  "run_id": "uuid-v4",</w:t>
        <w:br/>
        <w:t xml:space="preserve">  "state": { "beneficiary_name": "", "amount": "" },</w:t>
        <w:br/>
        <w:t xml:space="preserve">  "messages": [</w:t>
        <w:br/>
        <w:t xml:space="preserve">    { "id": "msg_1", "role": "user", "content": "Transfer 50000 to Rahul" }</w:t>
        <w:br/>
        <w:t xml:space="preserve">  ],</w:t>
        <w:br/>
        <w:t xml:space="preserve">  "tools": [],</w:t>
        <w:br/>
        <w:t xml:space="preserve">  "context": [{ "type": "user_profile", "data": { "lang": "hi", "tier": "gold" } }],</w:t>
        <w:br/>
        <w:t xml:space="preserve">  "forwarded_props": { "screen_id": "imps_transfer", "journey": "fund_transfer" }</w:t>
        <w:br/>
        <w:t>}</w:t>
      </w:r>
    </w:p>
    <w:p>
      <w:pPr>
        <w:pStyle w:val="Heading2"/>
      </w:pPr>
      <w:r>
        <w:rPr>
          <w:color w:val="1052AB"/>
          <w:sz w:val="26"/>
        </w:rPr>
        <w:t>2.4 Registered agents (extend by adding runner + config)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0A1F3D" w:val="clear"/>
          </w:tcPr>
          <w:p>
            <w:r>
              <w:rPr>
                <w:b/>
                <w:color w:val="FFFFFF"/>
                <w:sz w:val="18"/>
              </w:rPr>
              <w:t>agentId</w:t>
            </w:r>
          </w:p>
        </w:tc>
        <w:tc>
          <w:tcPr>
            <w:tcW w:type="dxa" w:w="2041"/>
            <w:shd w:fill="0A1F3D" w:val="clear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041"/>
            <w:shd w:fill="0A1F3D" w:val="clear"/>
          </w:tcPr>
          <w:p>
            <w:r>
              <w:rPr>
                <w:b/>
                <w:color w:val="FFFFFF"/>
                <w:sz w:val="18"/>
              </w:rPr>
              <w:t>Tools</w:t>
            </w:r>
          </w:p>
        </w:tc>
        <w:tc>
          <w:tcPr>
            <w:tcW w:type="dxa" w:w="2948"/>
            <w:shd w:fill="0A1F3D" w:val="clear"/>
          </w:tcPr>
          <w:p>
            <w:r>
              <w:rPr>
                <w:b/>
                <w:color w:val="FFFFFF"/>
                <w:sz w:val="18"/>
              </w:rPr>
              <w:t>Config file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indian_bank_home_assistant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Home / global FAB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navigate_to, STATUS_UPDATE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homeAguiConfig.js</w:t>
            </w:r>
          </w:p>
        </w:tc>
      </w:tr>
      <w:tr>
        <w:tc>
          <w:tcPr>
            <w:tcW w:type="dxa" w:w="2381"/>
            <w:shd w:fill="F5F7FA" w:val="clear"/>
          </w:tcPr>
          <w:p>
            <w:r>
              <w:rPr>
                <w:sz w:val="17"/>
              </w:rPr>
              <w:t>indian_bank_imps_transfer</w:t>
            </w:r>
          </w:p>
        </w:tc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IMPS fund transfer form</w:t>
            </w:r>
          </w:p>
        </w:tc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set_field</w:t>
            </w:r>
          </w:p>
        </w:tc>
        <w:tc>
          <w:tcPr>
            <w:tcW w:type="dxa" w:w="2948"/>
            <w:shd w:fill="F5F7FA" w:val="clear"/>
          </w:tcPr>
          <w:p>
            <w:r>
              <w:rPr>
                <w:sz w:val="17"/>
              </w:rPr>
              <w:t>impsAguiConfig.js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indian_bank_loan_los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Loan application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set_field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loanAgentConfig.js</w:t>
            </w:r>
          </w:p>
        </w:tc>
      </w:tr>
      <w:tr>
        <w:tc>
          <w:tcPr>
            <w:tcW w:type="dxa" w:w="2381"/>
            <w:shd w:fill="F5F7FA" w:val="clear"/>
          </w:tcPr>
          <w:p>
            <w:r>
              <w:rPr>
                <w:sz w:val="17"/>
              </w:rPr>
              <w:t>indian_bank_deposit</w:t>
            </w:r>
          </w:p>
        </w:tc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FD/RD creation</w:t>
            </w:r>
          </w:p>
        </w:tc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set_field</w:t>
            </w:r>
          </w:p>
        </w:tc>
        <w:tc>
          <w:tcPr>
            <w:tcW w:type="dxa" w:w="2948"/>
            <w:shd w:fill="F5F7FA" w:val="clear"/>
          </w:tcPr>
          <w:p>
            <w:r>
              <w:rPr>
                <w:sz w:val="17"/>
              </w:rPr>
              <w:t>depositAguiConfig.js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indian_bank_txn_history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Statement / fraud advisory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set_field, explain_txn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txnHistoryAguiConfig.js</w:t>
            </w:r>
          </w:p>
        </w:tc>
      </w:tr>
    </w:tbl>
    <w:p/>
    <w:p>
      <w:pPr>
        <w:pStyle w:val="Heading2"/>
      </w:pPr>
      <w:r>
        <w:rPr>
          <w:color w:val="1052AB"/>
          <w:sz w:val="26"/>
        </w:rPr>
        <w:t>2.5 Migration path to official @ag-ui/client</w:t>
      </w:r>
    </w:p>
    <w:p>
      <w:r>
        <w:rPr>
          <w:sz w:val="20"/>
        </w:rPr>
        <w:t>Recommended for V2 after V1 ships with the custom client (lower risk). Steps:</w:t>
      </w:r>
    </w:p>
    <w:p>
      <w:pPr>
        <w:pStyle w:val="ListBullet"/>
      </w:pPr>
      <w:r>
        <w:t>Install @ag-ui/client in voice-rm-sdk package.</w:t>
      </w:r>
    </w:p>
    <w:p>
      <w:pPr>
        <w:pStyle w:val="ListBullet"/>
      </w:pPr>
      <w:r>
        <w:t>Replace runAgent() in aguiClient.js with HttpAgent from @ag-ui/client.</w:t>
      </w:r>
    </w:p>
    <w:p>
      <w:pPr>
        <w:pStyle w:val="ListBullet"/>
      </w:pPr>
      <w:r>
        <w:t>Map demo TEXT_MESSAGE_CHUNK → TEXT_MESSAGE_CONTENT in a thin adapter layer.</w:t>
      </w:r>
    </w:p>
    <w:p>
      <w:pPr>
        <w:pStyle w:val="ListBullet"/>
      </w:pPr>
      <w:r>
        <w:t>For React Native: use expo/fetch (supports SSE streaming) — React Native global fetch does NOT stream.</w:t>
      </w:r>
    </w:p>
    <w:p>
      <w:pPr>
        <w:pStyle w:val="ListBullet"/>
      </w:pPr>
      <w:r>
        <w:t>Optional: adopt CopilotKit React components for chat UI; keep LoanAguiPanel for form-specific UX.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8E6" w:val="clear"/>
          </w:tcPr>
          <w:p>
            <w:r>
              <w:rPr>
                <w:sz w:val="19"/>
              </w:rPr>
              <w:t>React Native AG-UI client is community status ("Help Wanted" per ag-ui-protocol repo). Production pattern: wrap HttpAgent with expo/fetch or react-native-sse. See GitHub issue #510, #1316.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217920" cy="3325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2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Figure 3 — AG-UI integration sequence for form assistant screens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A1F3D"/>
          <w:sz w:val="34"/>
        </w:rPr>
        <w:t>3. Channel Integration — Android &amp; Web</w:t>
      </w:r>
    </w:p>
    <w:p>
      <w:r>
        <w:drawing>
          <wp:inline xmlns:a="http://schemas.openxmlformats.org/drawingml/2006/main" xmlns:pic="http://schemas.openxmlformats.org/drawingml/2006/picture">
            <wp:extent cx="6217920" cy="3662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62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Figure 2 — Integration options for Android banking app and internet banking website</w:t>
      </w:r>
    </w:p>
    <w:p/>
    <w:p>
      <w:pPr>
        <w:pStyle w:val="Heading2"/>
      </w:pPr>
      <w:r>
        <w:rPr>
          <w:color w:val="1052AB"/>
          <w:sz w:val="26"/>
        </w:rPr>
        <w:t>3.1 Recommended approach (V1 — fastest path)</w:t>
      </w:r>
    </w:p>
    <w:p>
      <w:r>
        <w:rPr>
          <w:sz w:val="20"/>
        </w:rPr>
        <w:t>Option A (Android WebView) + Option D (NPM SDK embed for web) minimizes rework of the existing React demo while meeting bank security requirements.</w:t>
      </w:r>
    </w:p>
    <w:p>
      <w:pPr>
        <w:pStyle w:val="Heading3"/>
      </w:pPr>
      <w:r>
        <w:rPr>
          <w:color w:val="0A1F3D"/>
          <w:sz w:val="22"/>
        </w:rPr>
        <w:t>3.1.1 Android WebView integration (step-by-step)</w:t>
      </w:r>
    </w:p>
    <w:p>
      <w:pPr>
        <w:pStyle w:val="ListNumber"/>
      </w:pPr>
      <w:r>
        <w:t>Bank mobile team creates VoiceRmActivity (Kotlin) with a hardened WebView (no file access, JS enabled).</w:t>
      </w:r>
    </w:p>
    <w:p>
      <w:pPr>
        <w:pStyle w:val="ListNumber"/>
      </w:pPr>
      <w:r>
        <w:t>Load https://voice-cdn.bank.in/embed/v1/index.html?screen=home from bank CDN (built from voice-rm-sdk).</w:t>
      </w:r>
    </w:p>
    <w:p>
      <w:pPr>
        <w:pStyle w:val="ListNumber"/>
      </w:pPr>
      <w:r>
        <w:t>Inject auth before page load via @JavascriptInterface or evaluateJavascript:</w:t>
      </w:r>
    </w:p>
    <w:p>
      <w:pPr>
        <w:pStyle w:val="ListNumber"/>
      </w:pPr>
      <w:r>
        <w:t xml:space="preserve">  window.__VOICE_RM_CONFIG__ = { apiBase, jwt, lang, userId, onNavigate: nativeBridge };</w:t>
      </w:r>
    </w:p>
    <w:p>
      <w:pPr>
        <w:pStyle w:val="ListNumber"/>
      </w:pPr>
      <w:r>
        <w:t>Native bridge implements: onNavigate(dest), requestMpin(callback), logEvent(name, payload).</w:t>
      </w:r>
    </w:p>
    <w:p>
      <w:pPr>
        <w:pStyle w:val="ListNumber"/>
      </w:pPr>
      <w:r>
        <w:t>WebView requests mic permission at runtime; pass grant result to JS via postMessage.</w:t>
      </w:r>
    </w:p>
    <w:p>
      <w:pPr>
        <w:pStyle w:val="ListNumber"/>
      </w:pPr>
      <w:r>
        <w:t>On session end, native receives postMessage { type: "SESSION_END", outcome, sessionId } for bank analytics.</w:t>
      </w:r>
    </w:p>
    <w:p>
      <w:pPr>
        <w:ind w:left="283"/>
      </w:pPr>
      <w:r>
        <w:rPr>
          <w:rFonts w:ascii="Courier New" w:hAnsi="Courier New"/>
          <w:sz w:val="16"/>
        </w:rPr>
        <w:t>// Kotlin — minimal bridge</w:t>
        <w:br/>
        <w:t>class VoiceRmBridge(private val activity: Activity) {</w:t>
        <w:br/>
        <w:t xml:space="preserve">    @JavascriptInterface</w:t>
        <w:br/>
        <w:t xml:space="preserve">    fun getAuthToken(): String = SessionManager.currentJwt</w:t>
        <w:br/>
        <w:br/>
        <w:t xml:space="preserve">    @JavascriptInterface</w:t>
        <w:br/>
        <w:t xml:space="preserve">    fun navigateTo(screen: String, contextJson: String) {</w:t>
        <w:br/>
        <w:t xml:space="preserve">        activity.runOnUiThread { Router.open(activity, screen, contextJson) }</w:t>
        <w:br/>
        <w:t xml:space="preserve">    }</w:t>
        <w:br/>
        <w:br/>
        <w:t xml:space="preserve">    @JavascriptInterface</w:t>
        <w:br/>
        <w:t xml:space="preserve">    fun verifyMpin(onResult: String) {</w:t>
        <w:br/>
        <w:t xml:space="preserve">        MpinActivity.launch(activity) { ok -&gt;</w:t>
        <w:br/>
        <w:t xml:space="preserve">            webView.evaluateJavascript("window.__voiceRm.onMpinResult($ok)", null)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rPr>
          <w:color w:val="0A1F3D"/>
          <w:sz w:val="22"/>
        </w:rPr>
        <w:t>3.1.2 Web / Internet banking NPM embed</w:t>
      </w:r>
    </w:p>
    <w:p>
      <w:pPr>
        <w:ind w:left="283"/>
      </w:pPr>
      <w:r>
        <w:rPr>
          <w:rFonts w:ascii="Courier New" w:hAnsi="Courier New"/>
          <w:sz w:val="16"/>
        </w:rPr>
        <w:t>// Bank React app — UPI route</w:t>
        <w:br/>
        <w:t>import { VoiceRmProvider, VoiceModal, useVoiceSession } from '@silversuits/voice-rm-sdk';</w:t>
        <w:br/>
        <w:br/>
        <w:t>function UpiPaymentPage() {</w:t>
        <w:br/>
        <w:t xml:space="preserve">  const { session, sendUtterance } = useVoiceSession({ journey: 'send_money', lang: 'hi' });</w:t>
        <w:br/>
        <w:t xml:space="preserve">  return (</w:t>
        <w:br/>
        <w:t xml:space="preserve">    &lt;VoiceRmProvider apiBase={process.env.VOICE_RM_API} getToken={() =&gt; bankAuth.getJwt()}&gt;</w:t>
        <w:br/>
        <w:t xml:space="preserve">      &lt;ExistingUpiForm /&gt;</w:t>
        <w:br/>
        <w:t xml:space="preserve">      &lt;VoiceModal session={session} onUtterance={sendUtterance} /&gt;</w:t>
        <w:br/>
        <w:t xml:space="preserve">    &lt;/VoiceRmProvider&gt;</w:t>
        <w:br/>
        <w:t xml:space="preserve">  );</w:t>
        <w:br/>
        <w:t>}</w:t>
      </w:r>
    </w:p>
    <w:p>
      <w:pPr>
        <w:pStyle w:val="Heading2"/>
      </w:pPr>
      <w:r>
        <w:rPr>
          <w:color w:val="1052AB"/>
          <w:sz w:val="26"/>
        </w:rPr>
        <w:t>3.2 Integration decision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814"/>
            <w:shd w:fill="0A1F3D" w:val="clear"/>
          </w:tcPr>
          <w:p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1134"/>
            <w:shd w:fill="0A1F3D" w:val="clear"/>
          </w:tcPr>
          <w:p>
            <w:r>
              <w:rPr>
                <w:b/>
                <w:color w:val="FFFFFF"/>
                <w:sz w:val="18"/>
              </w:rPr>
              <w:t>Time to V1</w:t>
            </w:r>
          </w:p>
        </w:tc>
        <w:tc>
          <w:tcPr>
            <w:tcW w:type="dxa" w:w="1361"/>
            <w:shd w:fill="0A1F3D" w:val="clear"/>
          </w:tcPr>
          <w:p>
            <w:r>
              <w:rPr>
                <w:b/>
                <w:color w:val="FFFFFF"/>
                <w:sz w:val="18"/>
              </w:rPr>
              <w:t>Reuse demo code</w:t>
            </w:r>
          </w:p>
        </w:tc>
        <w:tc>
          <w:tcPr>
            <w:tcW w:type="dxa" w:w="1134"/>
            <w:shd w:fill="0A1F3D" w:val="clear"/>
          </w:tcPr>
          <w:p>
            <w:r>
              <w:rPr>
                <w:b/>
                <w:color w:val="FFFFFF"/>
                <w:sz w:val="18"/>
              </w:rPr>
              <w:t>Native UX</w:t>
            </w:r>
          </w:p>
        </w:tc>
        <w:tc>
          <w:tcPr>
            <w:tcW w:type="dxa" w:w="1587"/>
            <w:shd w:fill="0A1F3D" w:val="clear"/>
          </w:tcPr>
          <w:p>
            <w:r>
              <w:rPr>
                <w:b/>
                <w:color w:val="FFFFFF"/>
                <w:sz w:val="18"/>
              </w:rPr>
              <w:t>AG-UI SSE</w:t>
            </w:r>
          </w:p>
        </w:tc>
        <w:tc>
          <w:tcPr>
            <w:tcW w:type="dxa" w:w="1814"/>
            <w:shd w:fill="0A1F3D" w:val="clear"/>
          </w:tcPr>
          <w:p>
            <w:r>
              <w:rPr>
                <w:b/>
                <w:color w:val="FFFFFF"/>
                <w:sz w:val="18"/>
              </w:rPr>
              <w:t>Bank effort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A · WebView shell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4–6 wks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Good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Via WebView fetch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Low — 1 Android dev</w:t>
            </w:r>
          </w:p>
        </w:tc>
      </w:tr>
      <w:tr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B · React Native module</w:t>
            </w:r>
          </w:p>
        </w:tc>
        <w:tc>
          <w:tcPr>
            <w:tcW w:type="dxa" w:w="1134"/>
            <w:shd w:fill="F5F7FA" w:val="clear"/>
          </w:tcPr>
          <w:p>
            <w:r>
              <w:rPr>
                <w:sz w:val="17"/>
              </w:rPr>
              <w:t>8–12 wks</w:t>
            </w:r>
          </w:p>
        </w:tc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80%</w:t>
            </w:r>
          </w:p>
        </w:tc>
        <w:tc>
          <w:tcPr>
            <w:tcW w:type="dxa" w:w="1134"/>
            <w:shd w:fill="F5F7FA" w:val="clear"/>
          </w:tcPr>
          <w:p>
            <w:r>
              <w:rPr>
                <w:sz w:val="17"/>
              </w:rPr>
              <w:t>Excellent</w:t>
            </w:r>
          </w:p>
        </w:tc>
        <w:tc>
          <w:tcPr>
            <w:tcW w:type="dxa" w:w="1587"/>
            <w:shd w:fill="F5F7FA" w:val="clear"/>
          </w:tcPr>
          <w:p>
            <w:r>
              <w:rPr>
                <w:sz w:val="17"/>
              </w:rPr>
              <w:t>expo/fetch required</w:t>
            </w:r>
          </w:p>
        </w:tc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Medium — RN team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C · Native Kotlin UI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12–16 wks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Excellent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Java/Dart AG-UI SDK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High — full rewrite</w:t>
            </w:r>
          </w:p>
        </w:tc>
      </w:tr>
      <w:tr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D · NPM SDK (web)</w:t>
            </w:r>
          </w:p>
        </w:tc>
        <w:tc>
          <w:tcPr>
            <w:tcW w:type="dxa" w:w="1134"/>
            <w:shd w:fill="F5F7FA" w:val="clear"/>
          </w:tcPr>
          <w:p>
            <w:r>
              <w:rPr>
                <w:sz w:val="17"/>
              </w:rPr>
              <w:t>3–4 wks</w:t>
            </w:r>
          </w:p>
        </w:tc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90%</w:t>
            </w:r>
          </w:p>
        </w:tc>
        <w:tc>
          <w:tcPr>
            <w:tcW w:type="dxa" w:w="1134"/>
            <w:shd w:fill="F5F7FA" w:val="clear"/>
          </w:tcPr>
          <w:p>
            <w:r>
              <w:rPr>
                <w:sz w:val="17"/>
              </w:rPr>
              <w:t>N/A (web)</w:t>
            </w:r>
          </w:p>
        </w:tc>
        <w:tc>
          <w:tcPr>
            <w:tcW w:type="dxa" w:w="1587"/>
            <w:shd w:fill="F5F7FA" w:val="clear"/>
          </w:tcPr>
          <w:p>
            <w:r>
              <w:rPr>
                <w:sz w:val="17"/>
              </w:rPr>
              <w:t>Native fetch SSE</w:t>
            </w:r>
          </w:p>
        </w:tc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Low — frontend embed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E · Iframe widget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2–3 wks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N/A (web)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Same as D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Lowest — postMessage only</w:t>
            </w:r>
          </w:p>
        </w:tc>
      </w:tr>
      <w:tr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F · CopilotKit + @ag-ui/client</w:t>
            </w:r>
          </w:p>
        </w:tc>
        <w:tc>
          <w:tcPr>
            <w:tcW w:type="dxa" w:w="1134"/>
            <w:shd w:fill="F5F7FA" w:val="clear"/>
          </w:tcPr>
          <w:p>
            <w:r>
              <w:rPr>
                <w:sz w:val="17"/>
              </w:rPr>
              <w:t>6–8 wks</w:t>
            </w:r>
          </w:p>
        </w:tc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70%</w:t>
            </w:r>
          </w:p>
        </w:tc>
        <w:tc>
          <w:tcPr>
            <w:tcW w:type="dxa" w:w="1134"/>
            <w:shd w:fill="F5F7FA" w:val="clear"/>
          </w:tcPr>
          <w:p>
            <w:r>
              <w:rPr>
                <w:sz w:val="17"/>
              </w:rPr>
              <w:t>Good</w:t>
            </w:r>
          </w:p>
        </w:tc>
        <w:tc>
          <w:tcPr>
            <w:tcW w:type="dxa" w:w="1587"/>
            <w:shd w:fill="F5F7FA" w:val="clear"/>
          </w:tcPr>
          <w:p>
            <w:r>
              <w:rPr>
                <w:sz w:val="17"/>
              </w:rPr>
              <w:t>Official client</w:t>
            </w:r>
          </w:p>
        </w:tc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Medium — new deps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A1F3D"/>
          <w:sz w:val="34"/>
        </w:rPr>
        <w:t>4. High-Level Design (HLD)</w:t>
      </w:r>
    </w:p>
    <w:p>
      <w:r>
        <w:drawing>
          <wp:inline xmlns:a="http://schemas.openxmlformats.org/drawingml/2006/main" xmlns:pic="http://schemas.openxmlformats.org/drawingml/2006/picture">
            <wp:extent cx="6217920" cy="4002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0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Figure 1 — Production deployment topology</w:t>
      </w:r>
    </w:p>
    <w:p/>
    <w:p>
      <w:pPr>
        <w:pStyle w:val="Heading2"/>
      </w:pPr>
      <w:r>
        <w:rPr>
          <w:color w:val="1052AB"/>
          <w:sz w:val="26"/>
        </w:rPr>
        <w:t>4.1 System context</w:t>
      </w:r>
    </w:p>
    <w:p>
      <w:r>
        <w:rPr>
          <w:sz w:val="20"/>
        </w:rPr>
        <w:t>The platform sits between bank customer channels and bank core systems. Silver Suits hosts the voice/AG-UI API layer in Azure India. The bank hosts customer-facing apps and owns all persistent customer data in DocumentDB / on-prem databases.</w:t>
      </w:r>
    </w:p>
    <w:p>
      <w:pPr>
        <w:pStyle w:val="Heading2"/>
      </w:pPr>
      <w:r>
        <w:rPr>
          <w:color w:val="1052AB"/>
          <w:sz w:val="26"/>
        </w:rPr>
        <w:t>4.2 Logical service boundaries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fill="0A1F3D" w:val="clea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175"/>
            <w:shd w:fill="0A1F3D" w:val="clear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2041"/>
            <w:shd w:fill="0A1F3D" w:val="clear"/>
          </w:tcPr>
          <w:p>
            <w:r>
              <w:rPr>
                <w:b/>
                <w:color w:val="FFFFFF"/>
                <w:sz w:val="18"/>
              </w:rPr>
              <w:t>Scaling</w:t>
            </w:r>
          </w:p>
        </w:tc>
        <w:tc>
          <w:tcPr>
            <w:tcW w:type="dxa" w:w="1814"/>
            <w:shd w:fill="0A1F3D" w:val="clear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voice-rm-gateway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TLS termination, JWT validation, rate limits, routing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Azure APIM + App Service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Stateless</w:t>
            </w:r>
          </w:p>
        </w:tc>
      </w:tr>
      <w:tr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voice-engine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Manifest saga, LLM extract, confirm parser</w:t>
            </w:r>
          </w:p>
        </w:tc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Horizontally scaled pods</w:t>
            </w:r>
          </w:p>
        </w:tc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Session in Redis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agui-service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SSE agent runners, tool loop, STATE_DELTA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Same pods as engine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Thread state ephemeral per run</w:t>
            </w:r>
          </w:p>
        </w:tc>
      </w:tr>
      <w:tr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trigger-service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Rule evaluation, actuation dispatch</w:t>
            </w:r>
          </w:p>
        </w:tc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Dedicated worker + queue</w:t>
            </w:r>
          </w:p>
        </w:tc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Rules in config store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speech-proxy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STT/TTS key proxy, PII redaction in logs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Co-located with gateway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Stateless</w:t>
            </w:r>
          </w:p>
        </w:tc>
      </w:tr>
      <w:tr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bank-adapter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Core banking API client, idempotency, circuit breaker</w:t>
            </w:r>
          </w:p>
        </w:tc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Sidecar or module</w:t>
            </w:r>
          </w:p>
        </w:tc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Connection pools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analytics-worker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Post-session LLM analysis (V3)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Queue consumer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Writes to bank DB</w:t>
            </w:r>
          </w:p>
        </w:tc>
      </w:tr>
    </w:tbl>
    <w:p/>
    <w:p>
      <w:pPr>
        <w:pStyle w:val="Heading2"/>
      </w:pPr>
      <w:r>
        <w:rPr>
          <w:color w:val="1052AB"/>
          <w:sz w:val="26"/>
        </w:rPr>
        <w:t>4.3 Deployment zones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fill="0A1F3D" w:val="clear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3175"/>
            <w:shd w:fill="0A1F3D" w:val="clear"/>
          </w:tcPr>
          <w:p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type="dxa" w:w="4195"/>
            <w:shd w:fill="0A1F3D" w:val="clear"/>
          </w:tcPr>
          <w:p>
            <w:r>
              <w:rPr>
                <w:b/>
                <w:color w:val="FFFFFF"/>
                <w:sz w:val="18"/>
              </w:rPr>
              <w:t>Connectivity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Bank DMZ / Mobile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Android app, WebView bundle, IB frontend</w:t>
            </w:r>
          </w:p>
        </w:tc>
        <w:tc>
          <w:tcPr>
            <w:tcW w:type="dxa" w:w="4195"/>
          </w:tcPr>
          <w:p>
            <w:r>
              <w:rPr>
                <w:sz w:val="17"/>
              </w:rPr>
              <w:t>HTTPS to APIM only</w:t>
            </w:r>
          </w:p>
        </w:tc>
      </w:tr>
      <w:tr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Silver Suits Azure (India Central)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App Service, Redis, Key Vault, App Insights</w:t>
            </w:r>
          </w:p>
        </w:tc>
        <w:tc>
          <w:tcPr>
            <w:tcW w:type="dxa" w:w="4195"/>
            <w:shd w:fill="F5F7FA" w:val="clear"/>
          </w:tcPr>
          <w:p>
            <w:r>
              <w:rPr>
                <w:sz w:val="17"/>
              </w:rPr>
              <w:t>Private endpoint to bank DB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Bank VPC (Mumbai)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DocumentDB, core APIs, CRM webhook</w:t>
            </w:r>
          </w:p>
        </w:tc>
        <w:tc>
          <w:tcPr>
            <w:tcW w:type="dxa" w:w="4195"/>
          </w:tcPr>
          <w:p>
            <w:r>
              <w:rPr>
                <w:sz w:val="17"/>
              </w:rPr>
              <w:t>mTLS from Azure via Private Link</w:t>
            </w:r>
          </w:p>
        </w:tc>
      </w:tr>
      <w:tr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AI providers (India residency)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ElevenLabs STT, Azure OpenAI, Cartesia TTS</w:t>
            </w:r>
          </w:p>
        </w:tc>
        <w:tc>
          <w:tcPr>
            <w:tcW w:type="dxa" w:w="4195"/>
            <w:shd w:fill="F5F7FA" w:val="clear"/>
          </w:tcPr>
          <w:p>
            <w:r>
              <w:rPr>
                <w:sz w:val="17"/>
              </w:rPr>
              <w:t>Outbound HTTPS from Azure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217920" cy="34957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Figure 4 — Component / package map for engineering teams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A1F3D"/>
          <w:sz w:val="34"/>
        </w:rPr>
        <w:t>5. Low-Level Design (LLD)</w:t>
      </w:r>
    </w:p>
    <w:p>
      <w:r>
        <w:drawing>
          <wp:inline xmlns:a="http://schemas.openxmlformats.org/drawingml/2006/main" xmlns:pic="http://schemas.openxmlformats.org/drawingml/2006/picture">
            <wp:extent cx="6217920" cy="31558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55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Figure 6 — Voice engine turn sequence with bank MPIN gate</w:t>
      </w:r>
    </w:p>
    <w:p/>
    <w:p>
      <w:pPr>
        <w:pStyle w:val="Heading2"/>
      </w:pPr>
      <w:r>
        <w:rPr>
          <w:color w:val="1052AB"/>
          <w:sz w:val="26"/>
        </w:rPr>
        <w:t>5.1 Package structure — @silversuits/voice-rm-sdk</w:t>
      </w:r>
    </w:p>
    <w:p>
      <w:pPr>
        <w:ind w:left="283"/>
      </w:pPr>
      <w:r>
        <w:rPr>
          <w:rFonts w:ascii="Courier New" w:hAnsi="Courier New"/>
          <w:sz w:val="16"/>
        </w:rPr>
        <w:t>@silversuits/voice-rm-sdk/</w:t>
        <w:br/>
        <w:t>├── src/</w:t>
        <w:br/>
        <w:t>│   ├── index.ts                    # public exports</w:t>
        <w:br/>
        <w:t>│   ├── provider/VoiceRmProvider.tsx  # auth + apiBase context</w:t>
        <w:br/>
        <w:t>│   ├── voice/</w:t>
        <w:br/>
        <w:t>│   │   ├── VoiceModal.tsx          # from demo (refactored)</w:t>
        <w:br/>
        <w:t>│   │   ├── useVoiceSession.ts      # wraps engineClient</w:t>
        <w:br/>
        <w:t>│   │   └── engineClient.ts</w:t>
        <w:br/>
        <w:t>│   ├── agui/</w:t>
        <w:br/>
        <w:t>│   │   ├── LoanAguiPanel.tsx</w:t>
        <w:br/>
        <w:t>│   │   ├── aguiClient.ts           # → @ag-ui/client wrapper (V2)</w:t>
        <w:br/>
        <w:t>│   │   └── applyStateDelta.ts</w:t>
        <w:br/>
        <w:t>│   ├── behavior/</w:t>
        <w:br/>
        <w:t>│   │   ├── useRageDetect.ts</w:t>
        <w:br/>
        <w:t>│   │   └── RMHelpPrompt.tsx</w:t>
        <w:br/>
        <w:t>│   ├── speech/</w:t>
        <w:br/>
        <w:t>│   │   ├── useElevenSpeech.ts</w:t>
        <w:br/>
        <w:t>│   │   └── cartesiaTts.ts</w:t>
        <w:br/>
        <w:t>│   └── bridge/</w:t>
        <w:br/>
        <w:t>│       └── nativeBridge.ts         # WebView postMessage adapter</w:t>
        <w:br/>
        <w:t>├── package.json</w:t>
        <w:br/>
        <w:t>└── rollup.config.js                # ESM + CJS; peerDeps: react&gt;=18</w:t>
      </w:r>
    </w:p>
    <w:p>
      <w:pPr>
        <w:pStyle w:val="Heading2"/>
      </w:pPr>
      <w:r>
        <w:rPr>
          <w:color w:val="1052AB"/>
          <w:sz w:val="26"/>
        </w:rPr>
        <w:t>5.2 Voice Engine API — POST /api/engine/turn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0A1F3D" w:val="clear"/>
          </w:tcPr>
          <w:p>
            <w:r>
              <w:rPr>
                <w:b/>
                <w:color w:val="FFFFFF"/>
                <w:sz w:val="18"/>
              </w:rPr>
              <w:t>input.type</w:t>
            </w:r>
          </w:p>
        </w:tc>
        <w:tc>
          <w:tcPr>
            <w:tcW w:type="dxa" w:w="1587"/>
            <w:shd w:fill="0A1F3D" w:val="clear"/>
          </w:tcPr>
          <w:p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2041"/>
            <w:shd w:fill="0A1F3D" w:val="clear"/>
          </w:tcPr>
          <w:p>
            <w:r>
              <w:rPr>
                <w:b/>
                <w:color w:val="FFFFFF"/>
                <w:sz w:val="18"/>
              </w:rPr>
              <w:t>Required fields</w:t>
            </w:r>
          </w:p>
        </w:tc>
        <w:tc>
          <w:tcPr>
            <w:tcW w:type="dxa" w:w="4422"/>
            <w:shd w:fill="0A1F3D" w:val="clear"/>
          </w:tcPr>
          <w:p>
            <w:r>
              <w:rPr>
                <w:b/>
                <w:color w:val="FFFFFF"/>
                <w:sz w:val="18"/>
              </w:rPr>
              <w:t>Response session.state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INIT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Session create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lang?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IDLE → greeting in history</w:t>
            </w:r>
          </w:p>
        </w:tc>
      </w:tr>
      <w:tr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START_ACTION</w:t>
            </w:r>
          </w:p>
        </w:tc>
        <w:tc>
          <w:tcPr>
            <w:tcW w:type="dxa" w:w="1587"/>
            <w:shd w:fill="F5F7FA" w:val="clear"/>
          </w:tcPr>
          <w:p>
            <w:r>
              <w:rPr>
                <w:sz w:val="17"/>
              </w:rPr>
              <w:t>Open journey</w:t>
            </w:r>
          </w:p>
        </w:tc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action (manifest id)</w:t>
            </w:r>
          </w:p>
        </w:tc>
        <w:tc>
          <w:tcPr>
            <w:tcW w:type="dxa" w:w="4422"/>
            <w:shd w:fill="F5F7FA" w:val="clear"/>
          </w:tcPr>
          <w:p>
            <w:r>
              <w:rPr>
                <w:sz w:val="17"/>
              </w:rPr>
              <w:t>FILL — first slot prompt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TRANSCRIPT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User spoke/typed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FILL | DISAMBIGUATE | CHOOSE | CONFIRM</w:t>
            </w:r>
          </w:p>
        </w:tc>
      </w:tr>
      <w:tr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SELECTION</w:t>
            </w:r>
          </w:p>
        </w:tc>
        <w:tc>
          <w:tcPr>
            <w:tcW w:type="dxa" w:w="1587"/>
            <w:shd w:fill="F5F7FA" w:val="clear"/>
          </w:tcPr>
          <w:p>
            <w:r>
              <w:rPr>
                <w:sz w:val="17"/>
              </w:rPr>
              <w:t>User picked option</w:t>
            </w:r>
          </w:p>
        </w:tc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optionId</w:t>
            </w:r>
          </w:p>
        </w:tc>
        <w:tc>
          <w:tcPr>
            <w:tcW w:type="dxa" w:w="4422"/>
            <w:shd w:fill="F5F7FA" w:val="clear"/>
          </w:tcPr>
          <w:p>
            <w:r>
              <w:rPr>
                <w:sz w:val="17"/>
              </w:rPr>
              <w:t>Advances saga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CONFIRMATION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After MPIN OK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confirmed: boolean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EXECUTING → DONE | FAILED</w:t>
            </w:r>
          </w:p>
        </w:tc>
      </w:tr>
      <w:tr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CANCEL</w:t>
            </w:r>
          </w:p>
        </w:tc>
        <w:tc>
          <w:tcPr>
            <w:tcW w:type="dxa" w:w="1587"/>
            <w:shd w:fill="F5F7FA" w:val="clear"/>
          </w:tcPr>
          <w:p>
            <w:r>
              <w:rPr>
                <w:sz w:val="17"/>
              </w:rPr>
              <w:t>User aborts</w:t>
            </w:r>
          </w:p>
        </w:tc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422"/>
            <w:shd w:fill="F5F7FA" w:val="clear"/>
          </w:tcPr>
          <w:p>
            <w:r>
              <w:rPr>
                <w:sz w:val="17"/>
              </w:rPr>
              <w:t>CANCELLED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SET_LANG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Language switch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lang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Re-prompts current slot in new lang</w:t>
            </w:r>
          </w:p>
        </w:tc>
      </w:tr>
    </w:tbl>
    <w:p/>
    <w:p>
      <w:pPr>
        <w:ind w:left="283"/>
      </w:pPr>
      <w:r>
        <w:rPr>
          <w:rFonts w:ascii="Courier New" w:hAnsi="Courier New"/>
          <w:sz w:val="16"/>
        </w:rPr>
        <w:t>// Request</w:t>
        <w:br/>
        <w:t>POST /api/engine/turn</w:t>
        <w:br/>
        <w:t>Authorization: Bearer eyJ...</w:t>
        <w:br/>
        <w:t>X-Idempotency-Key: {uuid}          // required on CONFIRMATION</w:t>
        <w:br/>
        <w:t>X-Bank-Session-Id: {bank_sid}      // bank mobile session correlation</w:t>
        <w:br/>
        <w:br/>
        <w:t>{</w:t>
        <w:br/>
        <w:t xml:space="preserve">  "sessionId": "sess_abc123",        // omit on first call</w:t>
        <w:br/>
        <w:t xml:space="preserve">  "lang": "hi",</w:t>
        <w:br/>
        <w:t xml:space="preserve">  "input": { "type": "TRANSCRIPT", "text": "Rahul ko paanch sau bhejo" }</w:t>
        <w:br/>
        <w:t>}</w:t>
        <w:br/>
        <w:br/>
        <w:t>// Response (client renders verbatim)</w:t>
        <w:br/>
        <w:t>{</w:t>
        <w:br/>
        <w:t xml:space="preserve">  "ok": true,</w:t>
        <w:br/>
        <w:t xml:space="preserve">  "sessionId": "sess_abc123",</w:t>
        <w:br/>
        <w:t xml:space="preserve">  "session": {</w:t>
        <w:br/>
        <w:t xml:space="preserve">    "state": "FILL",</w:t>
        <w:br/>
        <w:t xml:space="preserve">    "action": "send_money",</w:t>
        <w:br/>
        <w:t xml:space="preserve">    "pending": { "kind": "free_text", "slot": "amount", "prompt": "..." },</w:t>
        <w:br/>
        <w:t xml:space="preserve">    "history": [...],</w:t>
        <w:br/>
        <w:t xml:space="preserve">    "executing": false</w:t>
        <w:br/>
        <w:t xml:space="preserve">  }</w:t>
        <w:br/>
        <w:t>}</w:t>
      </w:r>
    </w:p>
    <w:p>
      <w:pPr>
        <w:pStyle w:val="Heading2"/>
      </w:pPr>
      <w:r>
        <w:rPr>
          <w:color w:val="1052AB"/>
          <w:sz w:val="26"/>
        </w:rPr>
        <w:t>5.3 Trigger API — POST /api/trigger (production build)</w:t>
      </w:r>
    </w:p>
    <w:p>
      <w:pPr>
        <w:ind w:left="283"/>
      </w:pPr>
      <w:r>
        <w:rPr>
          <w:rFonts w:ascii="Courier New" w:hAnsi="Courier New"/>
          <w:sz w:val="16"/>
        </w:rPr>
        <w:t>POST /api/trigger</w:t>
        <w:br/>
        <w:t>Authorization: Bearer {service_token}   // bank backend calls this</w:t>
        <w:br/>
        <w:t>Content-Type: application/json</w:t>
        <w:br/>
        <w:br/>
        <w:t>{</w:t>
        <w:br/>
        <w:t xml:space="preserve">  "event_type": "rage_click",</w:t>
        <w:br/>
        <w:t xml:space="preserve">  "user_id": "CIF123456",</w:t>
        <w:br/>
        <w:t xml:space="preserve">  "screen_id": "imps_transfer",</w:t>
        <w:br/>
        <w:t xml:space="preserve">  "field_context": { "invalid_field": "ifsc_code", "attempts": 2 },</w:t>
        <w:br/>
        <w:t xml:space="preserve">  "lang": "hi",</w:t>
        <w:br/>
        <w:t xml:space="preserve">  "device": { "platform": "android", "app_version": "4.2.1" }</w:t>
        <w:br/>
        <w:t>}</w:t>
        <w:br/>
        <w:br/>
        <w:t>// Response</w:t>
        <w:br/>
        <w:t>{</w:t>
        <w:br/>
        <w:t xml:space="preserve">  "matched_rule_id": "rule_frustrated_imps",</w:t>
        <w:br/>
        <w:t xml:space="preserve">  "action": "trigger_popup",</w:t>
        <w:br/>
        <w:t xml:space="preserve">  "action_config": {</w:t>
        <w:br/>
        <w:t xml:space="preserve">    "script_id": "imps_assist",</w:t>
        <w:br/>
        <w:t xml:space="preserve">    "agent_id": "indian_bank_imps_transfer",</w:t>
        <w:br/>
        <w:t xml:space="preserve">    "visibility": "modal"</w:t>
        <w:br/>
        <w:t xml:space="preserve">  }</w:t>
        <w:br/>
        <w:t>}</w:t>
      </w:r>
    </w:p>
    <w:p>
      <w:pPr>
        <w:pStyle w:val="Heading2"/>
      </w:pPr>
      <w:r>
        <w:rPr>
          <w:color w:val="1052AB"/>
          <w:sz w:val="26"/>
        </w:rPr>
        <w:t>5.4 Rule engine actuation handlers (in-app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fill="0A1F3D" w:val="clea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721"/>
            <w:shd w:fill="0A1F3D" w:val="clear"/>
          </w:tcPr>
          <w:p>
            <w:r>
              <w:rPr>
                <w:b/>
                <w:color w:val="FFFFFF"/>
                <w:sz w:val="18"/>
              </w:rPr>
              <w:t>Handler</w:t>
            </w:r>
          </w:p>
        </w:tc>
        <w:tc>
          <w:tcPr>
            <w:tcW w:type="dxa" w:w="4535"/>
            <w:shd w:fill="0A1F3D" w:val="clear"/>
          </w:tcPr>
          <w:p>
            <w:r>
              <w:rPr>
                <w:b/>
                <w:color w:val="FFFFFF"/>
                <w:sz w:val="18"/>
              </w:rPr>
              <w:t>Side effect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trigger_popup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WebSocket / SSE push to client SDK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Opens VoiceModal or AguiPanel with script_id</w:t>
            </w:r>
          </w:p>
        </w:tc>
      </w:tr>
      <w:tr>
        <w:tc>
          <w:tcPr>
            <w:tcW w:type="dxa" w:w="1587"/>
            <w:shd w:fill="F5F7FA" w:val="clear"/>
          </w:tcPr>
          <w:p>
            <w:r>
              <w:rPr>
                <w:sz w:val="17"/>
              </w:rPr>
              <w:t>assign_human_rm</w:t>
            </w:r>
          </w:p>
        </w:tc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POST bank CRM webhook</w:t>
            </w:r>
          </w:p>
        </w:tc>
        <w:tc>
          <w:tcPr>
            <w:tcW w:type="dxa" w:w="4535"/>
            <w:shd w:fill="F5F7FA" w:val="clear"/>
          </w:tcPr>
          <w:p>
            <w:r>
              <w:rPr>
                <w:sz w:val="17"/>
              </w:rPr>
              <w:t>Creates ticket; RM notified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push_notif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FCM/APNs via bank push gateway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Re-engagement message with deep link</w:t>
            </w:r>
          </w:p>
        </w:tc>
      </w:tr>
      <w:tr>
        <w:tc>
          <w:tcPr>
            <w:tcW w:type="dxa" w:w="1587"/>
            <w:shd w:fill="F5F7FA" w:val="clear"/>
          </w:tcPr>
          <w:p>
            <w:r>
              <w:rPr>
                <w:sz w:val="17"/>
              </w:rPr>
              <w:t>form_prefill</w:t>
            </w:r>
          </w:p>
        </w:tc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Push STATE_DELTA to active AguiPanel thread</w:t>
            </w:r>
          </w:p>
        </w:tc>
        <w:tc>
          <w:tcPr>
            <w:tcW w:type="dxa" w:w="4535"/>
            <w:shd w:fill="F5F7FA" w:val="clear"/>
          </w:tcPr>
          <w:p>
            <w:r>
              <w:rPr>
                <w:sz w:val="17"/>
              </w:rPr>
              <w:t>Warm-starts form with context</w:t>
            </w:r>
          </w:p>
        </w:tc>
      </w:tr>
    </w:tbl>
    <w:p/>
    <w:p>
      <w:pPr>
        <w:pStyle w:val="Heading2"/>
      </w:pPr>
      <w:r>
        <w:rPr>
          <w:color w:val="1052AB"/>
          <w:sz w:val="26"/>
        </w:rPr>
        <w:t>5.5 Data model — DocumentDB collections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0A1F3D" w:val="clear"/>
          </w:tcPr>
          <w:p>
            <w:r>
              <w:rPr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3175"/>
            <w:shd w:fill="0A1F3D" w:val="clear"/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041"/>
            <w:shd w:fill="0A1F3D" w:val="clear"/>
          </w:tcPr>
          <w:p>
            <w:r>
              <w:rPr>
                <w:b/>
                <w:color w:val="FFFFFF"/>
                <w:sz w:val="18"/>
              </w:rPr>
              <w:t>Written when</w:t>
            </w:r>
          </w:p>
        </w:tc>
        <w:tc>
          <w:tcPr>
            <w:tcW w:type="dxa" w:w="1701"/>
            <w:shd w:fill="0A1F3D" w:val="clear"/>
          </w:tcPr>
          <w:p>
            <w:r>
              <w:rPr>
                <w:b/>
                <w:color w:val="FFFFFF"/>
                <w:sz w:val="18"/>
              </w:rPr>
              <w:t>Retention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sessions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session_id, user_id, journey, outcome, started_at, ended_at, lang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Session start/end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7 years (bank policy)</w:t>
            </w:r>
          </w:p>
        </w:tc>
      </w:tr>
      <w:tr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turns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session_id, turn_idx, role, text, intent, slots, latency_ms</w:t>
            </w:r>
          </w:p>
        </w:tc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Each engine turn</w:t>
            </w:r>
          </w:p>
        </w:tc>
        <w:tc>
          <w:tcPr>
            <w:tcW w:type="dxa" w:w="1701"/>
            <w:shd w:fill="F5F7FA" w:val="clear"/>
          </w:tcPr>
          <w:p>
            <w:r>
              <w:rPr>
                <w:sz w:val="17"/>
              </w:rPr>
              <w:t>7 years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form_events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session_id, field_id, value_hash, valid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AG-UI set_field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7 years</w:t>
            </w:r>
          </w:p>
        </w:tc>
      </w:tr>
      <w:tr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rule_audit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rule_id, user_id, event_type, action, ts</w:t>
            </w:r>
          </w:p>
        </w:tc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Rule match</w:t>
            </w:r>
          </w:p>
        </w:tc>
        <w:tc>
          <w:tcPr>
            <w:tcW w:type="dxa" w:w="1701"/>
            <w:shd w:fill="F5F7FA" w:val="clear"/>
          </w:tcPr>
          <w:p>
            <w:r>
              <w:rPr>
                <w:sz w:val="17"/>
              </w:rPr>
              <w:t>7 years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escalations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user_id, rm_id, priority, reason, ts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assign_human_rm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7 years</w:t>
            </w:r>
          </w:p>
        </w:tc>
      </w:tr>
      <w:tr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session_id, sentiment_arc[], churn_risk, qa_score, intent_category</w:t>
            </w:r>
          </w:p>
        </w:tc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Post-session LLM (V3)</w:t>
            </w:r>
          </w:p>
        </w:tc>
        <w:tc>
          <w:tcPr>
            <w:tcW w:type="dxa" w:w="1701"/>
            <w:shd w:fill="F5F7FA" w:val="clear"/>
          </w:tcPr>
          <w:p>
            <w:r>
              <w:rPr>
                <w:sz w:val="17"/>
              </w:rPr>
              <w:t>7 years</w:t>
            </w:r>
          </w:p>
        </w:tc>
      </w:tr>
    </w:tbl>
    <w:p/>
    <w:p>
      <w:pPr>
        <w:pStyle w:val="Heading2"/>
      </w:pPr>
      <w:r>
        <w:rPr>
          <w:color w:val="1052AB"/>
          <w:sz w:val="26"/>
        </w:rPr>
        <w:t>5.6 Auth &amp; session binding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0A1F3D" w:val="clear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587"/>
            <w:shd w:fill="0A1F3D" w:val="clear"/>
          </w:tcPr>
          <w:p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3175"/>
            <w:shd w:fill="0A1F3D" w:val="clear"/>
          </w:tcPr>
          <w:p>
            <w:r>
              <w:rPr>
                <w:b/>
                <w:color w:val="FFFFFF"/>
                <w:sz w:val="18"/>
              </w:rPr>
              <w:t>Claims</w:t>
            </w:r>
          </w:p>
        </w:tc>
        <w:tc>
          <w:tcPr>
            <w:tcW w:type="dxa" w:w="3288"/>
            <w:shd w:fill="0A1F3D" w:val="clear"/>
          </w:tcPr>
          <w:p>
            <w:r>
              <w:rPr>
                <w:b/>
                <w:color w:val="FFFFFF"/>
                <w:sz w:val="18"/>
              </w:rPr>
              <w:t>Used on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Customer JWT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Bank IAM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sub (CIF), sid, lang, tier, exp (15m)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/engine/turn, /agui/*, /stt, /tts</w:t>
            </w:r>
          </w:p>
        </w:tc>
      </w:tr>
      <w:tr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Service token</w:t>
            </w:r>
          </w:p>
        </w:tc>
        <w:tc>
          <w:tcPr>
            <w:tcW w:type="dxa" w:w="1587"/>
            <w:shd w:fill="F5F7FA" w:val="clear"/>
          </w:tcPr>
          <w:p>
            <w:r>
              <w:rPr>
                <w:sz w:val="17"/>
              </w:rPr>
              <w:t>Bank API GW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client_id, scope:trigger:write</w:t>
            </w:r>
          </w:p>
        </w:tc>
        <w:tc>
          <w:tcPr>
            <w:tcW w:type="dxa" w:w="3288"/>
            <w:shd w:fill="F5F7FA" w:val="clear"/>
          </w:tcPr>
          <w:p>
            <w:r>
              <w:rPr>
                <w:sz w:val="17"/>
              </w:rPr>
              <w:t>POST /api/trigger only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Step-up token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Bank MPIN service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sub, action, exp (2m), jti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CONFIRMATION turns only</w:t>
            </w:r>
          </w:p>
        </w:tc>
      </w:tr>
    </w:tbl>
    <w:p/>
    <w:p>
      <w:pPr>
        <w:pStyle w:val="Heading2"/>
      </w:pPr>
      <w:r>
        <w:rPr>
          <w:color w:val="1052AB"/>
          <w:sz w:val="26"/>
        </w:rPr>
        <w:t>5.7 Rage detection — bank embed contract</w:t>
      </w:r>
    </w:p>
    <w:p>
      <w:r>
        <w:rPr>
          <w:sz w:val="20"/>
        </w:rPr>
        <w:t>Port useRageDetect.js unchanged. Bank wraps each high-friction screen root view:</w:t>
      </w:r>
    </w:p>
    <w:p>
      <w:pPr>
        <w:ind w:left="283"/>
      </w:pPr>
      <w:r>
        <w:rPr>
          <w:rFonts w:ascii="Courier New" w:hAnsi="Courier New"/>
          <w:sz w:val="16"/>
        </w:rPr>
        <w:t>const { containerProps, markInvalidField, dismiss } = useRageDetect({</w:t>
        <w:br/>
        <w:t xml:space="preserve">  onFrustrated: () =&gt; {</w:t>
        <w:br/>
        <w:t xml:space="preserve">    bankAnalytics.track('rage_detected', { screen: 'imps_transfer' });</w:t>
        <w:br/>
        <w:t xml:space="preserve">    // Option 1: open in-app help immediately</w:t>
        <w:br/>
        <w:t xml:space="preserve">    setHelpOpen(true);</w:t>
        <w:br/>
        <w:t xml:space="preserve">    // Option 2: call bank backend → POST /api/trigger (async rule eval)</w:t>
        <w:br/>
        <w:t xml:space="preserve">    bankApi.postTrigger({ event_type: 'rage_click', screen_id: 'imps_transfer' });</w:t>
        <w:br/>
        <w:t xml:space="preserve">  },</w:t>
        <w:br/>
        <w:t>});</w:t>
        <w:br/>
        <w:br/>
        <w:t>return &lt;div {...containerProps}&gt;&lt;ImpsForm onInvalid={(f) =&gt; markInvalidField(f.id)} /&gt;&lt;/div&gt;;</w:t>
      </w:r>
    </w:p>
    <w:p>
      <w:pPr>
        <w:pStyle w:val="Heading2"/>
      </w:pPr>
      <w:r>
        <w:rPr>
          <w:color w:val="1052AB"/>
          <w:sz w:val="26"/>
        </w:rPr>
        <w:t>5.8 Bank adapter interface (replace mock backend)</w:t>
      </w:r>
    </w:p>
    <w:p>
      <w:pPr>
        <w:ind w:left="283"/>
      </w:pPr>
      <w:r>
        <w:rPr>
          <w:rFonts w:ascii="Courier New" w:hAnsi="Courier New"/>
          <w:sz w:val="16"/>
        </w:rPr>
        <w:t>// server/adapters/bankCore.js — implement per bank</w:t>
        <w:br/>
        <w:t>export const bankAdapter = {</w:t>
        <w:br/>
        <w:t xml:space="preserve">  async searchContacts(userId, query) { /* GET bank core */ },</w:t>
        <w:br/>
        <w:t xml:space="preserve">  async getAccounts(userId) { /* balances */ },</w:t>
        <w:br/>
        <w:t xml:space="preserve">  async sendUpi(userId, payload, idempotencyKey) { /* NPCI / bank UPI API */ },</w:t>
        <w:br/>
        <w:t xml:space="preserve">  async internalTransfer(userId, payload, idempotencyKey) { /* CBS */ },</w:t>
        <w:br/>
        <w:t xml:space="preserve">  async verifyMpin(userId, mpinHash) { /* bank auth service */ },</w:t>
        <w:br/>
        <w:t>};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A1F3D"/>
          <w:sz w:val="34"/>
        </w:rPr>
        <w:t>6. Security, Observability &amp; Compliance</w:t>
      </w:r>
    </w:p>
    <w:p>
      <w:pPr>
        <w:pStyle w:val="Heading2"/>
      </w:pPr>
      <w:r>
        <w:rPr>
          <w:color w:val="1052AB"/>
          <w:sz w:val="26"/>
        </w:rPr>
        <w:t>6.1 Security controls (V1 minimum)</w:t>
      </w:r>
    </w:p>
    <w:p>
      <w:pPr>
        <w:pStyle w:val="ListBullet"/>
      </w:pPr>
      <w:r>
        <w:t>All API endpoints require Bearer JWT; reject missing/expired with 401.</w:t>
      </w:r>
    </w:p>
    <w:p>
      <w:pPr>
        <w:pStyle w:val="ListBullet"/>
      </w:pPr>
      <w:r>
        <w:t>Rate limit: 60 engine turns / user / hour; 20 AG-UI runs / user / hour.</w:t>
      </w:r>
    </w:p>
    <w:p>
      <w:pPr>
        <w:pStyle w:val="ListBullet"/>
      </w:pPr>
      <w:r>
        <w:t>STT/TTS/LLM API keys in Azure Key Vault; never in client bundle.</w:t>
      </w:r>
    </w:p>
    <w:p>
      <w:pPr>
        <w:pStyle w:val="ListBullet"/>
      </w:pPr>
      <w:r>
        <w:t>PII redaction in logs: mask account numbers, VPAs, phone numbers (server/lib/log.js pattern).</w:t>
      </w:r>
    </w:p>
    <w:p>
      <w:pPr>
        <w:pStyle w:val="ListBullet"/>
      </w:pPr>
      <w:r>
        <w:t>CORS: allowlist bank domains only (no wildcard in production).</w:t>
      </w:r>
    </w:p>
    <w:p>
      <w:pPr>
        <w:pStyle w:val="ListBullet"/>
      </w:pPr>
      <w:r>
        <w:t>Consent gate: first session turn blocked until consent_accepted=true in JWT or explicit API call.</w:t>
      </w:r>
    </w:p>
    <w:p>
      <w:pPr>
        <w:pStyle w:val="ListBullet"/>
      </w:pPr>
      <w:r>
        <w:t>Idempotency-Key mandatory on CONFIRMATION and all payment tool executions.</w:t>
      </w:r>
    </w:p>
    <w:p>
      <w:pPr>
        <w:pStyle w:val="Heading2"/>
      </w:pPr>
      <w:r>
        <w:rPr>
          <w:color w:val="1052AB"/>
          <w:sz w:val="26"/>
        </w:rPr>
        <w:t>6.2 Observability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0A1F3D" w:val="clear"/>
          </w:tcPr>
          <w:p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2268"/>
            <w:shd w:fill="0A1F3D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443"/>
            <w:shd w:fill="0A1F3D" w:val="clear"/>
          </w:tcPr>
          <w:p>
            <w:r>
              <w:rPr>
                <w:b/>
                <w:color w:val="FFFFFF"/>
                <w:sz w:val="18"/>
              </w:rPr>
              <w:t>Key metrics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Structured logs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Pino → App Insights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turn_latency_ms, intent, outcome, error_code</w:t>
            </w:r>
          </w:p>
        </w:tc>
      </w:tr>
      <w:tr>
        <w:tc>
          <w:tcPr>
            <w:tcW w:type="dxa" w:w="1701"/>
            <w:shd w:fill="F5F7FA" w:val="clear"/>
          </w:tcPr>
          <w:p>
            <w:r>
              <w:rPr>
                <w:sz w:val="17"/>
              </w:rPr>
              <w:t>Traces</w:t>
            </w:r>
          </w:p>
        </w:tc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OpenTelemetry</w:t>
            </w:r>
          </w:p>
        </w:tc>
        <w:tc>
          <w:tcPr>
            <w:tcW w:type="dxa" w:w="5443"/>
            <w:shd w:fill="F5F7FA" w:val="clear"/>
          </w:tcPr>
          <w:p>
            <w:r>
              <w:rPr>
                <w:sz w:val="17"/>
              </w:rPr>
              <w:t>STT → LLM → TTS waterfall per turn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Dashboards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Grafana / Azure Monitor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sessions/day, escalation rate, STT empty rate</w:t>
            </w:r>
          </w:p>
        </w:tc>
      </w:tr>
      <w:tr>
        <w:tc>
          <w:tcPr>
            <w:tcW w:type="dxa" w:w="1701"/>
            <w:shd w:fill="F5F7FA" w:val="clear"/>
          </w:tcPr>
          <w:p>
            <w:r>
              <w:rPr>
                <w:sz w:val="17"/>
              </w:rPr>
              <w:t>Alerts</w:t>
            </w:r>
          </w:p>
        </w:tc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PagerDuty</w:t>
            </w:r>
          </w:p>
        </w:tc>
        <w:tc>
          <w:tcPr>
            <w:tcW w:type="dxa" w:w="5443"/>
            <w:shd w:fill="F5F7FA" w:val="clear"/>
          </w:tcPr>
          <w:p>
            <w:r>
              <w:rPr>
                <w:sz w:val="17"/>
              </w:rPr>
              <w:t>error rate &gt; 2%, p95 latency &gt; 3s, Redis down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A1F3D"/>
          <w:sz w:val="34"/>
        </w:rPr>
        <w:t>7. Development Roadmap — 36 Weeks</w:t>
      </w:r>
    </w:p>
    <w:p>
      <w:r>
        <w:drawing>
          <wp:inline xmlns:a="http://schemas.openxmlformats.org/drawingml/2006/main" xmlns:pic="http://schemas.openxmlformats.org/drawingml/2006/picture">
            <wp:extent cx="6217920" cy="23090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0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Figure 5 — 36-week development roadmap (V1–V3)</w:t>
      </w:r>
    </w:p>
    <w:p/>
    <w:p>
      <w:pPr>
        <w:pStyle w:val="Heading2"/>
      </w:pPr>
      <w:r>
        <w:rPr>
          <w:color w:val="1052AB"/>
          <w:sz w:val="26"/>
        </w:rPr>
        <w:t>7.1 V1 MVP — Weeks 1–8 (Go-live criteria)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  <w:shd w:fill="0A1F3D" w:val="clear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721"/>
            <w:shd w:fill="0A1F3D" w:val="clear"/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361"/>
            <w:shd w:fill="0A1F3D" w:val="clea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4422"/>
            <w:shd w:fill="0A1F3D" w:val="clear"/>
          </w:tcPr>
          <w:p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1–2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Azure infra + CI/CD + APIM + Key Vault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DevOps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Staging URL live; secrets rotated; TLS 1.2+</w:t>
            </w:r>
          </w:p>
        </w:tc>
      </w:tr>
      <w:tr>
        <w:tc>
          <w:tcPr>
            <w:tcW w:type="dxa" w:w="794"/>
            <w:shd w:fill="F5F7FA" w:val="clear"/>
          </w:tcPr>
          <w:p>
            <w:r>
              <w:rPr>
                <w:sz w:val="17"/>
              </w:rPr>
              <w:t>1–2</w:t>
            </w:r>
          </w:p>
        </w:tc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JWT middleware + CORS allowlist</w:t>
            </w:r>
          </w:p>
        </w:tc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422"/>
            <w:shd w:fill="F5F7FA" w:val="clear"/>
          </w:tcPr>
          <w:p>
            <w:r>
              <w:rPr>
                <w:sz w:val="17"/>
              </w:rPr>
              <w:t>401 without token; bank test JWT accepted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3–4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Redis session store replaces in-memory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2 pod load test; session survives pod restart</w:t>
            </w:r>
          </w:p>
        </w:tc>
      </w:tr>
      <w:tr>
        <w:tc>
          <w:tcPr>
            <w:tcW w:type="dxa" w:w="794"/>
            <w:shd w:fill="F5F7FA" w:val="clear"/>
          </w:tcPr>
          <w:p>
            <w:r>
              <w:rPr>
                <w:sz w:val="17"/>
              </w:rPr>
              <w:t>3–4</w:t>
            </w:r>
          </w:p>
        </w:tc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voice-rm-sdk v0.1 published (internal npm)</w:t>
            </w:r>
          </w:p>
        </w:tc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422"/>
            <w:shd w:fill="F5F7FA" w:val="clear"/>
          </w:tcPr>
          <w:p>
            <w:r>
              <w:rPr>
                <w:sz w:val="17"/>
              </w:rPr>
              <w:t>VoiceModal + AguiPanel importable in sample app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3–4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Android WebView shell (bank team)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Bank mobile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Demo journey loads; mic works; bridge callbacks fire</w:t>
            </w:r>
          </w:p>
        </w:tc>
      </w:tr>
      <w:tr>
        <w:tc>
          <w:tcPr>
            <w:tcW w:type="dxa" w:w="794"/>
            <w:shd w:fill="F5F7FA" w:val="clear"/>
          </w:tcPr>
          <w:p>
            <w:r>
              <w:rPr>
                <w:sz w:val="17"/>
              </w:rPr>
              <w:t>5–6</w:t>
            </w:r>
          </w:p>
        </w:tc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DocumentDB write pipeline</w:t>
            </w:r>
          </w:p>
        </w:tc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Backend + Bank DBA</w:t>
            </w:r>
          </w:p>
        </w:tc>
        <w:tc>
          <w:tcPr>
            <w:tcW w:type="dxa" w:w="4422"/>
            <w:shd w:fill="F5F7FA" w:val="clear"/>
          </w:tcPr>
          <w:p>
            <w:r>
              <w:rPr>
                <w:sz w:val="17"/>
              </w:rPr>
              <w:t>sessions + turns persisted; bank can query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5–6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POST /api/trigger + 5 seed rules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rage_click → trigger_popup in &lt; 100ms eval</w:t>
            </w:r>
          </w:p>
        </w:tc>
      </w:tr>
      <w:tr>
        <w:tc>
          <w:tcPr>
            <w:tcW w:type="dxa" w:w="794"/>
            <w:shd w:fill="F5F7FA" w:val="clear"/>
          </w:tcPr>
          <w:p>
            <w:r>
              <w:rPr>
                <w:sz w:val="17"/>
              </w:rPr>
              <w:t>5–6</w:t>
            </w:r>
          </w:p>
        </w:tc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Bank adapter v1 (accounts, contacts, UPI mock→real)</w:t>
            </w:r>
          </w:p>
        </w:tc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Backend + Bank</w:t>
            </w:r>
          </w:p>
        </w:tc>
        <w:tc>
          <w:tcPr>
            <w:tcW w:type="dxa" w:w="4422"/>
            <w:shd w:fill="F5F7FA" w:val="clear"/>
          </w:tcPr>
          <w:p>
            <w:r>
              <w:rPr>
                <w:sz w:val="17"/>
              </w:rPr>
              <w:t>send_money executes against bank UAT API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7–8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Server-side MPIN gate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Bank + Backend</w:t>
            </w:r>
          </w:p>
        </w:tc>
        <w:tc>
          <w:tcPr>
            <w:tcW w:type="dxa" w:w="4422"/>
          </w:tcPr>
          <w:p>
            <w:r>
              <w:rPr>
                <w:sz w:val="17"/>
              </w:rPr>
              <w:t>CONFIRMATION rejected without step-up token</w:t>
            </w:r>
          </w:p>
        </w:tc>
      </w:tr>
      <w:tr>
        <w:tc>
          <w:tcPr>
            <w:tcW w:type="dxa" w:w="794"/>
            <w:shd w:fill="F5F7FA" w:val="clear"/>
          </w:tcPr>
          <w:p>
            <w:r>
              <w:rPr>
                <w:sz w:val="17"/>
              </w:rPr>
              <w:t>7–8</w:t>
            </w:r>
          </w:p>
        </w:tc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UAT + VAPT + consent flow</w:t>
            </w:r>
          </w:p>
        </w:tc>
        <w:tc>
          <w:tcPr>
            <w:tcW w:type="dxa" w:w="1361"/>
            <w:shd w:fill="F5F7FA" w:val="clear"/>
          </w:tcPr>
          <w:p>
            <w:r>
              <w:rPr>
                <w:sz w:val="17"/>
              </w:rPr>
              <w:t>QA + All</w:t>
            </w:r>
          </w:p>
        </w:tc>
        <w:tc>
          <w:tcPr>
            <w:tcW w:type="dxa" w:w="4422"/>
            <w:shd w:fill="F5F7FA" w:val="clear"/>
          </w:tcPr>
          <w:p>
            <w:r>
              <w:rPr>
                <w:sz w:val="17"/>
              </w:rPr>
              <w:t>Bank sign-off; zero P0 bugs; consent logged</w:t>
            </w:r>
          </w:p>
        </w:tc>
      </w:tr>
    </w:tbl>
    <w:p/>
    <w:p>
      <w:pPr>
        <w:pStyle w:val="Heading2"/>
      </w:pPr>
      <w:r>
        <w:rPr>
          <w:color w:val="1052AB"/>
          <w:sz w:val="26"/>
        </w:rPr>
        <w:t>7.2 V2 Production — Weeks 9–20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fill="0A1F3D" w:val="clear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175"/>
            <w:shd w:fill="0A1F3D" w:val="clear"/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5443"/>
            <w:shd w:fill="0A1F3D" w:val="clear"/>
          </w:tcPr>
          <w:p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9–10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Push notification actuation (FCM/APNs)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Rule match fires push; deep link opens correct screen</w:t>
            </w:r>
          </w:p>
        </w:tc>
      </w:tr>
      <w:tr>
        <w:tc>
          <w:tcPr>
            <w:tcW w:type="dxa" w:w="794"/>
            <w:shd w:fill="F5F7FA" w:val="clear"/>
          </w:tcPr>
          <w:p>
            <w:r>
              <w:rPr>
                <w:sz w:val="17"/>
              </w:rPr>
              <w:t>11–12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Visual rule-builder UI</w:t>
            </w:r>
          </w:p>
        </w:tc>
        <w:tc>
          <w:tcPr>
            <w:tcW w:type="dxa" w:w="5443"/>
            <w:shd w:fill="F5F7FA" w:val="clear"/>
          </w:tcPr>
          <w:p>
            <w:r>
              <w:rPr>
                <w:sz w:val="17"/>
              </w:rPr>
              <w:t>Bank ops can edit JSON rules without deploy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11–12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6 additional languages (10 total)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STT + manifests + TTS for gu/kn/pa/mr/ml/bn</w:t>
            </w:r>
          </w:p>
        </w:tc>
      </w:tr>
      <w:tr>
        <w:tc>
          <w:tcPr>
            <w:tcW w:type="dxa" w:w="794"/>
            <w:shd w:fill="F5F7FA" w:val="clear"/>
          </w:tcPr>
          <w:p>
            <w:r>
              <w:rPr>
                <w:sz w:val="17"/>
              </w:rPr>
              <w:t>13–14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Emergency override dashboard</w:t>
            </w:r>
          </w:p>
        </w:tc>
        <w:tc>
          <w:tcPr>
            <w:tcW w:type="dxa" w:w="5443"/>
            <w:shd w:fill="F5F7FA" w:val="clear"/>
          </w:tcPr>
          <w:p>
            <w:r>
              <w:rPr>
                <w:sz w:val="17"/>
              </w:rPr>
              <w:t>Ops can disable rule in &lt; 60s; audit logged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15–16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Analytics dashboard v1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Volume, outcomes, branch-wise, language charts live</w:t>
            </w:r>
          </w:p>
        </w:tc>
      </w:tr>
      <w:tr>
        <w:tc>
          <w:tcPr>
            <w:tcW w:type="dxa" w:w="794"/>
            <w:shd w:fill="F5F7FA" w:val="clear"/>
          </w:tcPr>
          <w:p>
            <w:r>
              <w:rPr>
                <w:sz w:val="17"/>
              </w:rPr>
              <w:t>17–18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Load test 1,000 concurrent sessions</w:t>
            </w:r>
          </w:p>
        </w:tc>
        <w:tc>
          <w:tcPr>
            <w:tcW w:type="dxa" w:w="5443"/>
            <w:shd w:fill="F5F7FA" w:val="clear"/>
          </w:tcPr>
          <w:p>
            <w:r>
              <w:rPr>
                <w:sz w:val="17"/>
              </w:rPr>
              <w:t>p95 turn latency &lt; 1.5s; zero session loss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19–20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Migrate aguiClient → @ag-ui/client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All 5 agents pass AG-UI compatibility test suite</w:t>
            </w:r>
          </w:p>
        </w:tc>
      </w:tr>
    </w:tbl>
    <w:p/>
    <w:p>
      <w:pPr>
        <w:pStyle w:val="Heading2"/>
      </w:pPr>
      <w:r>
        <w:rPr>
          <w:color w:val="1052AB"/>
          <w:sz w:val="26"/>
        </w:rPr>
        <w:t>7.3 V3 Intelligence — Weeks 21–36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fill="0A1F3D" w:val="clear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175"/>
            <w:shd w:fill="0A1F3D" w:val="clear"/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5443"/>
            <w:shd w:fill="0A1F3D" w:val="clear"/>
          </w:tcPr>
          <w:p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21–24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Post-session LLM analysis worker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sentiment_arc, intent_category, qa_score per session</w:t>
            </w:r>
          </w:p>
        </w:tc>
      </w:tr>
      <w:tr>
        <w:tc>
          <w:tcPr>
            <w:tcW w:type="dxa" w:w="794"/>
            <w:shd w:fill="F5F7FA" w:val="clear"/>
          </w:tcPr>
          <w:p>
            <w:r>
              <w:rPr>
                <w:sz w:val="17"/>
              </w:rPr>
              <w:t>25–28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Churn risk scoring + predictive triggers</w:t>
            </w:r>
          </w:p>
        </w:tc>
        <w:tc>
          <w:tcPr>
            <w:tcW w:type="dxa" w:w="5443"/>
            <w:shd w:fill="F5F7FA" w:val="clear"/>
          </w:tcPr>
          <w:p>
            <w:r>
              <w:rPr>
                <w:sz w:val="17"/>
              </w:rPr>
              <w:t>Rules can match on churn_risk_prev &gt; threshold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29–32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Full analytics dashboard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Conversation replay, multi-journey funnel, cohort views</w:t>
            </w:r>
          </w:p>
        </w:tc>
      </w:tr>
      <w:tr>
        <w:tc>
          <w:tcPr>
            <w:tcW w:type="dxa" w:w="794"/>
            <w:shd w:fill="F5F7FA" w:val="clear"/>
          </w:tcPr>
          <w:p>
            <w:r>
              <w:rPr>
                <w:sz w:val="17"/>
              </w:rPr>
              <w:t>33–36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Multi-region DR + ISO 27001 audit prep</w:t>
            </w:r>
          </w:p>
        </w:tc>
        <w:tc>
          <w:tcPr>
            <w:tcW w:type="dxa" w:w="5443"/>
            <w:shd w:fill="F5F7FA" w:val="clear"/>
          </w:tcPr>
          <w:p>
            <w:r>
              <w:rPr>
                <w:sz w:val="17"/>
              </w:rPr>
              <w:t>Failover tested; audit evidence pack complete</w:t>
            </w:r>
          </w:p>
        </w:tc>
      </w:tr>
    </w:tbl>
    <w:p/>
    <w:p>
      <w:pPr>
        <w:pStyle w:val="Heading2"/>
      </w:pPr>
      <w:r>
        <w:rPr>
          <w:color w:val="1052AB"/>
          <w:sz w:val="26"/>
        </w:rPr>
        <w:t>7.4 Team allocation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fill="0A1F3D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67"/>
            <w:shd w:fill="0A1F3D" w:val="clear"/>
          </w:tcPr>
          <w:p>
            <w:r>
              <w:rPr>
                <w:b/>
                <w:color w:val="FFFFFF"/>
                <w:sz w:val="18"/>
              </w:rPr>
              <w:t>FTE</w:t>
            </w:r>
          </w:p>
        </w:tc>
        <w:tc>
          <w:tcPr>
            <w:tcW w:type="dxa" w:w="3175"/>
            <w:shd w:fill="0A1F3D" w:val="clear"/>
          </w:tcPr>
          <w:p>
            <w:r>
              <w:rPr>
                <w:b/>
                <w:color w:val="FFFFFF"/>
                <w:sz w:val="18"/>
              </w:rPr>
              <w:t>V1 focus</w:t>
            </w:r>
          </w:p>
        </w:tc>
        <w:tc>
          <w:tcPr>
            <w:tcW w:type="dxa" w:w="3288"/>
            <w:shd w:fill="0A1F3D" w:val="clear"/>
          </w:tcPr>
          <w:p>
            <w:r>
              <w:rPr>
                <w:b/>
                <w:color w:val="FFFFFF"/>
                <w:sz w:val="18"/>
              </w:rPr>
              <w:t>V2–V3 focus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Backend Engineer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Engine prod, Redis, trigger API, bank adapter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Rule builder API, analytics worker</w:t>
            </w:r>
          </w:p>
        </w:tc>
      </w:tr>
      <w:tr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Frontend / SDK Engineer</w:t>
            </w:r>
          </w:p>
        </w:tc>
        <w:tc>
          <w:tcPr>
            <w:tcW w:type="dxa" w:w="567"/>
            <w:shd w:fill="F5F7FA" w:val="clea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voice-rm-sdk extract, WebView bundle</w:t>
            </w:r>
          </w:p>
        </w:tc>
        <w:tc>
          <w:tcPr>
            <w:tcW w:type="dxa" w:w="3288"/>
            <w:shd w:fill="F5F7FA" w:val="clear"/>
          </w:tcPr>
          <w:p>
            <w:r>
              <w:rPr>
                <w:sz w:val="17"/>
              </w:rPr>
              <w:t>Rule builder UI, dashboard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AI / Conversation Engineer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Manifest tuning, AG-UI prompts, eval harness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Post-session analysis pipeline</w:t>
            </w:r>
          </w:p>
        </w:tc>
      </w:tr>
      <w:tr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DevOps</w:t>
            </w:r>
          </w:p>
        </w:tc>
        <w:tc>
          <w:tcPr>
            <w:tcW w:type="dxa" w:w="567"/>
            <w:shd w:fill="F5F7FA" w:val="clea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Azure, CI/CD, APIM, monitoring</w:t>
            </w:r>
          </w:p>
        </w:tc>
        <w:tc>
          <w:tcPr>
            <w:tcW w:type="dxa" w:w="3288"/>
            <w:shd w:fill="F5F7FA" w:val="clear"/>
          </w:tcPr>
          <w:p>
            <w:r>
              <w:rPr>
                <w:sz w:val="17"/>
              </w:rPr>
              <w:t>DR, load test infra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QA Engineer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Scripted flows, UAT scripts, regression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Load test, security regression</w:t>
            </w:r>
          </w:p>
        </w:tc>
      </w:tr>
      <w:tr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Bank Mobile Dev</w:t>
            </w:r>
          </w:p>
        </w:tc>
        <w:tc>
          <w:tcPr>
            <w:tcW w:type="dxa" w:w="567"/>
            <w:shd w:fill="F5F7FA" w:val="clear"/>
          </w:tcPr>
          <w:p>
            <w:r>
              <w:rPr>
                <w:sz w:val="17"/>
              </w:rPr>
              <w:t>1 (bank)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WebView shell, bridge, MPIN</w:t>
            </w:r>
          </w:p>
        </w:tc>
        <w:tc>
          <w:tcPr>
            <w:tcW w:type="dxa" w:w="3288"/>
            <w:shd w:fill="F5F7FA" w:val="clear"/>
          </w:tcPr>
          <w:p>
            <w:r>
              <w:rPr>
                <w:sz w:val="17"/>
              </w:rPr>
              <w:t>Push deep links, native mic polish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Bank Backend Dev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 (bank)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JWT issuer, trigger wiring, DB schema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CRM webhook, core API UAT</w:t>
            </w:r>
          </w:p>
        </w:tc>
      </w:tr>
      <w:tr>
        <w:tc>
          <w:tcPr>
            <w:tcW w:type="dxa" w:w="1814"/>
            <w:shd w:fill="F5F7FA" w:val="clear"/>
          </w:tcPr>
          <w:p>
            <w:r>
              <w:rPr>
                <w:sz w:val="17"/>
              </w:rPr>
              <w:t>Product Manager</w:t>
            </w:r>
          </w:p>
        </w:tc>
        <w:tc>
          <w:tcPr>
            <w:tcW w:type="dxa" w:w="567"/>
            <w:shd w:fill="F5F7FA" w:val="clea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Sprint planning, bank stakeholder sync</w:t>
            </w:r>
          </w:p>
        </w:tc>
        <w:tc>
          <w:tcPr>
            <w:tcW w:type="dxa" w:w="3288"/>
            <w:shd w:fill="F5F7FA" w:val="clear"/>
          </w:tcPr>
          <w:p>
            <w:r>
              <w:rPr>
                <w:sz w:val="17"/>
              </w:rPr>
              <w:t>Analytics requirements, rule-builder UX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A1F3D"/>
          <w:sz w:val="34"/>
        </w:rPr>
        <w:t>8. Testing Strategy &amp; CI/CD</w:t>
      </w:r>
    </w:p>
    <w:p>
      <w:pPr>
        <w:pStyle w:val="Heading2"/>
      </w:pPr>
      <w:r>
        <w:rPr>
          <w:color w:val="1052AB"/>
          <w:sz w:val="26"/>
        </w:rPr>
        <w:t>8.1 Test pyramid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0A1F3D" w:val="clea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75"/>
            <w:shd w:fill="0A1F3D" w:val="clear"/>
          </w:tcPr>
          <w:p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2268"/>
            <w:shd w:fill="0A1F3D" w:val="clear"/>
          </w:tcPr>
          <w:p>
            <w:r>
              <w:rPr>
                <w:b/>
                <w:color w:val="FFFFFF"/>
                <w:sz w:val="18"/>
              </w:rPr>
              <w:t>Tooling</w:t>
            </w:r>
          </w:p>
        </w:tc>
        <w:tc>
          <w:tcPr>
            <w:tcW w:type="dxa" w:w="2268"/>
            <w:shd w:fill="0A1F3D" w:val="clear"/>
          </w:tcPr>
          <w:p>
            <w:r>
              <w:rPr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confirmParser, applyStateDelta, rule eval, expr.js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Vitest / Node test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Every PR</w:t>
            </w:r>
          </w:p>
        </w:tc>
      </w:tr>
      <w:tr>
        <w:tc>
          <w:tcPr>
            <w:tcW w:type="dxa" w:w="1134"/>
            <w:shd w:fill="F5F7FA" w:val="clear"/>
          </w:tcPr>
          <w:p>
            <w:r>
              <w:rPr>
                <w:sz w:val="17"/>
              </w:rPr>
              <w:t>Integration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Scripted engine flows (existing tests/)</w:t>
            </w:r>
          </w:p>
        </w:tc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runScriptedFlows.test.js + LLM stub</w:t>
            </w:r>
          </w:p>
        </w:tc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Every PR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Contract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OpenAPI schema for /engine/turn, /agui/*, /trigger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Schemathesis / Dredd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Weekly</w:t>
            </w:r>
          </w:p>
        </w:tc>
      </w:tr>
      <w:tr>
        <w:tc>
          <w:tcPr>
            <w:tcW w:type="dxa" w:w="1134"/>
            <w:shd w:fill="F5F7FA" w:val="clear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WebView journey: rage → help → UPI payment</w:t>
            </w:r>
          </w:p>
        </w:tc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Playwright + device farm</w:t>
            </w:r>
          </w:p>
        </w:tc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Pre-release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Load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1K concurrent AG-UI + engine sessions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k6 / Azure Load Testing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V2 week 17–18</w:t>
            </w:r>
          </w:p>
        </w:tc>
      </w:tr>
      <w:tr>
        <w:tc>
          <w:tcPr>
            <w:tcW w:type="dxa" w:w="1134"/>
            <w:shd w:fill="F5F7FA" w:val="clea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VAPT, dependency scan, secret scan</w:t>
            </w:r>
          </w:p>
        </w:tc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Bank-approved vendor + GitHub Advanced Security</w:t>
            </w:r>
          </w:p>
        </w:tc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Pre go-live</w:t>
            </w:r>
          </w:p>
        </w:tc>
      </w:tr>
    </w:tbl>
    <w:p/>
    <w:p>
      <w:pPr>
        <w:pStyle w:val="Heading2"/>
      </w:pPr>
      <w:r>
        <w:rPr>
          <w:color w:val="1052AB"/>
          <w:sz w:val="26"/>
        </w:rPr>
        <w:t>8.2 CI/CD pipeline (Azure DevOps / GitHub Actions)</w:t>
      </w:r>
    </w:p>
    <w:p>
      <w:pPr>
        <w:pStyle w:val="ListNumber"/>
      </w:pPr>
      <w:r>
        <w:t>PR → lint + manifest AJV validation + unit tests + scripted flow tests (LLM stubbed).</w:t>
      </w:r>
    </w:p>
    <w:p>
      <w:pPr>
        <w:pStyle w:val="ListNumber"/>
      </w:pPr>
      <w:r>
        <w:t>Merge to main → build Docker image → push to ACR → deploy to staging.</w:t>
      </w:r>
    </w:p>
    <w:p>
      <w:pPr>
        <w:pStyle w:val="ListNumber"/>
      </w:pPr>
      <w:r>
        <w:t>Staging smoke: /api/health, one scripted send_money flow, one AG-UI loan run.</w:t>
      </w:r>
    </w:p>
    <w:p>
      <w:pPr>
        <w:pStyle w:val="ListNumber"/>
      </w:pPr>
      <w:r>
        <w:t>Manual approval → deploy to production (blue/green via App Service slots).</w:t>
      </w:r>
    </w:p>
    <w:p>
      <w:pPr>
        <w:pStyle w:val="ListNumber"/>
      </w:pPr>
      <w:r>
        <w:t>voice-rm-sdk: separate npm publish pipeline on tag v*.*.*.</w:t>
      </w:r>
    </w:p>
    <w:p>
      <w:pPr>
        <w:pStyle w:val="Heading2"/>
      </w:pPr>
      <w:r>
        <w:rPr>
          <w:color w:val="1052AB"/>
          <w:sz w:val="26"/>
        </w:rPr>
        <w:t>8.3 Demo → production migration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21"/>
            <w:shd w:fill="0A1F3D" w:val="clear"/>
          </w:tcPr>
          <w:p>
            <w:r>
              <w:rPr>
                <w:b/>
                <w:color w:val="FFFFFF"/>
                <w:sz w:val="18"/>
              </w:rPr>
              <w:t>Demo artifact</w:t>
            </w:r>
          </w:p>
        </w:tc>
        <w:tc>
          <w:tcPr>
            <w:tcW w:type="dxa" w:w="3175"/>
            <w:shd w:fill="0A1F3D" w:val="clear"/>
          </w:tcPr>
          <w:p>
            <w:r>
              <w:rPr>
                <w:b/>
                <w:color w:val="FFFFFF"/>
                <w:sz w:val="18"/>
              </w:rPr>
              <w:t>Production replacement</w:t>
            </w:r>
          </w:p>
        </w:tc>
        <w:tc>
          <w:tcPr>
            <w:tcW w:type="dxa" w:w="1134"/>
            <w:shd w:fill="0A1F3D" w:val="clear"/>
          </w:tcPr>
          <w:p>
            <w:r>
              <w:rPr>
                <w:b/>
                <w:color w:val="FFFFFF"/>
                <w:sz w:val="18"/>
              </w:rPr>
              <w:t>Done?</w:t>
            </w:r>
          </w:p>
        </w:tc>
      </w:tr>
      <w:tr>
        <w:tc>
          <w:tcPr>
            <w:tcW w:type="dxa" w:w="2721"/>
          </w:tcPr>
          <w:p>
            <w:r>
              <w:rPr>
                <w:sz w:val="17"/>
              </w:rPr>
              <w:t>server/engine/session.js in-memory Map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Redis session store + serialization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server/data/backend.js mock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bankAdapter → real core APIs</w:t>
            </w:r>
          </w:p>
        </w:tc>
        <w:tc>
          <w:tcPr>
            <w:tcW w:type="dxa" w:w="1134"/>
            <w:shd w:fill="F5F7FA" w:val="clea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721"/>
          </w:tcPr>
          <w:p>
            <w:r>
              <w:rPr>
                <w:sz w:val="17"/>
              </w:rPr>
              <w:t>client MpinSheet hardcoded 1234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Bank MPIN service + step-up JWT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cors() open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APIM + allowlist</w:t>
            </w:r>
          </w:p>
        </w:tc>
        <w:tc>
          <w:tcPr>
            <w:tcW w:type="dxa" w:w="1134"/>
            <w:shd w:fill="F5F7FA" w:val="clea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721"/>
          </w:tcPr>
          <w:p>
            <w:r>
              <w:rPr>
                <w:sz w:val="17"/>
              </w:rPr>
              <w:t>VITE_API_BASE inconsistency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Single SDK config: apiBase + getToken()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aguiClient.js custom SSE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@ag-ui/client HttpAgent (V2)</w:t>
            </w:r>
          </w:p>
        </w:tc>
        <w:tc>
          <w:tcPr>
            <w:tcW w:type="dxa" w:w="1134"/>
            <w:shd w:fill="F5F7FA" w:val="clea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721"/>
          </w:tcPr>
          <w:p>
            <w:r>
              <w:rPr>
                <w:sz w:val="17"/>
              </w:rPr>
              <w:t>No /api/trigger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trigger-service + rule config store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DemoPanel.jsx</w:t>
            </w:r>
          </w:p>
        </w:tc>
        <w:tc>
          <w:tcPr>
            <w:tcW w:type="dxa" w:w="3175"/>
            <w:shd w:fill="F5F7FA" w:val="clear"/>
          </w:tcPr>
          <w:p>
            <w:r>
              <w:rPr>
                <w:sz w:val="17"/>
              </w:rPr>
              <w:t>Remove from production bundle</w:t>
            </w:r>
          </w:p>
        </w:tc>
        <w:tc>
          <w:tcPr>
            <w:tcW w:type="dxa" w:w="1134"/>
            <w:shd w:fill="F5F7FA" w:val="clear"/>
          </w:tcPr>
          <w:p>
            <w:r>
              <w:rPr>
                <w:sz w:val="17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A1F3D"/>
          <w:sz w:val="34"/>
        </w:rPr>
        <w:t>9. Open Decisions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fill="0A1F3D" w:val="clear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268"/>
            <w:shd w:fill="0A1F3D" w:val="clear"/>
          </w:tcPr>
          <w:p>
            <w:r>
              <w:rPr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2721"/>
            <w:shd w:fill="0A1F3D" w:val="clear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1247"/>
            <w:shd w:fill="0A1F3D" w:val="clear"/>
          </w:tcPr>
          <w:p>
            <w:r>
              <w:rPr>
                <w:b/>
                <w:color w:val="FFFFFF"/>
                <w:sz w:val="18"/>
              </w:rPr>
              <w:t>Decide by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Android integration pattern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WebView vs RN vs Native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WebView for V1 (Option A)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Week 1</w:t>
            </w:r>
          </w:p>
        </w:tc>
      </w:tr>
      <w:tr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AG-UI client library</w:t>
            </w:r>
          </w:p>
        </w:tc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Custom vs @ag-ui/client</w:t>
            </w:r>
          </w:p>
        </w:tc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Custom V1; migrate V2</w:t>
            </w:r>
          </w:p>
        </w:tc>
        <w:tc>
          <w:tcPr>
            <w:tcW w:type="dxa" w:w="1247"/>
            <w:shd w:fill="F5F7FA" w:val="clear"/>
          </w:tcPr>
          <w:p>
            <w:r>
              <w:rPr>
                <w:sz w:val="17"/>
              </w:rPr>
              <w:t>Week 9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Session store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Redis vs Cosmos DB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Redis (lower latency for turns)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Week 2</w:t>
            </w:r>
          </w:p>
        </w:tc>
      </w:tr>
      <w:tr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Rule config storage</w:t>
            </w:r>
          </w:p>
        </w:tc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DocumentDB vs Git-backed JSON</w:t>
            </w:r>
          </w:p>
        </w:tc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DocumentDB with admin UI</w:t>
            </w:r>
          </w:p>
        </w:tc>
        <w:tc>
          <w:tcPr>
            <w:tcW w:type="dxa" w:w="1247"/>
            <w:shd w:fill="F5F7FA" w:val="clear"/>
          </w:tcPr>
          <w:p>
            <w:r>
              <w:rPr>
                <w:sz w:val="17"/>
              </w:rPr>
              <w:t>Week 11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WebSocket vs SSE for trigger_popup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Both viable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SSE (already used for AG-UI)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Week 5</w:t>
            </w:r>
          </w:p>
        </w:tc>
      </w:tr>
      <w:tr>
        <w:tc>
          <w:tcPr>
            <w:tcW w:type="dxa" w:w="2041"/>
            <w:shd w:fill="F5F7FA" w:val="clear"/>
          </w:tcPr>
          <w:p>
            <w:r>
              <w:rPr>
                <w:sz w:val="17"/>
              </w:rPr>
              <w:t>Bank DB access pattern</w:t>
            </w:r>
          </w:p>
        </w:tc>
        <w:tc>
          <w:tcPr>
            <w:tcW w:type="dxa" w:w="2268"/>
            <w:shd w:fill="F5F7FA" w:val="clear"/>
          </w:tcPr>
          <w:p>
            <w:r>
              <w:rPr>
                <w:sz w:val="17"/>
              </w:rPr>
              <w:t>Private Link vs VPN</w:t>
            </w:r>
          </w:p>
        </w:tc>
        <w:tc>
          <w:tcPr>
            <w:tcW w:type="dxa" w:w="2721"/>
            <w:shd w:fill="F5F7FA" w:val="clear"/>
          </w:tcPr>
          <w:p>
            <w:r>
              <w:rPr>
                <w:sz w:val="17"/>
              </w:rPr>
              <w:t>Private Link (Azure ↔ AWS Mumbai)</w:t>
            </w:r>
          </w:p>
        </w:tc>
        <w:tc>
          <w:tcPr>
            <w:tcW w:type="dxa" w:w="1247"/>
            <w:shd w:fill="F5F7FA" w:val="clear"/>
          </w:tcPr>
          <w:p>
            <w:r>
              <w:rPr>
                <w:sz w:val="17"/>
              </w:rPr>
              <w:t>Week 2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6B7280"/>
          <w:sz w:val="18"/>
        </w:rPr>
        <w:t>AI Voice RM Developer Implementation Plan v1.0  ·  Silver Suits AI  ·  Confidential</w:t>
        <w:br/>
        <w:t>Reference repo: Voice-to-Command (demo)  ·  Architecture docs: Documentation/*.docx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