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B2" w:rsidRDefault="00FE0EB2" w:rsidP="00FE0EB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bookmarkStart w:id="0" w:name="_GoBack"/>
      <w:bookmarkEnd w:id="0"/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FE0EB2" w:rsidRDefault="00FE0EB2" w:rsidP="00FE0EB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FE0EB2" w:rsidRDefault="00FE0EB2" w:rsidP="00FE0EB2">
      <w:pP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2A7D20" w:rsidRDefault="002A7D2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7D20" w:rsidRDefault="001F633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Online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18/02/2023</w:t>
      </w:r>
    </w:p>
    <w:p w:rsidR="002A7D20" w:rsidRDefault="001F633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3:00pm - 5:00pm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Discipline: 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2A7D20" w:rsidRDefault="001F633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Slot No.: </w:t>
      </w:r>
      <w:r>
        <w:rPr>
          <w:rFonts w:ascii="Times New Roman" w:eastAsia="Times New Roman" w:hAnsi="Times New Roman" w:cs="Times New Roman"/>
          <w:sz w:val="28"/>
          <w:szCs w:val="28"/>
        </w:rPr>
        <w:t>EE V3</w:t>
      </w:r>
    </w:p>
    <w:p w:rsidR="002A7D20" w:rsidRDefault="002A7D2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60"/>
        <w:gridCol w:w="7245"/>
      </w:tblGrid>
      <w:tr w:rsidR="002A7D20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Paper ID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>Title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Reduction in Harmonics at load Side of Dynamic Voltage Restorer at Different Dip Conditions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 Review on </w:t>
            </w:r>
            <w:r>
              <w:rPr>
                <w:sz w:val="20"/>
                <w:szCs w:val="20"/>
              </w:rPr>
              <w:t>Fuel Cell and Different Controller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Hybrid Intelligent Control for DSCC Based Modular STATCOM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Energy Meter and Power Theft Monitoring System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Cyber-Physical Security of a Smart Grid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Comparing HTTP And COAP For </w:t>
            </w: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>
              <w:rPr>
                <w:sz w:val="20"/>
                <w:szCs w:val="20"/>
              </w:rPr>
              <w:t xml:space="preserve"> Low-power and </w:t>
            </w:r>
            <w:proofErr w:type="spellStart"/>
            <w:r>
              <w:rPr>
                <w:sz w:val="20"/>
                <w:szCs w:val="20"/>
              </w:rPr>
              <w:t>Lossy</w:t>
            </w:r>
            <w:proofErr w:type="spellEnd"/>
            <w:r>
              <w:rPr>
                <w:sz w:val="20"/>
                <w:szCs w:val="20"/>
              </w:rPr>
              <w:t xml:space="preserve"> Networks Using The </w:t>
            </w:r>
            <w:proofErr w:type="spellStart"/>
            <w:r>
              <w:rPr>
                <w:sz w:val="20"/>
                <w:szCs w:val="20"/>
              </w:rPr>
              <w:t>Cooja</w:t>
            </w:r>
            <w:proofErr w:type="spellEnd"/>
            <w:r>
              <w:rPr>
                <w:sz w:val="20"/>
                <w:szCs w:val="20"/>
              </w:rPr>
              <w:t xml:space="preserve"> Simulator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IOT Based Surveillance Camera with GPS Module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1F633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An extensive critique on </w:t>
            </w:r>
            <w:proofErr w:type="spellStart"/>
            <w:r>
              <w:rPr>
                <w:sz w:val="20"/>
                <w:szCs w:val="20"/>
              </w:rPr>
              <w:t>microgrid</w:t>
            </w:r>
            <w:proofErr w:type="spellEnd"/>
            <w:r>
              <w:rPr>
                <w:sz w:val="20"/>
                <w:szCs w:val="20"/>
              </w:rPr>
              <w:t xml:space="preserve"> control techniques</w:t>
            </w:r>
          </w:p>
        </w:tc>
      </w:tr>
      <w:tr w:rsidR="00633FC6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FC6" w:rsidRDefault="00633FC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FC6" w:rsidRDefault="00633FC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FC6" w:rsidRDefault="00633FC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Steady-State Analysis of Dual Active Bridge Converter with Single Phase Shift and Dual Phase Shift Modulation</w:t>
            </w:r>
          </w:p>
        </w:tc>
      </w:tr>
      <w:tr w:rsidR="00633FC6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FC6" w:rsidRDefault="00633FC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FC6" w:rsidRDefault="00633FC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FC6" w:rsidRDefault="00633FC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Comparative Analysis of Two-phase and Three-phase Interleaved Bidirectional DC-DC Converter</w:t>
            </w:r>
          </w:p>
        </w:tc>
      </w:tr>
    </w:tbl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/>
    <w:sectPr w:rsidR="002A7D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20"/>
    <w:rsid w:val="001F6338"/>
    <w:rsid w:val="002A7D20"/>
    <w:rsid w:val="00364C57"/>
    <w:rsid w:val="00633FC6"/>
    <w:rsid w:val="00737BE7"/>
    <w:rsid w:val="00C76A7F"/>
    <w:rsid w:val="00FE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8373B8-09DF-4726-A1BF-A8B91967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Achyuta Gupta</dc:creator>
  <cp:lastModifiedBy>Pankaj</cp:lastModifiedBy>
  <cp:revision>8</cp:revision>
  <cp:lastPrinted>2023-02-16T08:08:00Z</cp:lastPrinted>
  <dcterms:created xsi:type="dcterms:W3CDTF">2023-02-11T12:02:00Z</dcterms:created>
  <dcterms:modified xsi:type="dcterms:W3CDTF">2023-02-16T08:08:00Z</dcterms:modified>
</cp:coreProperties>
</file>