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0F172A"/>
          <w:sz w:val="44"/>
        </w:rPr>
        <w:t>FLASHKV: MASTER VIVA &amp; TECHNICAL STUDY GUIDE</w:t>
      </w:r>
    </w:p>
    <w:p>
      <w:pPr>
        <w:spacing w:before="0" w:after="160"/>
        <w:jc w:val="center"/>
      </w:pPr>
      <w:r>
        <w:rPr>
          <w:rFonts w:ascii="Calibri" w:hAnsi="Calibri"/>
          <w:i/>
          <w:color w:val="475569"/>
          <w:sz w:val="26"/>
        </w:rPr>
        <w:t>High-Performance In-Memory Key-Value Store &amp; Ephemeral 2FA Identity Gateway</w:t>
      </w:r>
    </w:p>
    <w:p>
      <w:pPr>
        <w:spacing w:before="0" w:after="320"/>
        <w:jc w:val="center"/>
      </w:pPr>
      <w:r>
        <w:rPr>
          <w:rFonts w:ascii="Calibri" w:hAnsi="Calibri"/>
          <w:color w:val="64748B"/>
          <w:sz w:val="21"/>
        </w:rPr>
        <w:t>Authors: Jatin Garg (Roll No. 25/CS/174) &amp; Kanav Gupta (Roll No. 25/CS/187)</w:t>
        <w:br/>
        <w:t>Course: B.Tech Computer Science and Engineering, 2nd Year | Delhi Technological University (DTU)</w:t>
        <w:br/>
        <w:t>Evaluator: Dr. Gunjan Chugh | Team: RediSetGo | Academic Year 2026</w:t>
      </w:r>
    </w:p>
    <w:tbl>
      <w:tblPr>
        <w:tblW w:type="auto" w:w="0"/>
        <w:jc w:val="center"/>
        <w:tblLayout w:type="fixed"/>
        <w:tblLook w:firstColumn="1" w:firstRow="1" w:lastColumn="0" w:lastRow="0" w:noHBand="0" w:noVBand="1" w:val="04A0"/>
      </w:tblPr>
      <w:tblGrid>
        <w:gridCol w:w="9360"/>
      </w:tblGrid>
      <w:tr>
        <w:tc>
          <w:tcPr>
            <w:tcW w:type="dxa" w:w="10080"/>
            <w:shd w:fill="FEF3C7"/>
            <w:tcMar>
              <w:top w:w="140" w:type="dxa"/>
              <w:bottom w:w="140" w:type="dxa"/>
              <w:left w:w="200" w:type="dxa"/>
              <w:right w:w="200" w:type="dxa"/>
            </w:tcMar>
            <w:tcBorders>
              <w:top w:val="none"/>
              <w:left w:val="single" w:sz="24" w:space="0" w:color="D97706"/>
              <w:bottom w:val="none"/>
              <w:right w:val="none"/>
            </w:tcBorders>
          </w:tcPr>
          <w:p>
            <w:pPr>
              <w:spacing w:before="40" w:after="80"/>
            </w:pPr>
            <w:r>
              <w:rPr>
                <w:rFonts w:ascii="Calibri" w:hAnsi="Calibri"/>
                <w:b/>
                <w:color w:val="0F172A"/>
                <w:sz w:val="22"/>
              </w:rPr>
              <w:t>💡 HOW TO USE THIS STUDY GUIDE (VIVA CONFIDENTIAL)</w:t>
              <w:br/>
            </w:r>
            <w:r>
              <w:rPr>
                <w:rFonts w:ascii="Calibri" w:hAnsi="Calibri"/>
                <w:color w:val="334155"/>
                <w:sz w:val="20"/>
              </w:rPr>
              <w:t>This document is your complete personal study manual. Do not hand this directly to the evaluator; instead, use it to thoroughly master every concept, line of code, design decision, and OOP principle so you can answer any question Dr. Gunjan Chugh asks with total confidence, poise, and technical authority.</w:t>
            </w:r>
          </w:p>
        </w:tc>
      </w:tr>
    </w:tbl>
    <w:p>
      <w:pPr>
        <w:spacing w:before="0" w:after="80"/>
      </w:pPr>
    </w:p>
    <w:p>
      <w:pPr>
        <w:keepNext/>
        <w:spacing w:before="320" w:after="120"/>
      </w:pPr>
      <w:r>
        <w:rPr>
          <w:rFonts w:ascii="Calibri" w:hAnsi="Calibri"/>
          <w:b/>
          <w:color w:val="1E3A8A"/>
          <w:sz w:val="30"/>
        </w:rPr>
        <w:t>1. The 30-Second Elevator Pitch &amp; Viva Opening Script</w:t>
      </w:r>
    </w:p>
    <w:p>
      <w:pPr>
        <w:spacing w:before="0" w:after="120" w:line="276" w:lineRule="auto"/>
      </w:pPr>
      <w:r>
        <w:rPr>
          <w:rFonts w:ascii="Calibri" w:hAnsi="Calibri"/>
          <w:color w:val="334155"/>
          <w:sz w:val="21"/>
        </w:rPr>
        <w:t>When Dr. Gunjan Chugh asks: 'So Jatin and Kanav, introduce your project and tell me what you have built', do not hesitate or speak in generic terms. Deliver this exact, crisp response:</w:t>
      </w:r>
    </w:p>
    <w:tbl>
      <w:tblPr>
        <w:tblW w:type="auto" w:w="0"/>
        <w:jc w:val="center"/>
        <w:tblLayout w:type="fixed"/>
        <w:tblLook w:firstColumn="1" w:firstRow="1" w:lastColumn="0" w:lastRow="0" w:noHBand="0" w:noVBand="1" w:val="04A0"/>
      </w:tblPr>
      <w:tblGrid>
        <w:gridCol w:w="9360"/>
      </w:tblGrid>
      <w:tr>
        <w:tc>
          <w:tcPr>
            <w:tcW w:type="dxa" w:w="10080"/>
            <w:shd w:fill="EFF6FF"/>
            <w:tcMar>
              <w:top w:w="140" w:type="dxa"/>
              <w:bottom w:w="140" w:type="dxa"/>
              <w:left w:w="200" w:type="dxa"/>
              <w:right w:w="200" w:type="dxa"/>
            </w:tcMar>
            <w:tcBorders>
              <w:top w:val="none"/>
              <w:left w:val="single" w:sz="24" w:space="0" w:color="2563EB"/>
              <w:bottom w:val="none"/>
              <w:right w:val="none"/>
            </w:tcBorders>
          </w:tcPr>
          <w:p>
            <w:pPr>
              <w:spacing w:before="40" w:after="80"/>
            </w:pPr>
            <w:r>
              <w:rPr>
                <w:rFonts w:ascii="Calibri" w:hAnsi="Calibri"/>
                <w:b/>
                <w:color w:val="0F172A"/>
                <w:sz w:val="22"/>
              </w:rPr>
              <w:t>💡 SCRIPTED OPENING STATEMENT (MEMORIZE THIS)</w:t>
              <w:br/>
            </w:r>
            <w:r>
              <w:rPr>
                <w:rFonts w:ascii="Calibri" w:hAnsi="Calibri"/>
                <w:color w:val="334155"/>
                <w:sz w:val="20"/>
              </w:rPr>
              <w:t>"Good morning, ma'am. For our project, we built FlashKV, which is an industrial-grade, multi-threaded in-memory key-value storage engine written from scratch in Modern C++17, inspired by Redis.</w:t>
              <w:br/>
              <w:br/>
              <w:t>Instead of using external libraries or relying on high-level runtimes, we implemented every core data structure from first principles: an O(1) LRU eviction cache combining a custom Doubly Linked List with a hash table, reader-writer concurrency using C++17 std::shared_mutex, a pre-allocated worker thread pool with condition variables, Append-Only File (AOF) durability for crash recovery, and a non-blocking TCP server speaking the standard Redis Serialization Protocol (RESP) on port 6379.</w:t>
              <w:br/>
              <w:br/>
              <w:t>To prove its practical enterprise utility, we connected it to a full-stack Dual-Portal Ephemeral 2FA Identity Gateway. It issues single-use security passcodes over real Google SMTP, verifies them in RAM in 0.13 milliseconds, and executes an atomic single-use DEL purge to permanently eliminate credential replay attacks. We have also deployed it live to the cloud on Vercel at flashkv-auth.vercel.app."</w:t>
            </w:r>
          </w:p>
        </w:tc>
      </w:tr>
    </w:tbl>
    <w:p>
      <w:pPr>
        <w:spacing w:before="0" w:after="80"/>
      </w:pPr>
    </w:p>
    <w:p>
      <w:pPr>
        <w:keepNext/>
        <w:spacing w:before="320" w:after="120"/>
      </w:pPr>
      <w:r>
        <w:rPr>
          <w:rFonts w:ascii="Calibri" w:hAnsi="Calibri"/>
          <w:b/>
          <w:color w:val="1E3A8A"/>
          <w:sz w:val="30"/>
        </w:rPr>
        <w:t>2. High-Level System Architecture &amp; Request Lifecycle</w:t>
      </w:r>
    </w:p>
    <w:p>
      <w:pPr>
        <w:spacing w:before="0" w:after="120" w:line="276" w:lineRule="auto"/>
      </w:pPr>
      <w:r>
        <w:rPr>
          <w:rFonts w:ascii="Calibri" w:hAnsi="Calibri"/>
          <w:color w:val="334155"/>
          <w:sz w:val="21"/>
        </w:rPr>
        <w:t>FlashKV is divided into three distinct, decoupled architectural tiers following the Single Responsibility Principle:</w:t>
      </w:r>
    </w:p>
    <w:p>
      <w:pPr>
        <w:pStyle w:val="ListBullet"/>
        <w:spacing w:before="0" w:after="60" w:line="276" w:lineRule="auto"/>
      </w:pPr>
      <w:r>
        <w:rPr>
          <w:rFonts w:ascii="Calibri" w:hAnsi="Calibri"/>
          <w:b/>
          <w:color w:val="0F172A"/>
          <w:sz w:val="21"/>
        </w:rPr>
        <w:t xml:space="preserve">Tier 1: Core Storage Engine (C++17 Daemon on Port 6379) — </w:t>
      </w:r>
      <w:r>
        <w:rPr>
          <w:rFonts w:ascii="Calibri" w:hAnsi="Calibri"/>
          <w:color w:val="334155"/>
          <w:sz w:val="21"/>
        </w:rPr>
        <w:t>Maintains in-memory key-value state, tracks LRU eviction recency, enforces millisecond-accurate TTLs, and handles write-ahead disk logging.</w:t>
      </w:r>
    </w:p>
    <w:p>
      <w:pPr>
        <w:pStyle w:val="ListBullet"/>
        <w:spacing w:before="0" w:after="60" w:line="276" w:lineRule="auto"/>
      </w:pPr>
      <w:r>
        <w:rPr>
          <w:rFonts w:ascii="Calibri" w:hAnsi="Calibri"/>
          <w:b/>
          <w:color w:val="0F172A"/>
          <w:sz w:val="21"/>
        </w:rPr>
        <w:t xml:space="preserve">Tier 2: Protocol &amp; Network Reactor — </w:t>
      </w:r>
      <w:r>
        <w:rPr>
          <w:rFonts w:ascii="Calibri" w:hAnsi="Calibri"/>
          <w:color w:val="334155"/>
          <w:sz w:val="21"/>
        </w:rPr>
        <w:t>Translates binary TCP packet streams into structured RESP command objects via CommandParser, delegating execution to a worker ThreadPool.</w:t>
      </w:r>
    </w:p>
    <w:p>
      <w:pPr>
        <w:pStyle w:val="ListBullet"/>
        <w:spacing w:before="0" w:after="60" w:line="276" w:lineRule="auto"/>
      </w:pPr>
      <w:r>
        <w:rPr>
          <w:rFonts w:ascii="Calibri" w:hAnsi="Calibri"/>
          <w:b/>
          <w:color w:val="0F172A"/>
          <w:sz w:val="21"/>
        </w:rPr>
        <w:t xml:space="preserve">Tier 3: Ephemeral 2FA Gateway &amp; Web Consoles (Port 5000 / Cloud Edge) — </w:t>
      </w:r>
      <w:r>
        <w:rPr>
          <w:rFonts w:ascii="Calibri" w:hAnsi="Calibri"/>
          <w:color w:val="334155"/>
          <w:sz w:val="21"/>
        </w:rPr>
        <w:t>Dual-portal web interface providing a Sender Portal (dispatch passcodes via SMTP) and Receiver Portal (verify passcodes in RAM with replay immunity).</w:t>
      </w:r>
    </w:p>
    <w:p>
      <w:pPr>
        <w:keepNext/>
        <w:spacing w:before="240" w:after="80"/>
      </w:pPr>
      <w:r>
        <w:rPr>
          <w:rFonts w:ascii="Calibri" w:hAnsi="Calibri"/>
          <w:b/>
          <w:color w:val="0F172A"/>
          <w:sz w:val="25"/>
        </w:rPr>
        <w:t>Step-by-Step Lifecycle of a Command (Trace This During Viva!)</w:t>
      </w:r>
    </w:p>
    <w:p>
      <w:pPr>
        <w:spacing w:before="0" w:after="120" w:line="276" w:lineRule="auto"/>
      </w:pPr>
      <w:r>
        <w:rPr>
          <w:rFonts w:ascii="Calibri" w:hAnsi="Calibri"/>
          <w:color w:val="334155"/>
          <w:sz w:val="21"/>
        </w:rPr>
        <w:t>If the evaluator asks: 'What happens under the hood when a client executes SET otp:code 492810 EX 60?', explain this 7-step sequence:</w:t>
      </w:r>
    </w:p>
    <w:p>
      <w:pPr>
        <w:pStyle w:val="ListBullet"/>
        <w:spacing w:before="0" w:after="60" w:line="276" w:lineRule="auto"/>
      </w:pPr>
      <w:r>
        <w:rPr>
          <w:rFonts w:ascii="Calibri" w:hAnsi="Calibri"/>
          <w:b/>
          <w:color w:val="0F172A"/>
          <w:sz w:val="21"/>
        </w:rPr>
        <w:t xml:space="preserve">Step 1 (Network Arrival): </w:t>
      </w:r>
      <w:r>
        <w:rPr>
          <w:rFonts w:ascii="Calibri" w:hAnsi="Calibri"/>
          <w:color w:val="334155"/>
          <w:sz w:val="21"/>
        </w:rPr>
        <w:t>The client sends a raw RESP string over TCP socket to port 6379 (e.g., *5\r\n$3\r\nSET\r\n$8\r\notp:code\r\n$6\r\n492810\r\n$2\r\nEX\r\n$2\r\n60\r\n).</w:t>
      </w:r>
    </w:p>
    <w:p>
      <w:pPr>
        <w:pStyle w:val="ListBullet"/>
        <w:spacing w:before="0" w:after="60" w:line="276" w:lineRule="auto"/>
      </w:pPr>
      <w:r>
        <w:rPr>
          <w:rFonts w:ascii="Calibri" w:hAnsi="Calibri"/>
          <w:b/>
          <w:color w:val="0F172A"/>
          <w:sz w:val="21"/>
        </w:rPr>
        <w:t xml:space="preserve">Step 2 (Non-Blocking Accept): </w:t>
      </w:r>
      <w:r>
        <w:rPr>
          <w:rFonts w:ascii="Calibri" w:hAnsi="Calibri"/>
          <w:color w:val="334155"/>
          <w:sz w:val="21"/>
        </w:rPr>
        <w:t>TcpServer accepts the socket non-blockingly and pushes the client session task into the ThreadPool queue.</w:t>
      </w:r>
    </w:p>
    <w:p>
      <w:pPr>
        <w:pStyle w:val="ListBullet"/>
        <w:spacing w:before="0" w:after="60" w:line="276" w:lineRule="auto"/>
      </w:pPr>
      <w:r>
        <w:rPr>
          <w:rFonts w:ascii="Calibri" w:hAnsi="Calibri"/>
          <w:b/>
          <w:color w:val="0F172A"/>
          <w:sz w:val="21"/>
        </w:rPr>
        <w:t xml:space="preserve">Step 3 (Worker Dispatch): </w:t>
      </w:r>
      <w:r>
        <w:rPr>
          <w:rFonts w:ascii="Calibri" w:hAnsi="Calibri"/>
          <w:color w:val="334155"/>
          <w:sz w:val="21"/>
        </w:rPr>
        <w:t>A sleeping worker thread is awakened via std::condition_variable, pops the task, and invokes CommandParser::parse().</w:t>
      </w:r>
    </w:p>
    <w:p>
      <w:pPr>
        <w:pStyle w:val="ListBullet"/>
        <w:spacing w:before="0" w:after="60" w:line="276" w:lineRule="auto"/>
      </w:pPr>
      <w:r>
        <w:rPr>
          <w:rFonts w:ascii="Calibri" w:hAnsi="Calibri"/>
          <w:b/>
          <w:color w:val="0F172A"/>
          <w:sz w:val="21"/>
        </w:rPr>
        <w:t xml:space="preserve">Step 4 (Exclusive Lock Acquisition): </w:t>
      </w:r>
      <w:r>
        <w:rPr>
          <w:rFonts w:ascii="Calibri" w:hAnsi="Calibri"/>
          <w:color w:val="334155"/>
          <w:sz w:val="21"/>
        </w:rPr>
        <w:t>Because SET is a mutative write, StorageEngine acquires an exclusive std::unique_lock&lt;std::shared_mutex&gt;. All concurrent reads on other keys are briefly blocked to prevent dirty reads.</w:t>
      </w:r>
    </w:p>
    <w:p>
      <w:pPr>
        <w:pStyle w:val="ListBullet"/>
        <w:spacing w:before="0" w:after="60" w:line="276" w:lineRule="auto"/>
      </w:pPr>
      <w:r>
        <w:rPr>
          <w:rFonts w:ascii="Calibri" w:hAnsi="Calibri"/>
          <w:b/>
          <w:color w:val="0F172A"/>
          <w:sz w:val="21"/>
        </w:rPr>
        <w:t xml:space="preserve">Step 5 (LRU Cache Placement &amp; Eviction): </w:t>
      </w:r>
      <w:r>
        <w:rPr>
          <w:rFonts w:ascii="Calibri" w:hAnsi="Calibri"/>
          <w:color w:val="334155"/>
          <w:sz w:val="21"/>
        </w:rPr>
        <w:t>LRUCache checks its unordered_map. If the key exists, its node is moved to the head of DoublyLinkedList (MRU position). If new, a Node is created and inserted at head. If capacity (10,000 keys) is exceeded, the tail node (LRU) is unlinked and deleted in strict O(1) time.</w:t>
      </w:r>
    </w:p>
    <w:p>
      <w:pPr>
        <w:pStyle w:val="ListBullet"/>
        <w:spacing w:before="0" w:after="60" w:line="276" w:lineRule="auto"/>
      </w:pPr>
      <w:r>
        <w:rPr>
          <w:rFonts w:ascii="Calibri" w:hAnsi="Calibri"/>
          <w:b/>
          <w:color w:val="0F172A"/>
          <w:sz w:val="21"/>
        </w:rPr>
        <w:t xml:space="preserve">Step 6 (Write-Ahead Durability): </w:t>
      </w:r>
      <w:r>
        <w:rPr>
          <w:rFonts w:ascii="Calibri" w:hAnsi="Calibri"/>
          <w:color w:val="334155"/>
          <w:sz w:val="21"/>
        </w:rPr>
        <w:t>AOFManager serializes the exact SET command and appends it sequentially to appendonly.aof on disk before returning.</w:t>
      </w:r>
    </w:p>
    <w:p>
      <w:pPr>
        <w:pStyle w:val="ListBullet"/>
        <w:spacing w:before="0" w:after="60" w:line="276" w:lineRule="auto"/>
      </w:pPr>
      <w:r>
        <w:rPr>
          <w:rFonts w:ascii="Calibri" w:hAnsi="Calibri"/>
          <w:b/>
          <w:color w:val="0F172A"/>
          <w:sz w:val="21"/>
        </w:rPr>
        <w:t xml:space="preserve">Step 7 (RESP Response): </w:t>
      </w:r>
      <w:r>
        <w:rPr>
          <w:rFonts w:ascii="Calibri" w:hAnsi="Calibri"/>
          <w:color w:val="334155"/>
          <w:sz w:val="21"/>
        </w:rPr>
        <w:t>The worker thread formats the result as a simple string +OK\r\n and writes it back to the client socket. The unique_lock is released via RAII.</w:t>
      </w:r>
    </w:p>
    <w:p>
      <w:pPr>
        <w:keepNext/>
        <w:spacing w:before="320" w:after="120"/>
      </w:pPr>
      <w:r>
        <w:rPr>
          <w:rFonts w:ascii="Calibri" w:hAnsi="Calibri"/>
          <w:b/>
          <w:color w:val="1E3A8A"/>
          <w:sz w:val="30"/>
        </w:rPr>
        <w:t>3. Core Data Structures &amp; Algorithms from First Principles</w:t>
      </w:r>
    </w:p>
    <w:p>
      <w:pPr>
        <w:spacing w:before="0" w:after="120" w:line="276" w:lineRule="auto"/>
      </w:pPr>
      <w:r>
        <w:rPr>
          <w:rFonts w:ascii="Calibri" w:hAnsi="Calibri"/>
          <w:color w:val="334155"/>
          <w:sz w:val="21"/>
        </w:rPr>
        <w:t>A common viva question is: 'Why did you not just use std::map or std::unordered_map?' Be prepared with this deep algorithmic reasoning:</w:t>
      </w:r>
    </w:p>
    <w:p>
      <w:pPr>
        <w:keepNext/>
        <w:spacing w:before="240" w:after="80"/>
      </w:pPr>
      <w:r>
        <w:rPr>
          <w:rFonts w:ascii="Calibri" w:hAnsi="Calibri"/>
          <w:b/>
          <w:color w:val="0F172A"/>
          <w:sz w:val="25"/>
        </w:rPr>
        <w:t>3.1 The Hybrid Hash Map + Doubly Linked List (O(1) LRU Cache)</w:t>
      </w:r>
    </w:p>
    <w:p>
      <w:pPr>
        <w:pStyle w:val="ListBullet"/>
        <w:spacing w:before="0" w:after="60" w:line="276" w:lineRule="auto"/>
      </w:pPr>
      <w:r>
        <w:rPr>
          <w:rFonts w:ascii="Calibri" w:hAnsi="Calibri"/>
          <w:b/>
          <w:color w:val="0F172A"/>
          <w:sz w:val="21"/>
        </w:rPr>
        <w:t xml:space="preserve">The Limitation of Hash Map alone: </w:t>
      </w:r>
      <w:r>
        <w:rPr>
          <w:rFonts w:ascii="Calibri" w:hAnsi="Calibri"/>
          <w:color w:val="334155"/>
          <w:sz w:val="21"/>
        </w:rPr>
        <w:t>A hash table (std::unordered_map) provides O(1) average lookup, but has zero temporal ordering. It cannot know which key was accessed least recently.</w:t>
      </w:r>
    </w:p>
    <w:p>
      <w:pPr>
        <w:pStyle w:val="ListBullet"/>
        <w:spacing w:before="0" w:after="60" w:line="276" w:lineRule="auto"/>
      </w:pPr>
      <w:r>
        <w:rPr>
          <w:rFonts w:ascii="Calibri" w:hAnsi="Calibri"/>
          <w:b/>
          <w:color w:val="0F172A"/>
          <w:sz w:val="21"/>
        </w:rPr>
        <w:t xml:space="preserve">The Limitation of Linked List alone: </w:t>
      </w:r>
      <w:r>
        <w:rPr>
          <w:rFonts w:ascii="Calibri" w:hAnsi="Calibri"/>
          <w:color w:val="334155"/>
          <w:sz w:val="21"/>
        </w:rPr>
        <w:t>A linked list maintains exact insertion and access order, but searching for an existing key to update its position requires linear scanning: O(N) time.</w:t>
      </w:r>
    </w:p>
    <w:p>
      <w:pPr>
        <w:pStyle w:val="ListBullet"/>
        <w:spacing w:before="0" w:after="60" w:line="276" w:lineRule="auto"/>
      </w:pPr>
      <w:r>
        <w:rPr>
          <w:rFonts w:ascii="Calibri" w:hAnsi="Calibri"/>
          <w:b/>
          <w:color w:val="0F172A"/>
          <w:sz w:val="21"/>
        </w:rPr>
        <w:t xml:space="preserve">The FlashKV Solution: </w:t>
      </w:r>
      <w:r>
        <w:rPr>
          <w:rFonts w:ascii="Calibri" w:hAnsi="Calibri"/>
          <w:color w:val="334155"/>
          <w:sz w:val="21"/>
        </w:rPr>
        <w:t>We combine BOTH! The unordered_map stores string keys mapped directly to Node* memory pointers. The DoublyLinkedList contains the actual nodes linked bidirectionally. Lookup is O(1) through the map, and re-linking the node to the head (MRU) or evicting the tail (LRU) takes exactly 4 pointer updates: O(1).</w:t>
      </w:r>
    </w:p>
    <w:p>
      <w:pPr>
        <w:keepNext/>
        <w:spacing w:before="240" w:after="80"/>
      </w:pPr>
      <w:r>
        <w:rPr>
          <w:rFonts w:ascii="Calibri" w:hAnsi="Calibri"/>
          <w:b/>
          <w:color w:val="0F172A"/>
          <w:sz w:val="25"/>
        </w:rPr>
        <w:t>3.2 The Sentinel Node Pattern (Eliminating Null Checks)</w:t>
      </w:r>
    </w:p>
    <w:p>
      <w:pPr>
        <w:spacing w:before="0" w:after="120" w:line="276" w:lineRule="auto"/>
      </w:pPr>
      <w:r>
        <w:rPr>
          <w:rFonts w:ascii="Calibri" w:hAnsi="Calibri"/>
          <w:color w:val="334155"/>
          <w:sz w:val="21"/>
        </w:rPr>
        <w:t>In DoublyLinkedList.cpp, we create two dummy nodes: head_ (sentinel head) and tail_ (sentinel tail). Initially, head_-&gt;next = tail_ and tail_-&gt;prev = head_. When adding or removing nodes, we NEVER have to check if head_ == nullptr or tail_ == nullptr. This completely eliminates segmentation faults, edge-case branching, and branch mispredictions.</w:t>
      </w:r>
    </w:p>
    <w:p>
      <w:pPr>
        <w:keepNext/>
        <w:spacing w:before="240" w:after="80"/>
      </w:pPr>
      <w:r>
        <w:rPr>
          <w:rFonts w:ascii="Calibri" w:hAnsi="Calibri"/>
          <w:b/>
          <w:color w:val="0F172A"/>
          <w:sz w:val="25"/>
        </w:rPr>
        <w:t>3.3 Hybrid Expiration: Passive (Lazy) + Active Background Sweeping</w:t>
      </w:r>
    </w:p>
    <w:p>
      <w:pPr>
        <w:pStyle w:val="ListBullet"/>
        <w:spacing w:before="0" w:after="60" w:line="276" w:lineRule="auto"/>
      </w:pPr>
      <w:r>
        <w:rPr>
          <w:rFonts w:ascii="Calibri" w:hAnsi="Calibri"/>
          <w:b/>
          <w:color w:val="0F172A"/>
          <w:sz w:val="21"/>
        </w:rPr>
        <w:t xml:space="preserve">Passive / Lazy Eviction: </w:t>
      </w:r>
      <w:r>
        <w:rPr>
          <w:rFonts w:ascii="Calibri" w:hAnsi="Calibri"/>
          <w:color w:val="334155"/>
          <w:sz w:val="21"/>
        </w:rPr>
        <w:t>When GET or TTL is called, StorageEngine compares node-&gt;expires_at against std::chrono::system_clock::now(). If expired, the key is deleted on-demand and returns nil (HTTP 404).</w:t>
      </w:r>
    </w:p>
    <w:p>
      <w:pPr>
        <w:pStyle w:val="ListBullet"/>
        <w:spacing w:before="0" w:after="60" w:line="276" w:lineRule="auto"/>
      </w:pPr>
      <w:r>
        <w:rPr>
          <w:rFonts w:ascii="Calibri" w:hAnsi="Calibri"/>
          <w:b/>
          <w:color w:val="0F172A"/>
          <w:sz w:val="21"/>
        </w:rPr>
        <w:t xml:space="preserve">Active Background Sweeping: </w:t>
      </w:r>
      <w:r>
        <w:rPr>
          <w:rFonts w:ascii="Calibri" w:hAnsi="Calibri"/>
          <w:color w:val="334155"/>
          <w:sz w:val="21"/>
        </w:rPr>
        <w:t>If an application sets 10,000 temporary keys with 60-second TTLs and never reads them again, lazy eviction would cause memory to leak permanently. To prevent this, FlashKV runs an active sweeping thread that periodically samples random keys and deletes expired entries, keeping RAM utilization bounded.</w:t>
      </w:r>
    </w:p>
    <w:p>
      <w:pPr>
        <w:keepNext/>
        <w:spacing w:before="320" w:after="120"/>
      </w:pPr>
      <w:r>
        <w:rPr>
          <w:rFonts w:ascii="Calibri" w:hAnsi="Calibri"/>
          <w:b/>
          <w:color w:val="1E3A8A"/>
          <w:sz w:val="30"/>
        </w:rPr>
        <w:t>4. Every C++ &amp; Systems Programming Concept in FlashKV</w:t>
      </w:r>
    </w:p>
    <w:p>
      <w:pPr>
        <w:spacing w:before="0" w:after="120" w:line="276" w:lineRule="auto"/>
      </w:pPr>
      <w:r>
        <w:rPr>
          <w:rFonts w:ascii="Calibri" w:hAnsi="Calibri"/>
          <w:color w:val="334155"/>
          <w:sz w:val="21"/>
        </w:rPr>
        <w:t>Dr. Gunjan Chugh will look closely at your C++ implementation details. Here is the complete inventory of modern C++ and systems concepts used in FlashKV:</w:t>
      </w:r>
    </w:p>
    <w:tbl>
      <w:tblPr>
        <w:tblW w:type="auto" w:w="0"/>
        <w:jc w:val="center"/>
        <w:tblLook w:firstColumn="1" w:firstRow="1" w:lastColumn="0" w:lastRow="0" w:noHBand="0" w:noVBand="1" w:val="04A0"/>
      </w:tblPr>
      <w:tblGrid>
        <w:gridCol w:w="2592"/>
        <w:gridCol w:w="2880"/>
        <w:gridCol w:w="3888"/>
      </w:tblGrid>
      <w:tr>
        <w:tc>
          <w:tcPr>
            <w:tcW w:type="dxa" w:w="3360"/>
            <w:shd w:fill="1E3A8A"/>
            <w:tcMar>
              <w:top w:w="80" w:type="dxa"/>
              <w:bottom w:w="80" w:type="dxa"/>
              <w:left w:w="120" w:type="dxa"/>
              <w:right w:w="120" w:type="dxa"/>
            </w:tcMar>
          </w:tcPr>
          <w:p>
            <w:pPr>
              <w:spacing w:before="40" w:after="40"/>
            </w:pPr>
            <w:r>
              <w:rPr>
                <w:rFonts w:ascii="Calibri" w:hAnsi="Calibri"/>
                <w:b/>
                <w:color w:val="FFFFFF"/>
                <w:sz w:val="19"/>
              </w:rPr>
              <w:t>C++ / Systems Concept</w:t>
            </w:r>
          </w:p>
        </w:tc>
        <w:tc>
          <w:tcPr>
            <w:tcW w:type="dxa" w:w="3360"/>
            <w:shd w:fill="1E3A8A"/>
            <w:tcMar>
              <w:top w:w="80" w:type="dxa"/>
              <w:bottom w:w="80" w:type="dxa"/>
              <w:left w:w="120" w:type="dxa"/>
              <w:right w:w="120" w:type="dxa"/>
            </w:tcMar>
          </w:tcPr>
          <w:p>
            <w:pPr>
              <w:spacing w:before="40" w:after="40"/>
            </w:pPr>
            <w:r>
              <w:rPr>
                <w:rFonts w:ascii="Calibri" w:hAnsi="Calibri"/>
                <w:b/>
                <w:color w:val="FFFFFF"/>
                <w:sz w:val="19"/>
              </w:rPr>
              <w:t>Where It Lives in Code</w:t>
            </w:r>
          </w:p>
        </w:tc>
        <w:tc>
          <w:tcPr>
            <w:tcW w:type="dxa" w:w="3360"/>
            <w:shd w:fill="1E3A8A"/>
            <w:tcMar>
              <w:top w:w="80" w:type="dxa"/>
              <w:bottom w:w="80" w:type="dxa"/>
              <w:left w:w="120" w:type="dxa"/>
              <w:right w:w="120" w:type="dxa"/>
            </w:tcMar>
          </w:tcPr>
          <w:p>
            <w:pPr>
              <w:spacing w:before="40" w:after="40"/>
            </w:pPr>
            <w:r>
              <w:rPr>
                <w:rFonts w:ascii="Calibri" w:hAnsi="Calibri"/>
                <w:b/>
                <w:color w:val="FFFFFF"/>
                <w:sz w:val="19"/>
              </w:rPr>
              <w:t>Why We Used It / Viva Defense</w:t>
            </w:r>
          </w:p>
        </w:tc>
      </w:tr>
      <w:tr>
        <w:tc>
          <w:tcPr>
            <w:tcW w:type="dxa" w:w="2592"/>
            <w:tcMar>
              <w:top w:w="80" w:type="dxa"/>
              <w:bottom w:w="80" w:type="dxa"/>
              <w:left w:w="120" w:type="dxa"/>
              <w:right w:w="120" w:type="dxa"/>
            </w:tcMar>
          </w:tcPr>
          <w:p>
            <w:pPr>
              <w:spacing w:before="40" w:after="40"/>
            </w:pPr>
            <w:r>
              <w:rPr>
                <w:rFonts w:ascii="Calibri" w:hAnsi="Calibri"/>
                <w:b w:val="0"/>
                <w:color w:val="1E293B"/>
                <w:sz w:val="19"/>
              </w:rPr>
              <w:t>C++17 std::shared_mutex &amp; std::shared_lock</w:t>
            </w:r>
          </w:p>
        </w:tc>
        <w:tc>
          <w:tcPr>
            <w:tcW w:type="dxa" w:w="2880"/>
            <w:tcMar>
              <w:top w:w="80" w:type="dxa"/>
              <w:bottom w:w="80" w:type="dxa"/>
              <w:left w:w="120" w:type="dxa"/>
              <w:right w:w="120" w:type="dxa"/>
            </w:tcMar>
          </w:tcPr>
          <w:p>
            <w:pPr>
              <w:spacing w:before="40" w:after="40"/>
            </w:pPr>
            <w:r>
              <w:rPr>
                <w:rFonts w:ascii="Calibri" w:hAnsi="Calibri"/>
                <w:b w:val="0"/>
                <w:color w:val="1E293B"/>
                <w:sz w:val="19"/>
              </w:rPr>
              <w:t>StorageEngine.h</w:t>
              <w:br/>
              <w:t>StorageEngine.cpp</w:t>
            </w:r>
          </w:p>
        </w:tc>
        <w:tc>
          <w:tcPr>
            <w:tcW w:type="dxa" w:w="3888"/>
            <w:tcMar>
              <w:top w:w="80" w:type="dxa"/>
              <w:bottom w:w="80" w:type="dxa"/>
              <w:left w:w="120" w:type="dxa"/>
              <w:right w:w="120" w:type="dxa"/>
            </w:tcMar>
          </w:tcPr>
          <w:p>
            <w:pPr>
              <w:spacing w:before="40" w:after="40"/>
            </w:pPr>
            <w:r>
              <w:rPr>
                <w:rFonts w:ascii="Calibri" w:hAnsi="Calibri"/>
                <w:b w:val="0"/>
                <w:color w:val="1E293B"/>
                <w:sz w:val="19"/>
              </w:rPr>
              <w:t>Reader-Writer lock. Allows infinite concurrent readers (GET) simultaneously without blocking, while writers (SET, DEL) acquire exclusive ownership.</w:t>
            </w:r>
          </w:p>
        </w:tc>
      </w:tr>
      <w:tr>
        <w:tc>
          <w:tcPr>
            <w:tcW w:type="dxa" w:w="2592"/>
            <w:tcMar>
              <w:top w:w="80" w:type="dxa"/>
              <w:bottom w:w="80" w:type="dxa"/>
              <w:left w:w="120" w:type="dxa"/>
              <w:right w:w="120" w:type="dxa"/>
            </w:tcMar>
          </w:tcPr>
          <w:p>
            <w:pPr>
              <w:spacing w:before="40" w:after="40"/>
            </w:pPr>
            <w:r>
              <w:rPr>
                <w:rFonts w:ascii="Calibri" w:hAnsi="Calibri"/>
                <w:b w:val="0"/>
                <w:color w:val="1E293B"/>
                <w:sz w:val="19"/>
              </w:rPr>
              <w:t>RAII (Resource Acquisition Is Initialization)</w:t>
            </w:r>
          </w:p>
        </w:tc>
        <w:tc>
          <w:tcPr>
            <w:tcW w:type="dxa" w:w="2880"/>
            <w:tcMar>
              <w:top w:w="80" w:type="dxa"/>
              <w:bottom w:w="80" w:type="dxa"/>
              <w:left w:w="120" w:type="dxa"/>
              <w:right w:w="120" w:type="dxa"/>
            </w:tcMar>
          </w:tcPr>
          <w:p>
            <w:pPr>
              <w:spacing w:before="40" w:after="40"/>
            </w:pPr>
            <w:r>
              <w:rPr>
                <w:rFonts w:ascii="Calibri" w:hAnsi="Calibri"/>
                <w:b w:val="0"/>
                <w:color w:val="1E293B"/>
                <w:sz w:val="19"/>
              </w:rPr>
              <w:t>StorageEngine.cpp</w:t>
              <w:br/>
              <w:t>ThreadPool.cpp</w:t>
            </w:r>
          </w:p>
        </w:tc>
        <w:tc>
          <w:tcPr>
            <w:tcW w:type="dxa" w:w="3888"/>
            <w:tcMar>
              <w:top w:w="80" w:type="dxa"/>
              <w:bottom w:w="80" w:type="dxa"/>
              <w:left w:w="120" w:type="dxa"/>
              <w:right w:w="120" w:type="dxa"/>
            </w:tcMar>
          </w:tcPr>
          <w:p>
            <w:pPr>
              <w:spacing w:before="40" w:after="40"/>
            </w:pPr>
            <w:r>
              <w:rPr>
                <w:rFonts w:ascii="Calibri" w:hAnsi="Calibri"/>
                <w:b w:val="0"/>
                <w:color w:val="1E293B"/>
                <w:sz w:val="19"/>
              </w:rPr>
              <w:t>Locks (std::unique_lock, std::shared_lock) and file streams manage resources via stack lifetime. If an exception occurs, locks unlock automatically.</w:t>
            </w:r>
          </w:p>
        </w:tc>
      </w:tr>
      <w:tr>
        <w:tc>
          <w:tcPr>
            <w:tcW w:type="dxa" w:w="2592"/>
            <w:tcMar>
              <w:top w:w="80" w:type="dxa"/>
              <w:bottom w:w="80" w:type="dxa"/>
              <w:left w:w="120" w:type="dxa"/>
              <w:right w:w="120" w:type="dxa"/>
            </w:tcMar>
          </w:tcPr>
          <w:p>
            <w:pPr>
              <w:spacing w:before="40" w:after="40"/>
            </w:pPr>
            <w:r>
              <w:rPr>
                <w:rFonts w:ascii="Calibri" w:hAnsi="Calibri"/>
                <w:b w:val="0"/>
                <w:color w:val="1E293B"/>
                <w:sz w:val="19"/>
              </w:rPr>
              <w:t>Worker ThreadPool &amp; Task Queue</w:t>
            </w:r>
          </w:p>
        </w:tc>
        <w:tc>
          <w:tcPr>
            <w:tcW w:type="dxa" w:w="2880"/>
            <w:tcMar>
              <w:top w:w="80" w:type="dxa"/>
              <w:bottom w:w="80" w:type="dxa"/>
              <w:left w:w="120" w:type="dxa"/>
              <w:right w:w="120" w:type="dxa"/>
            </w:tcMar>
          </w:tcPr>
          <w:p>
            <w:pPr>
              <w:spacing w:before="40" w:after="40"/>
            </w:pPr>
            <w:r>
              <w:rPr>
                <w:rFonts w:ascii="Calibri" w:hAnsi="Calibri"/>
                <w:b w:val="0"/>
                <w:color w:val="1E293B"/>
                <w:sz w:val="19"/>
              </w:rPr>
              <w:t>concurrency/ThreadPool.h</w:t>
              <w:br/>
              <w:t>concurrency/ThreadPool.cpp</w:t>
            </w:r>
          </w:p>
        </w:tc>
        <w:tc>
          <w:tcPr>
            <w:tcW w:type="dxa" w:w="3888"/>
            <w:tcMar>
              <w:top w:w="80" w:type="dxa"/>
              <w:bottom w:w="80" w:type="dxa"/>
              <w:left w:w="120" w:type="dxa"/>
              <w:right w:w="120" w:type="dxa"/>
            </w:tcMar>
          </w:tcPr>
          <w:p>
            <w:pPr>
              <w:spacing w:before="40" w:after="40"/>
            </w:pPr>
            <w:r>
              <w:rPr>
                <w:rFonts w:ascii="Calibri" w:hAnsi="Calibri"/>
                <w:b w:val="0"/>
                <w:color w:val="1E293B"/>
                <w:sz w:val="19"/>
              </w:rPr>
              <w:t>Pre-allocates N worker threads. Prevents thread exhaustion and OS context-switch overhead of creating a new std::thread per network request.</w:t>
            </w:r>
          </w:p>
        </w:tc>
      </w:tr>
      <w:tr>
        <w:tc>
          <w:tcPr>
            <w:tcW w:type="dxa" w:w="2592"/>
            <w:tcMar>
              <w:top w:w="80" w:type="dxa"/>
              <w:bottom w:w="80" w:type="dxa"/>
              <w:left w:w="120" w:type="dxa"/>
              <w:right w:w="120" w:type="dxa"/>
            </w:tcMar>
          </w:tcPr>
          <w:p>
            <w:pPr>
              <w:spacing w:before="40" w:after="40"/>
            </w:pPr>
            <w:r>
              <w:rPr>
                <w:rFonts w:ascii="Calibri" w:hAnsi="Calibri"/>
                <w:b w:val="0"/>
                <w:color w:val="1E293B"/>
                <w:sz w:val="19"/>
              </w:rPr>
              <w:t>std::condition_variable Synchronization</w:t>
            </w:r>
          </w:p>
        </w:tc>
        <w:tc>
          <w:tcPr>
            <w:tcW w:type="dxa" w:w="2880"/>
            <w:tcMar>
              <w:top w:w="80" w:type="dxa"/>
              <w:bottom w:w="80" w:type="dxa"/>
              <w:left w:w="120" w:type="dxa"/>
              <w:right w:w="120" w:type="dxa"/>
            </w:tcMar>
          </w:tcPr>
          <w:p>
            <w:pPr>
              <w:spacing w:before="40" w:after="40"/>
            </w:pPr>
            <w:r>
              <w:rPr>
                <w:rFonts w:ascii="Calibri" w:hAnsi="Calibri"/>
                <w:b w:val="0"/>
                <w:color w:val="1E293B"/>
                <w:sz w:val="19"/>
              </w:rPr>
              <w:t>concurrency/ThreadPool.cpp</w:t>
            </w:r>
          </w:p>
        </w:tc>
        <w:tc>
          <w:tcPr>
            <w:tcW w:type="dxa" w:w="3888"/>
            <w:tcMar>
              <w:top w:w="80" w:type="dxa"/>
              <w:bottom w:w="80" w:type="dxa"/>
              <w:left w:w="120" w:type="dxa"/>
              <w:right w:w="120" w:type="dxa"/>
            </w:tcMar>
          </w:tcPr>
          <w:p>
            <w:pPr>
              <w:spacing w:before="40" w:after="40"/>
            </w:pPr>
            <w:r>
              <w:rPr>
                <w:rFonts w:ascii="Calibri" w:hAnsi="Calibri"/>
                <w:b w:val="0"/>
                <w:color w:val="1E293B"/>
                <w:sz w:val="19"/>
              </w:rPr>
              <w:t>Worker threads sleep when queue is empty and wake only when cv_.notify_one() signals work. Avoids 100% CPU spinning (spinlocks).</w:t>
            </w:r>
          </w:p>
        </w:tc>
      </w:tr>
      <w:tr>
        <w:tc>
          <w:tcPr>
            <w:tcW w:type="dxa" w:w="2592"/>
            <w:tcMar>
              <w:top w:w="80" w:type="dxa"/>
              <w:bottom w:w="80" w:type="dxa"/>
              <w:left w:w="120" w:type="dxa"/>
              <w:right w:w="120" w:type="dxa"/>
            </w:tcMar>
          </w:tcPr>
          <w:p>
            <w:pPr>
              <w:spacing w:before="40" w:after="40"/>
            </w:pPr>
            <w:r>
              <w:rPr>
                <w:rFonts w:ascii="Calibri" w:hAnsi="Calibri"/>
                <w:b w:val="0"/>
                <w:color w:val="1E293B"/>
                <w:sz w:val="19"/>
              </w:rPr>
              <w:t>Custom Doubly Linked List &amp; Sentinel Nodes</w:t>
            </w:r>
          </w:p>
        </w:tc>
        <w:tc>
          <w:tcPr>
            <w:tcW w:type="dxa" w:w="2880"/>
            <w:tcMar>
              <w:top w:w="80" w:type="dxa"/>
              <w:bottom w:w="80" w:type="dxa"/>
              <w:left w:w="120" w:type="dxa"/>
              <w:right w:w="120" w:type="dxa"/>
            </w:tcMar>
          </w:tcPr>
          <w:p>
            <w:pPr>
              <w:spacing w:before="40" w:after="40"/>
            </w:pPr>
            <w:r>
              <w:rPr>
                <w:rFonts w:ascii="Calibri" w:hAnsi="Calibri"/>
                <w:b w:val="0"/>
                <w:color w:val="1E293B"/>
                <w:sz w:val="19"/>
              </w:rPr>
              <w:t>engine/Node.h</w:t>
              <w:br/>
              <w:t>engine/DoublyLinkedList.cpp</w:t>
            </w:r>
          </w:p>
        </w:tc>
        <w:tc>
          <w:tcPr>
            <w:tcW w:type="dxa" w:w="3888"/>
            <w:tcMar>
              <w:top w:w="80" w:type="dxa"/>
              <w:bottom w:w="80" w:type="dxa"/>
              <w:left w:w="120" w:type="dxa"/>
              <w:right w:w="120" w:type="dxa"/>
            </w:tcMar>
          </w:tcPr>
          <w:p>
            <w:pPr>
              <w:spacing w:before="40" w:after="40"/>
            </w:pPr>
            <w:r>
              <w:rPr>
                <w:rFonts w:ascii="Calibri" w:hAnsi="Calibri"/>
                <w:b w:val="0"/>
                <w:color w:val="1E293B"/>
                <w:sz w:val="19"/>
              </w:rPr>
              <w:t>O(1) node splicing without std::list overhead. Sentinel dummy nodes eliminate null pointer checks and prevent segfaults.</w:t>
            </w:r>
          </w:p>
        </w:tc>
      </w:tr>
      <w:tr>
        <w:tc>
          <w:tcPr>
            <w:tcW w:type="dxa" w:w="2592"/>
            <w:tcMar>
              <w:top w:w="80" w:type="dxa"/>
              <w:bottom w:w="80" w:type="dxa"/>
              <w:left w:w="120" w:type="dxa"/>
              <w:right w:w="120" w:type="dxa"/>
            </w:tcMar>
          </w:tcPr>
          <w:p>
            <w:pPr>
              <w:spacing w:before="40" w:after="40"/>
            </w:pPr>
            <w:r>
              <w:rPr>
                <w:rFonts w:ascii="Calibri" w:hAnsi="Calibri"/>
                <w:b w:val="0"/>
                <w:color w:val="1E293B"/>
                <w:sz w:val="19"/>
              </w:rPr>
              <w:t>Millisecond Timing via std::chrono</w:t>
            </w:r>
          </w:p>
        </w:tc>
        <w:tc>
          <w:tcPr>
            <w:tcW w:type="dxa" w:w="2880"/>
            <w:tcMar>
              <w:top w:w="80" w:type="dxa"/>
              <w:bottom w:w="80" w:type="dxa"/>
              <w:left w:w="120" w:type="dxa"/>
              <w:right w:w="120" w:type="dxa"/>
            </w:tcMar>
          </w:tcPr>
          <w:p>
            <w:pPr>
              <w:spacing w:before="40" w:after="40"/>
            </w:pPr>
            <w:r>
              <w:rPr>
                <w:rFonts w:ascii="Calibri" w:hAnsi="Calibri"/>
                <w:b w:val="0"/>
                <w:color w:val="1E293B"/>
                <w:sz w:val="19"/>
              </w:rPr>
              <w:t>engine/StorageEngine.cpp</w:t>
              <w:br/>
              <w:t>engine/Node.h</w:t>
            </w:r>
          </w:p>
        </w:tc>
        <w:tc>
          <w:tcPr>
            <w:tcW w:type="dxa" w:w="3888"/>
            <w:tcMar>
              <w:top w:w="80" w:type="dxa"/>
              <w:bottom w:w="80" w:type="dxa"/>
              <w:left w:w="120" w:type="dxa"/>
              <w:right w:w="120" w:type="dxa"/>
            </w:tcMar>
          </w:tcPr>
          <w:p>
            <w:pPr>
              <w:spacing w:before="40" w:after="40"/>
            </w:pPr>
            <w:r>
              <w:rPr>
                <w:rFonts w:ascii="Calibri" w:hAnsi="Calibri"/>
                <w:b w:val="0"/>
                <w:color w:val="1E293B"/>
                <w:sz w:val="19"/>
              </w:rPr>
              <w:t>Uses std::chrono::system_clock and duration_cast&lt;milliseconds&gt; for microsecond/millisecond TTL arithmetic across daylight saving &amp; timezone changes.</w:t>
            </w:r>
          </w:p>
        </w:tc>
      </w:tr>
      <w:tr>
        <w:tc>
          <w:tcPr>
            <w:tcW w:type="dxa" w:w="2592"/>
            <w:tcMar>
              <w:top w:w="80" w:type="dxa"/>
              <w:bottom w:w="80" w:type="dxa"/>
              <w:left w:w="120" w:type="dxa"/>
              <w:right w:w="120" w:type="dxa"/>
            </w:tcMar>
          </w:tcPr>
          <w:p>
            <w:pPr>
              <w:spacing w:before="40" w:after="40"/>
            </w:pPr>
            <w:r>
              <w:rPr>
                <w:rFonts w:ascii="Calibri" w:hAnsi="Calibri"/>
                <w:b w:val="0"/>
                <w:color w:val="1E293B"/>
                <w:sz w:val="19"/>
              </w:rPr>
              <w:t>Append-Only File (AOF) Write-Ahead Log</w:t>
            </w:r>
          </w:p>
        </w:tc>
        <w:tc>
          <w:tcPr>
            <w:tcW w:type="dxa" w:w="2880"/>
            <w:tcMar>
              <w:top w:w="80" w:type="dxa"/>
              <w:bottom w:w="80" w:type="dxa"/>
              <w:left w:w="120" w:type="dxa"/>
              <w:right w:w="120" w:type="dxa"/>
            </w:tcMar>
          </w:tcPr>
          <w:p>
            <w:pPr>
              <w:spacing w:before="40" w:after="40"/>
            </w:pPr>
            <w:r>
              <w:rPr>
                <w:rFonts w:ascii="Calibri" w:hAnsi="Calibri"/>
                <w:b w:val="0"/>
                <w:color w:val="1E293B"/>
                <w:sz w:val="19"/>
              </w:rPr>
              <w:t>persistence/AOFManager.h</w:t>
              <w:br/>
              <w:t>persistence/AOFManager.cpp</w:t>
            </w:r>
          </w:p>
        </w:tc>
        <w:tc>
          <w:tcPr>
            <w:tcW w:type="dxa" w:w="3888"/>
            <w:tcMar>
              <w:top w:w="80" w:type="dxa"/>
              <w:bottom w:w="80" w:type="dxa"/>
              <w:left w:w="120" w:type="dxa"/>
              <w:right w:w="120" w:type="dxa"/>
            </w:tcMar>
          </w:tcPr>
          <w:p>
            <w:pPr>
              <w:spacing w:before="40" w:after="40"/>
            </w:pPr>
            <w:r>
              <w:rPr>
                <w:rFonts w:ascii="Calibri" w:hAnsi="Calibri"/>
                <w:b w:val="0"/>
                <w:color w:val="1E293B"/>
                <w:sz w:val="19"/>
              </w:rPr>
              <w:t>Writes mutating operations to disk sequentially. Sequential disk writes bypass random rotational/seek latency, achieving near-RAM throughput.</w:t>
            </w:r>
          </w:p>
        </w:tc>
      </w:tr>
      <w:tr>
        <w:tc>
          <w:tcPr>
            <w:tcW w:type="dxa" w:w="2592"/>
            <w:tcMar>
              <w:top w:w="80" w:type="dxa"/>
              <w:bottom w:w="80" w:type="dxa"/>
              <w:left w:w="120" w:type="dxa"/>
              <w:right w:w="120" w:type="dxa"/>
            </w:tcMar>
          </w:tcPr>
          <w:p>
            <w:pPr>
              <w:spacing w:before="40" w:after="40"/>
            </w:pPr>
            <w:r>
              <w:rPr>
                <w:rFonts w:ascii="Calibri" w:hAnsi="Calibri"/>
                <w:b w:val="0"/>
                <w:color w:val="1E293B"/>
                <w:sz w:val="19"/>
              </w:rPr>
              <w:t>Cross-Platform Winsock2 &amp; POSIX Sockets</w:t>
            </w:r>
          </w:p>
        </w:tc>
        <w:tc>
          <w:tcPr>
            <w:tcW w:type="dxa" w:w="2880"/>
            <w:tcMar>
              <w:top w:w="80" w:type="dxa"/>
              <w:bottom w:w="80" w:type="dxa"/>
              <w:left w:w="120" w:type="dxa"/>
              <w:right w:w="120" w:type="dxa"/>
            </w:tcMar>
          </w:tcPr>
          <w:p>
            <w:pPr>
              <w:spacing w:before="40" w:after="40"/>
            </w:pPr>
            <w:r>
              <w:rPr>
                <w:rFonts w:ascii="Calibri" w:hAnsi="Calibri"/>
                <w:b w:val="0"/>
                <w:color w:val="1E293B"/>
                <w:sz w:val="19"/>
              </w:rPr>
              <w:t>server/SocketUtils.h</w:t>
              <w:br/>
              <w:t>server/TcpServer.cpp</w:t>
            </w:r>
          </w:p>
        </w:tc>
        <w:tc>
          <w:tcPr>
            <w:tcW w:type="dxa" w:w="3888"/>
            <w:tcMar>
              <w:top w:w="80" w:type="dxa"/>
              <w:bottom w:w="80" w:type="dxa"/>
              <w:left w:w="120" w:type="dxa"/>
              <w:right w:w="120" w:type="dxa"/>
            </w:tcMar>
          </w:tcPr>
          <w:p>
            <w:pPr>
              <w:spacing w:before="40" w:after="40"/>
            </w:pPr>
            <w:r>
              <w:rPr>
                <w:rFonts w:ascii="Calibri" w:hAnsi="Calibri"/>
                <w:b w:val="0"/>
                <w:color w:val="1E293B"/>
                <w:sz w:val="19"/>
              </w:rPr>
              <w:t>Uses #ifdef _WIN32 for WSAStartup/closesocket and POSIX for Linux/macOS. Sets non-blocking mode via ioctlsocket/FIONBIO.</w:t>
            </w:r>
          </w:p>
        </w:tc>
      </w:tr>
      <w:tr>
        <w:tc>
          <w:tcPr>
            <w:tcW w:type="dxa" w:w="2592"/>
            <w:tcMar>
              <w:top w:w="80" w:type="dxa"/>
              <w:bottom w:w="80" w:type="dxa"/>
              <w:left w:w="120" w:type="dxa"/>
              <w:right w:w="120" w:type="dxa"/>
            </w:tcMar>
          </w:tcPr>
          <w:p>
            <w:pPr>
              <w:spacing w:before="40" w:after="40"/>
            </w:pPr>
            <w:r>
              <w:rPr>
                <w:rFonts w:ascii="Calibri" w:hAnsi="Calibri"/>
                <w:b w:val="0"/>
                <w:color w:val="1E293B"/>
                <w:sz w:val="19"/>
              </w:rPr>
              <w:t>RESP Protocol Parser (Tokenizer)</w:t>
            </w:r>
          </w:p>
        </w:tc>
        <w:tc>
          <w:tcPr>
            <w:tcW w:type="dxa" w:w="2880"/>
            <w:tcMar>
              <w:top w:w="80" w:type="dxa"/>
              <w:bottom w:w="80" w:type="dxa"/>
              <w:left w:w="120" w:type="dxa"/>
              <w:right w:w="120" w:type="dxa"/>
            </w:tcMar>
          </w:tcPr>
          <w:p>
            <w:pPr>
              <w:spacing w:before="40" w:after="40"/>
            </w:pPr>
            <w:r>
              <w:rPr>
                <w:rFonts w:ascii="Calibri" w:hAnsi="Calibri"/>
                <w:b w:val="0"/>
                <w:color w:val="1E293B"/>
                <w:sz w:val="19"/>
              </w:rPr>
              <w:t>protocol/CommandParser.h</w:t>
              <w:br/>
              <w:t>protocol/CommandParser.cpp</w:t>
            </w:r>
          </w:p>
        </w:tc>
        <w:tc>
          <w:tcPr>
            <w:tcW w:type="dxa" w:w="3888"/>
            <w:tcMar>
              <w:top w:w="80" w:type="dxa"/>
              <w:bottom w:w="80" w:type="dxa"/>
              <w:left w:w="120" w:type="dxa"/>
              <w:right w:w="120" w:type="dxa"/>
            </w:tcMar>
          </w:tcPr>
          <w:p>
            <w:pPr>
              <w:spacing w:before="40" w:after="40"/>
            </w:pPr>
            <w:r>
              <w:rPr>
                <w:rFonts w:ascii="Calibri" w:hAnsi="Calibri"/>
                <w:b w:val="0"/>
                <w:color w:val="1E293B"/>
                <w:sz w:val="19"/>
              </w:rPr>
              <w:t>Parses Redis Serialization Protocol (RESP) strings (*, $, +, -, :) with robust quote and escape character handling.</w:t>
            </w:r>
          </w:p>
        </w:tc>
      </w:tr>
      <w:tr>
        <w:tc>
          <w:tcPr>
            <w:tcW w:type="dxa" w:w="2592"/>
            <w:tcMar>
              <w:top w:w="80" w:type="dxa"/>
              <w:bottom w:w="80" w:type="dxa"/>
              <w:left w:w="120" w:type="dxa"/>
              <w:right w:w="120" w:type="dxa"/>
            </w:tcMar>
          </w:tcPr>
          <w:p>
            <w:pPr>
              <w:spacing w:before="40" w:after="40"/>
            </w:pPr>
            <w:r>
              <w:rPr>
                <w:rFonts w:ascii="Calibri" w:hAnsi="Calibri"/>
                <w:b w:val="0"/>
                <w:color w:val="1E293B"/>
                <w:sz w:val="19"/>
              </w:rPr>
              <w:t>Static Linking Flags (-static -static-libgcc)</w:t>
            </w:r>
          </w:p>
        </w:tc>
        <w:tc>
          <w:tcPr>
            <w:tcW w:type="dxa" w:w="2880"/>
            <w:tcMar>
              <w:top w:w="80" w:type="dxa"/>
              <w:bottom w:w="80" w:type="dxa"/>
              <w:left w:w="120" w:type="dxa"/>
              <w:right w:w="120" w:type="dxa"/>
            </w:tcMar>
          </w:tcPr>
          <w:p>
            <w:pPr>
              <w:spacing w:before="40" w:after="40"/>
            </w:pPr>
            <w:r>
              <w:rPr>
                <w:rFonts w:ascii="Calibri" w:hAnsi="Calibri"/>
                <w:b w:val="0"/>
                <w:color w:val="1E293B"/>
                <w:sz w:val="19"/>
              </w:rPr>
              <w:t>build.bat</w:t>
              <w:br/>
              <w:t>CMakeLists.txt</w:t>
            </w:r>
          </w:p>
        </w:tc>
        <w:tc>
          <w:tcPr>
            <w:tcW w:type="dxa" w:w="3888"/>
            <w:tcMar>
              <w:top w:w="80" w:type="dxa"/>
              <w:bottom w:w="80" w:type="dxa"/>
              <w:left w:w="120" w:type="dxa"/>
              <w:right w:w="120" w:type="dxa"/>
            </w:tcMar>
          </w:tcPr>
          <w:p>
            <w:pPr>
              <w:spacing w:before="40" w:after="40"/>
            </w:pPr>
            <w:r>
              <w:rPr>
                <w:rFonts w:ascii="Calibri" w:hAnsi="Calibri"/>
                <w:b w:val="0"/>
                <w:color w:val="1E293B"/>
                <w:sz w:val="19"/>
              </w:rPr>
              <w:t>Embeds libstdc++ and libwinpthread into binaries. Binaries run portably on any Windows PC without requiring MSYS2/MinGW DLLs installed.</w:t>
            </w:r>
          </w:p>
        </w:tc>
      </w:tr>
    </w:tbl>
    <w:p>
      <w:pPr>
        <w:spacing w:before="80"/>
      </w:pPr>
    </w:p>
    <w:p>
      <w:pPr>
        <w:keepNext/>
        <w:spacing w:before="320" w:after="120"/>
      </w:pPr>
      <w:r>
        <w:rPr>
          <w:rFonts w:ascii="Calibri" w:hAnsi="Calibri"/>
          <w:b/>
          <w:color w:val="1E3A8A"/>
          <w:sz w:val="30"/>
        </w:rPr>
        <w:t>5. Object-Oriented Programming (OOP) Pillars &amp; Design Patterns</w:t>
      </w:r>
    </w:p>
    <w:p>
      <w:pPr>
        <w:spacing w:before="0" w:after="120" w:line="276" w:lineRule="auto"/>
      </w:pPr>
      <w:r>
        <w:rPr>
          <w:rFonts w:ascii="Calibri" w:hAnsi="Calibri"/>
          <w:color w:val="334155"/>
          <w:sz w:val="21"/>
        </w:rPr>
        <w:t>Make sure you explain the 4 classic OOP pillars using our exact FlashKV codebase classes:</w:t>
      </w:r>
    </w:p>
    <w:p>
      <w:pPr>
        <w:keepNext/>
        <w:spacing w:before="240" w:after="80"/>
      </w:pPr>
      <w:r>
        <w:rPr>
          <w:rFonts w:ascii="Calibri" w:hAnsi="Calibri"/>
          <w:b/>
          <w:color w:val="0F172A"/>
          <w:sz w:val="25"/>
        </w:rPr>
        <w:t>5.1 Abstraction</w:t>
      </w:r>
    </w:p>
    <w:p>
      <w:pPr>
        <w:spacing w:before="0" w:after="120" w:line="276" w:lineRule="auto"/>
      </w:pPr>
      <w:r>
        <w:rPr>
          <w:rFonts w:ascii="Calibri" w:hAnsi="Calibri"/>
          <w:color w:val="334155"/>
          <w:sz w:val="21"/>
        </w:rPr>
        <w:t>What it is: Hiding complex implementation details and showing only necessary interfaces.</w:t>
        <w:br/>
        <w:t>In FlashKV: StorageEngine provides simple, high-level methods: set(), get(), del(), ttl(), and stats(). The caller (TcpServer or unit tests) has ZERO knowledge of raw pointers, node rewiring, cache capacity bounds, mutex acquisition, or AOF disk serialization. All that complexity is completely abstracted away.</w:t>
      </w:r>
    </w:p>
    <w:p>
      <w:pPr>
        <w:keepNext/>
        <w:spacing w:before="240" w:after="80"/>
      </w:pPr>
      <w:r>
        <w:rPr>
          <w:rFonts w:ascii="Calibri" w:hAnsi="Calibri"/>
          <w:b/>
          <w:color w:val="0F172A"/>
          <w:sz w:val="25"/>
        </w:rPr>
        <w:t>5.2 Encapsulation</w:t>
      </w:r>
    </w:p>
    <w:p>
      <w:pPr>
        <w:spacing w:before="0" w:after="120" w:line="276" w:lineRule="auto"/>
      </w:pPr>
      <w:r>
        <w:rPr>
          <w:rFonts w:ascii="Calibri" w:hAnsi="Calibri"/>
          <w:color w:val="334155"/>
          <w:sz w:val="21"/>
        </w:rPr>
        <w:t>What it is: Binding data and methods together while restricting direct access to internal state.</w:t>
        <w:br/>
        <w:t>In FlashKV: In DoublyLinkedList and LRUCache, member variables (head_, tail_, capacity_, map_, size_) are strictly private. An external class cannot alter the prev or next pointers of a Node directly. It must invoke protected methods like addToHead() or removeNode(). This preserves data integrity and invariant states.</w:t>
      </w:r>
    </w:p>
    <w:p>
      <w:pPr>
        <w:keepNext/>
        <w:spacing w:before="240" w:after="80"/>
      </w:pPr>
      <w:r>
        <w:rPr>
          <w:rFonts w:ascii="Calibri" w:hAnsi="Calibri"/>
          <w:b/>
          <w:color w:val="0F172A"/>
          <w:sz w:val="25"/>
        </w:rPr>
        <w:t>5.3 Single Responsibility Principle (SRP)</w:t>
      </w:r>
    </w:p>
    <w:p>
      <w:pPr>
        <w:spacing w:before="0" w:after="120" w:line="276" w:lineRule="auto"/>
      </w:pPr>
      <w:r>
        <w:rPr>
          <w:rFonts w:ascii="Calibri" w:hAnsi="Calibri"/>
          <w:color w:val="334155"/>
          <w:sz w:val="21"/>
        </w:rPr>
        <w:t>Each class in FlashKV has exactly one reason to change:</w:t>
        <w:br/>
        <w:t>• Node: Pure data container storing key, value, and expiration timestamp.</w:t>
        <w:br/>
        <w:t>• DoublyLinkedList: Pure list topology and pointer maintenance.</w:t>
        <w:br/>
        <w:t>• LRUCache: Manages capacity threshold and eviction ordering.</w:t>
        <w:br/>
        <w:t>• StorageEngine: Thread synchronization, transactions, and TTL expiration logic.</w:t>
        <w:br/>
        <w:t>• CommandParser: Translates wire protocol strings into Command structs.</w:t>
        <w:br/>
        <w:t>• AOFManager: Manages disk file descriptors and sequential log replay.</w:t>
        <w:br/>
        <w:t>• TcpServer: Manages TCP socket binding, listening, and network event loops.</w:t>
      </w:r>
    </w:p>
    <w:p>
      <w:pPr>
        <w:keepNext/>
        <w:spacing w:before="240" w:after="80"/>
      </w:pPr>
      <w:r>
        <w:rPr>
          <w:rFonts w:ascii="Calibri" w:hAnsi="Calibri"/>
          <w:b/>
          <w:color w:val="0F172A"/>
          <w:sz w:val="25"/>
        </w:rPr>
        <w:t>5.4 Design Patterns Implemented</w:t>
      </w:r>
    </w:p>
    <w:p>
      <w:pPr>
        <w:pStyle w:val="ListBullet"/>
        <w:spacing w:before="0" w:after="60" w:line="276" w:lineRule="auto"/>
      </w:pPr>
      <w:r>
        <w:rPr>
          <w:rFonts w:ascii="Calibri" w:hAnsi="Calibri"/>
          <w:b/>
          <w:color w:val="0F172A"/>
          <w:sz w:val="21"/>
        </w:rPr>
        <w:t xml:space="preserve">1. Reactor / Worker ThreadPool Pattern: </w:t>
      </w:r>
      <w:r>
        <w:rPr>
          <w:rFonts w:ascii="Calibri" w:hAnsi="Calibri"/>
          <w:color w:val="334155"/>
          <w:sz w:val="21"/>
        </w:rPr>
        <w:t>The network acceptor (TcpServer) separates I/O multiplexing from command execution, dispatching socket tasks to a pre-allocated pool of worker threads.</w:t>
      </w:r>
    </w:p>
    <w:p>
      <w:pPr>
        <w:pStyle w:val="ListBullet"/>
        <w:spacing w:before="0" w:after="60" w:line="276" w:lineRule="auto"/>
      </w:pPr>
      <w:r>
        <w:rPr>
          <w:rFonts w:ascii="Calibri" w:hAnsi="Calibri"/>
          <w:b/>
          <w:color w:val="0F172A"/>
          <w:sz w:val="21"/>
        </w:rPr>
        <w:t xml:space="preserve">2. Sentinel Node Pattern: </w:t>
      </w:r>
      <w:r>
        <w:rPr>
          <w:rFonts w:ascii="Calibri" w:hAnsi="Calibri"/>
          <w:color w:val="334155"/>
          <w:sz w:val="21"/>
        </w:rPr>
        <w:t>Employs dummy head and tail nodes in DoublyLinkedList to ensure pointer operations never encounter null references.</w:t>
      </w:r>
    </w:p>
    <w:p>
      <w:pPr>
        <w:pStyle w:val="ListBullet"/>
        <w:spacing w:before="0" w:after="60" w:line="276" w:lineRule="auto"/>
      </w:pPr>
      <w:r>
        <w:rPr>
          <w:rFonts w:ascii="Calibri" w:hAnsi="Calibri"/>
          <w:b/>
          <w:color w:val="0F172A"/>
          <w:sz w:val="21"/>
        </w:rPr>
        <w:t xml:space="preserve">3. Command Pattern: </w:t>
      </w:r>
      <w:r>
        <w:rPr>
          <w:rFonts w:ascii="Calibri" w:hAnsi="Calibri"/>
          <w:color w:val="334155"/>
          <w:sz w:val="21"/>
        </w:rPr>
        <w:t>Network requests are encapsulated into uniform Command structs containing CommandType, key, value, and ttlSeconds.</w:t>
      </w:r>
    </w:p>
    <w:p>
      <w:pPr>
        <w:pStyle w:val="ListBullet"/>
        <w:spacing w:before="0" w:after="60" w:line="276" w:lineRule="auto"/>
      </w:pPr>
      <w:r>
        <w:rPr>
          <w:rFonts w:ascii="Calibri" w:hAnsi="Calibri"/>
          <w:b/>
          <w:color w:val="0F172A"/>
          <w:sz w:val="21"/>
        </w:rPr>
        <w:t xml:space="preserve">4. Write-Ahead Logging (WAL) Pattern: </w:t>
      </w:r>
      <w:r>
        <w:rPr>
          <w:rFonts w:ascii="Calibri" w:hAnsi="Calibri"/>
          <w:color w:val="334155"/>
          <w:sz w:val="21"/>
        </w:rPr>
        <w:t>In AOFManager, changes are committed to the append-only journal to guarantee crash durability.</w:t>
      </w:r>
    </w:p>
    <w:p>
      <w:pPr>
        <w:keepNext/>
        <w:spacing w:before="320" w:after="120"/>
      </w:pPr>
      <w:r>
        <w:rPr>
          <w:rFonts w:ascii="Calibri" w:hAnsi="Calibri"/>
          <w:b/>
          <w:color w:val="1E3A8A"/>
          <w:sz w:val="30"/>
        </w:rPr>
        <w:t>6. Folder-by-Folder Viva Map</w:t>
      </w:r>
    </w:p>
    <w:p>
      <w:pPr>
        <w:spacing w:before="0" w:after="120" w:line="276" w:lineRule="auto"/>
      </w:pPr>
      <w:r>
        <w:rPr>
          <w:rFonts w:ascii="Calibri" w:hAnsi="Calibri"/>
          <w:color w:val="334155"/>
          <w:sz w:val="21"/>
        </w:rPr>
        <w:t>When you present the project folder structure, guide Dr. Gunjan Chugh through the numbered directories in sequence:</w:t>
      </w:r>
    </w:p>
    <w:p>
      <w:pPr>
        <w:pStyle w:val="ListBullet"/>
        <w:spacing w:before="0" w:after="60" w:line="276" w:lineRule="auto"/>
      </w:pPr>
      <w:r>
        <w:rPr>
          <w:rFonts w:ascii="Calibri" w:hAnsi="Calibri"/>
          <w:b/>
          <w:color w:val="0F172A"/>
          <w:sz w:val="21"/>
        </w:rPr>
        <w:t xml:space="preserve">01_core_cpp_engine/ — </w:t>
      </w:r>
      <w:r>
        <w:rPr>
          <w:rFonts w:ascii="Calibri" w:hAnsi="Calibri"/>
          <w:color w:val="334155"/>
          <w:sz w:val="21"/>
        </w:rPr>
        <w:t>The heart of the project. Contains main.cpp and subfolders engine/ (DSA), protocol/ (RESP), concurrency/ (ThreadPool), persistence/ (AOF), and server/ (TCP Winsock).</w:t>
      </w:r>
    </w:p>
    <w:p>
      <w:pPr>
        <w:pStyle w:val="ListBullet"/>
        <w:spacing w:before="0" w:after="60" w:line="276" w:lineRule="auto"/>
      </w:pPr>
      <w:r>
        <w:rPr>
          <w:rFonts w:ascii="Calibri" w:hAnsi="Calibri"/>
          <w:b/>
          <w:color w:val="0F172A"/>
          <w:sz w:val="21"/>
        </w:rPr>
        <w:t xml:space="preserve">02_web_2fa_gateway/ — </w:t>
      </w:r>
      <w:r>
        <w:rPr>
          <w:rFonts w:ascii="Calibri" w:hAnsi="Calibri"/>
          <w:color w:val="334155"/>
          <w:sz w:val="21"/>
        </w:rPr>
        <w:t>Contains auth_gateway.py, our full-stack Dual-Portal 2FA Identity application that talks to FlashKV on port 6379, dispatches real Google SMTP emails, and provides the web UI.</w:t>
      </w:r>
    </w:p>
    <w:p>
      <w:pPr>
        <w:pStyle w:val="ListBullet"/>
        <w:spacing w:before="0" w:after="60" w:line="276" w:lineRule="auto"/>
      </w:pPr>
      <w:r>
        <w:rPr>
          <w:rFonts w:ascii="Calibri" w:hAnsi="Calibri"/>
          <w:b/>
          <w:color w:val="0F172A"/>
          <w:sz w:val="21"/>
        </w:rPr>
        <w:t xml:space="preserve">03_cli_client/ — </w:t>
      </w:r>
      <w:r>
        <w:rPr>
          <w:rFonts w:ascii="Calibri" w:hAnsi="Calibri"/>
          <w:color w:val="334155"/>
          <w:sz w:val="21"/>
        </w:rPr>
        <w:t>Contains FlashKVClient.cpp, our interactive REPL terminal client allowing direct Redis-like command execution with color-coded responses and ping latency measurement.</w:t>
      </w:r>
    </w:p>
    <w:p>
      <w:pPr>
        <w:pStyle w:val="ListBullet"/>
        <w:spacing w:before="0" w:after="60" w:line="276" w:lineRule="auto"/>
      </w:pPr>
      <w:r>
        <w:rPr>
          <w:rFonts w:ascii="Calibri" w:hAnsi="Calibri"/>
          <w:b/>
          <w:color w:val="0F172A"/>
          <w:sz w:val="21"/>
        </w:rPr>
        <w:t xml:space="preserve">04_benchmark_suite/ — </w:t>
      </w:r>
      <w:r>
        <w:rPr>
          <w:rFonts w:ascii="Calibri" w:hAnsi="Calibri"/>
          <w:color w:val="334155"/>
          <w:sz w:val="21"/>
        </w:rPr>
        <w:t>Contains BenchmarkTool.cpp, our high-load concurrency tester that spawns configurable worker threads to run 100,000+ operations and report QPS and latency percentiles.</w:t>
      </w:r>
    </w:p>
    <w:p>
      <w:pPr>
        <w:pStyle w:val="ListBullet"/>
        <w:spacing w:before="0" w:after="60" w:line="276" w:lineRule="auto"/>
      </w:pPr>
      <w:r>
        <w:rPr>
          <w:rFonts w:ascii="Calibri" w:hAnsi="Calibri"/>
          <w:b/>
          <w:color w:val="0F172A"/>
          <w:sz w:val="21"/>
        </w:rPr>
        <w:t xml:space="preserve">05_unit_tests/ — </w:t>
      </w:r>
      <w:r>
        <w:rPr>
          <w:rFonts w:ascii="Calibri" w:hAnsi="Calibri"/>
          <w:color w:val="334155"/>
          <w:sz w:val="21"/>
        </w:rPr>
        <w:t>Contains UnitTests.cpp, our automated verification suite with 5 test cases proving correctness of LRU eviction, TTL expiration, thread safety, and AOF crash recovery.</w:t>
      </w:r>
    </w:p>
    <w:p>
      <w:pPr>
        <w:pStyle w:val="ListBullet"/>
        <w:spacing w:before="0" w:after="60" w:line="276" w:lineRule="auto"/>
      </w:pPr>
      <w:r>
        <w:rPr>
          <w:rFonts w:ascii="Calibri" w:hAnsi="Calibri"/>
          <w:b/>
          <w:color w:val="0F172A"/>
          <w:sz w:val="21"/>
        </w:rPr>
        <w:t xml:space="preserve">06_academic_reports/ — </w:t>
      </w:r>
      <w:r>
        <w:rPr>
          <w:rFonts w:ascii="Calibri" w:hAnsi="Calibri"/>
          <w:color w:val="334155"/>
          <w:sz w:val="21"/>
        </w:rPr>
        <w:t>Contains our formal 2-page brief report (FlashKV_Brief_Project_Report.pdf &amp; .html) prepared specifically for Dr. Gunjan Chugh.</w:t>
      </w:r>
    </w:p>
    <w:p>
      <w:pPr>
        <w:pStyle w:val="ListBullet"/>
        <w:spacing w:before="0" w:after="60" w:line="276" w:lineRule="auto"/>
      </w:pPr>
      <w:r>
        <w:rPr>
          <w:rFonts w:ascii="Calibri" w:hAnsi="Calibri"/>
          <w:b/>
          <w:color w:val="0F172A"/>
          <w:sz w:val="21"/>
        </w:rPr>
        <w:t xml:space="preserve">build.bat &amp; launch_project.bat — </w:t>
      </w:r>
      <w:r>
        <w:rPr>
          <w:rFonts w:ascii="Calibri" w:hAnsi="Calibri"/>
          <w:color w:val="334155"/>
          <w:sz w:val="21"/>
        </w:rPr>
        <w:t>One-click build script that compiles all 4 binaries statically using GCC, and one-click launch script that boots the C++ daemon and opens the web portal.</w:t>
      </w:r>
    </w:p>
    <w:p>
      <w:pPr>
        <w:keepNext/>
        <w:spacing w:before="320" w:after="120"/>
      </w:pPr>
      <w:r>
        <w:rPr>
          <w:rFonts w:ascii="Calibri" w:hAnsi="Calibri"/>
          <w:b/>
          <w:color w:val="1E3A8A"/>
          <w:sz w:val="30"/>
        </w:rPr>
        <w:t>7. The Real-World Application: Ephemeral 2FA Identity Gateway</w:t>
      </w:r>
    </w:p>
    <w:p>
      <w:pPr>
        <w:spacing w:before="0" w:after="120" w:line="276" w:lineRule="auto"/>
      </w:pPr>
      <w:r>
        <w:rPr>
          <w:rFonts w:ascii="Calibri" w:hAnsi="Calibri"/>
          <w:color w:val="334155"/>
          <w:sz w:val="21"/>
        </w:rPr>
        <w:t>Dr. Gunjan Chugh may ask: 'Why did you build a 2FA gateway instead of just a generic key-value store?' Here is why this is the perfect real-world use case:</w:t>
      </w:r>
    </w:p>
    <w:p>
      <w:pPr>
        <w:pStyle w:val="ListBullet"/>
        <w:spacing w:before="0" w:after="60" w:line="276" w:lineRule="auto"/>
      </w:pPr>
      <w:r>
        <w:rPr>
          <w:rFonts w:ascii="Calibri" w:hAnsi="Calibri"/>
          <w:b/>
          <w:color w:val="0F172A"/>
          <w:sz w:val="21"/>
        </w:rPr>
        <w:t xml:space="preserve">1. Realizes Natural Expiration (TTL): </w:t>
      </w:r>
      <w:r>
        <w:rPr>
          <w:rFonts w:ascii="Calibri" w:hAnsi="Calibri"/>
          <w:color w:val="334155"/>
          <w:sz w:val="21"/>
        </w:rPr>
        <w:t>2FA OTP tokens are fundamentally ephemeral. A security passcode MUST expire in 60 seconds. This demonstrates FlashKV's microsecond-precision TTL engine.</w:t>
      </w:r>
    </w:p>
    <w:p>
      <w:pPr>
        <w:pStyle w:val="ListBullet"/>
        <w:spacing w:before="0" w:after="60" w:line="276" w:lineRule="auto"/>
      </w:pPr>
      <w:r>
        <w:rPr>
          <w:rFonts w:ascii="Calibri" w:hAnsi="Calibri"/>
          <w:b/>
          <w:color w:val="0F172A"/>
          <w:sz w:val="21"/>
        </w:rPr>
        <w:t xml:space="preserve">2. Proves High-Throughput / Low Latency: </w:t>
      </w:r>
      <w:r>
        <w:rPr>
          <w:rFonts w:ascii="Calibri" w:hAnsi="Calibri"/>
          <w:color w:val="334155"/>
          <w:sz w:val="21"/>
        </w:rPr>
        <w:t>During login, users hate waiting for verification. FlashKV validates tokens in RAM in 0.13 milliseconds — 100x faster than disk-backed SQL databases.</w:t>
      </w:r>
    </w:p>
    <w:p>
      <w:pPr>
        <w:pStyle w:val="ListBullet"/>
        <w:spacing w:before="0" w:after="60" w:line="276" w:lineRule="auto"/>
      </w:pPr>
      <w:r>
        <w:rPr>
          <w:rFonts w:ascii="Calibri" w:hAnsi="Calibri"/>
          <w:b/>
          <w:color w:val="0F172A"/>
          <w:sz w:val="21"/>
        </w:rPr>
        <w:t xml:space="preserve">3. Single-Use Replay Attack Protection: </w:t>
      </w:r>
      <w:r>
        <w:rPr>
          <w:rFonts w:ascii="Calibri" w:hAnsi="Calibri"/>
          <w:color w:val="334155"/>
          <w:sz w:val="21"/>
        </w:rPr>
        <w:t>Upon successful passcode match, FlashKV immediately executes an atomic DEL command in the exact same clock cycle. If an attacker intercepts the passcode or the user clicks verify again, subsequent requests are immediately rejected with HTTP 401 EXPIRED_OR_ABSENT.</w:t>
      </w:r>
    </w:p>
    <w:p>
      <w:pPr>
        <w:pStyle w:val="ListBullet"/>
        <w:spacing w:before="0" w:after="60" w:line="276" w:lineRule="auto"/>
      </w:pPr>
      <w:r>
        <w:rPr>
          <w:rFonts w:ascii="Calibri" w:hAnsi="Calibri"/>
          <w:b/>
          <w:color w:val="0F172A"/>
          <w:sz w:val="21"/>
        </w:rPr>
        <w:t xml:space="preserve">4. Real Outbound SMTP Dispatch: </w:t>
      </w:r>
      <w:r>
        <w:rPr>
          <w:rFonts w:ascii="Calibri" w:hAnsi="Calibri"/>
          <w:color w:val="334155"/>
          <w:sz w:val="21"/>
        </w:rPr>
        <w:t>Connects to Google SMTP (flashkv.auth@gmail.com) via TLS to deliver real, production-formatted HTML security cards directly to user email inboxes.</w:t>
      </w:r>
    </w:p>
    <w:tbl>
      <w:tblPr>
        <w:tblW w:type="auto" w:w="0"/>
        <w:jc w:val="center"/>
        <w:tblLayout w:type="fixed"/>
        <w:tblLook w:firstColumn="1" w:firstRow="1" w:lastColumn="0" w:lastRow="0" w:noHBand="0" w:noVBand="1" w:val="04A0"/>
      </w:tblPr>
      <w:tblGrid>
        <w:gridCol w:w="9360"/>
      </w:tblGrid>
      <w:tr>
        <w:tc>
          <w:tcPr>
            <w:tcW w:type="dxa" w:w="10080"/>
            <w:shd w:fill="F0FDF4"/>
            <w:tcMar>
              <w:top w:w="140" w:type="dxa"/>
              <w:bottom w:w="140" w:type="dxa"/>
              <w:left w:w="200" w:type="dxa"/>
              <w:right w:w="200" w:type="dxa"/>
            </w:tcMar>
            <w:tcBorders>
              <w:top w:val="none"/>
              <w:left w:val="single" w:sz="24" w:space="0" w:color="16A34A"/>
              <w:bottom w:val="none"/>
              <w:right w:val="none"/>
            </w:tcBorders>
          </w:tcPr>
          <w:p>
            <w:pPr>
              <w:spacing w:before="40" w:after="80"/>
            </w:pPr>
            <w:r>
              <w:rPr>
                <w:rFonts w:ascii="Calibri" w:hAnsi="Calibri"/>
                <w:b/>
                <w:color w:val="0F172A"/>
                <w:sz w:val="22"/>
              </w:rPr>
              <w:t>💡 HOW TO PERFORM THE LIVE DEMO FOR THE PROFESSOR</w:t>
              <w:br/>
            </w:r>
            <w:r>
              <w:rPr>
                <w:rFonts w:ascii="Calibri" w:hAnsi="Calibri"/>
                <w:color w:val="334155"/>
                <w:sz w:val="20"/>
              </w:rPr>
              <w:t>Step 1: Open http://localhost:5000/ (Sender Portal).</w:t>
              <w:br/>
              <w:t>Step 2: Enter an email address (e.g., student email) and purpose (e.g., 'Grade Verification'). Click 'GENERATE &amp; DISPATCH PASSCODE'.</w:t>
              <w:br/>
              <w:t>Step 3: Point to the live In-Memory Token Registry table below — show the countdown timer ticking down from 60s in real time.</w:t>
              <w:br/>
              <w:t>Step 4: Open the Telemetry Drawer on the right — show the C++ LRU chain and the AOF journal recording the SET command.</w:t>
              <w:br/>
              <w:t>Step 5: Navigate to http://localhost:5000/verify (Receiver Portal). Enter the 6-digit PIN and click 'VERIFY &amp; PURGE PASSCODE'. Show the instant green confirmation (0.13ms latency).</w:t>
              <w:br/>
              <w:t>Step 6: Click 'SIMULATE REPLAY ATTACK'. The system will instantly turn red with HTTP 401 EXPIRED_OR_ABSENT, proving the atomic single-use memory purge!</w:t>
            </w:r>
          </w:p>
        </w:tc>
      </w:tr>
    </w:tbl>
    <w:p>
      <w:pPr>
        <w:spacing w:before="0" w:after="80"/>
      </w:pPr>
    </w:p>
    <w:p>
      <w:pPr>
        <w:keepNext/>
        <w:spacing w:before="320" w:after="120"/>
      </w:pPr>
      <w:r>
        <w:rPr>
          <w:rFonts w:ascii="Calibri" w:hAnsi="Calibri"/>
          <w:b/>
          <w:color w:val="1E3A8A"/>
          <w:sz w:val="30"/>
        </w:rPr>
        <w:t>8. Top 25 Viva Questions with Word-for-Word Scripted Answers</w:t>
      </w:r>
    </w:p>
    <w:p>
      <w:pPr>
        <w:spacing w:before="0" w:after="120" w:line="276" w:lineRule="auto"/>
      </w:pPr>
      <w:r>
        <w:rPr>
          <w:rFonts w:ascii="Calibri" w:hAnsi="Calibri"/>
          <w:color w:val="334155"/>
          <w:sz w:val="21"/>
        </w:rPr>
        <w:t>Here are the exact questions professors love to ask during data structure and C++ project vivas, along with your model answers:</w:t>
      </w:r>
    </w:p>
    <w:p>
      <w:pPr>
        <w:keepNext/>
        <w:spacing w:before="160" w:after="40"/>
      </w:pPr>
      <w:r>
        <w:rPr>
          <w:rFonts w:ascii="Calibri" w:hAnsi="Calibri"/>
          <w:b/>
          <w:color w:val="1E3A8A"/>
          <w:sz w:val="22"/>
        </w:rPr>
        <w:t>Q1: Why did you implement your own Doubly Linked List instead of using std::list?</w:t>
      </w:r>
    </w:p>
    <w:p>
      <w:pPr>
        <w:spacing w:before="0" w:after="120" w:line="276" w:lineRule="auto"/>
      </w:pPr>
      <w:r>
        <w:rPr>
          <w:rFonts w:ascii="Calibri" w:hAnsi="Calibri"/>
          <w:color w:val="334155"/>
          <w:sz w:val="20"/>
        </w:rPr>
        <w:t>std::list does not expose raw Node pointers without iterator overhead. When combining a hash map with a linked list, we need the hash map to store direct memory pointers to list nodes so we can unlink and relocate a node in O(1) time without searching. std::list also performs individual heap allocations per element with library overhead, whereas our custom Node and DoublyLinkedList give us deterministic control over memory layout and zero branch mispredictions via sentinel nodes.</w:t>
      </w:r>
    </w:p>
    <w:p>
      <w:pPr>
        <w:keepNext/>
        <w:spacing w:before="160" w:after="40"/>
      </w:pPr>
      <w:r>
        <w:rPr>
          <w:rFonts w:ascii="Calibri" w:hAnsi="Calibri"/>
          <w:b/>
          <w:color w:val="1E3A8A"/>
          <w:sz w:val="22"/>
        </w:rPr>
        <w:t>Q2: Why does Redis use a single-threaded event loop, while FlashKV uses a multi-threaded ThreadPool?</w:t>
      </w:r>
    </w:p>
    <w:p>
      <w:pPr>
        <w:spacing w:before="0" w:after="120" w:line="276" w:lineRule="auto"/>
      </w:pPr>
      <w:r>
        <w:rPr>
          <w:rFonts w:ascii="Calibri" w:hAnsi="Calibri"/>
          <w:color w:val="334155"/>
          <w:sz w:val="20"/>
        </w:rPr>
        <w:t>Redis was designed in 2009 when multi-core CPUs had high cache-coherency overhead and context switching was expensive; Redis relies on I/O multiplexing (epoll/kqueue). FlashKV is designed for modern multi-core servers using Modern C++17 concurrency. We use std::shared_mutex (reader-writer lock) so that multiple worker threads can process read operations (GET, TTL, EXISTS) simultaneously on separate CPU cores without blocking, providing superior throughput on multi-core hardware.</w:t>
      </w:r>
    </w:p>
    <w:p>
      <w:pPr>
        <w:keepNext/>
        <w:spacing w:before="160" w:after="40"/>
      </w:pPr>
      <w:r>
        <w:rPr>
          <w:rFonts w:ascii="Calibri" w:hAnsi="Calibri"/>
          <w:b/>
          <w:color w:val="1E3A8A"/>
          <w:sz w:val="22"/>
        </w:rPr>
        <w:t>Q3: What is the difference between std::mutex and std::shared_mutex?</w:t>
      </w:r>
    </w:p>
    <w:p>
      <w:pPr>
        <w:spacing w:before="0" w:after="120" w:line="276" w:lineRule="auto"/>
      </w:pPr>
      <w:r>
        <w:rPr>
          <w:rFonts w:ascii="Calibri" w:hAnsi="Calibri"/>
          <w:color w:val="334155"/>
          <w:sz w:val="20"/>
        </w:rPr>
        <w:t>std::mutex is strictly exclusive: only one thread can hold the lock at any time, even if all threads are only reading. std::shared_mutex introduces two locking modes: shared ownership (acquired via std::shared_lock) for concurrent readers, and exclusive ownership (acquired via std::unique_lock) for writers. This is ideal for databases where read operations typically outnumber writes 10-to-1.</w:t>
      </w:r>
    </w:p>
    <w:p>
      <w:pPr>
        <w:keepNext/>
        <w:spacing w:before="160" w:after="40"/>
      </w:pPr>
      <w:r>
        <w:rPr>
          <w:rFonts w:ascii="Calibri" w:hAnsi="Calibri"/>
          <w:b/>
          <w:color w:val="1E3A8A"/>
          <w:sz w:val="22"/>
        </w:rPr>
        <w:t>Q4: How does your ThreadPool prevent CPU busy-waiting (spinlocks)?</w:t>
      </w:r>
    </w:p>
    <w:p>
      <w:pPr>
        <w:spacing w:before="0" w:after="120" w:line="276" w:lineRule="auto"/>
      </w:pPr>
      <w:r>
        <w:rPr>
          <w:rFonts w:ascii="Calibri" w:hAnsi="Calibri"/>
          <w:color w:val="334155"/>
          <w:sz w:val="20"/>
        </w:rPr>
        <w:t>Our ThreadPool uses std::condition_variable. When the task queue is empty, worker threads execute cv_.wait(lock), which puts them into an operating-system sleep state with 0% CPU consumption. When a new TCP connection arrives, the main thread enqueues the task and calls cv_.notify_one(), which immediately awakens a single worker thread to execute the job.</w:t>
      </w:r>
    </w:p>
    <w:p>
      <w:pPr>
        <w:keepNext/>
        <w:spacing w:before="160" w:after="40"/>
      </w:pPr>
      <w:r>
        <w:rPr>
          <w:rFonts w:ascii="Calibri" w:hAnsi="Calibri"/>
          <w:b/>
          <w:color w:val="1E3A8A"/>
          <w:sz w:val="22"/>
        </w:rPr>
        <w:t>Q5: What happens if two threads try to write to the same key at the exact same millisecond?</w:t>
      </w:r>
    </w:p>
    <w:p>
      <w:pPr>
        <w:spacing w:before="0" w:after="120" w:line="276" w:lineRule="auto"/>
      </w:pPr>
      <w:r>
        <w:rPr>
          <w:rFonts w:ascii="Calibri" w:hAnsi="Calibri"/>
          <w:color w:val="334155"/>
          <w:sz w:val="20"/>
        </w:rPr>
        <w:t>There is zero race condition or memory corruption. In StorageEngine::set(), the thread must acquire an exclusive std::unique_lock&lt;std::shared_mutex&gt;. The operating system guarantees that only one thread obtains exclusive ownership; the second thread is blocked until the first thread finishes writing, updates the LRU pointers, writes to AOF, and releases the lock via RAII.</w:t>
      </w:r>
    </w:p>
    <w:p>
      <w:pPr>
        <w:keepNext/>
        <w:spacing w:before="160" w:after="40"/>
      </w:pPr>
      <w:r>
        <w:rPr>
          <w:rFonts w:ascii="Calibri" w:hAnsi="Calibri"/>
          <w:b/>
          <w:color w:val="1E3A8A"/>
          <w:sz w:val="22"/>
        </w:rPr>
        <w:t>Q6: What is RAII, and where did you use it?</w:t>
      </w:r>
    </w:p>
    <w:p>
      <w:pPr>
        <w:spacing w:before="0" w:after="120" w:line="276" w:lineRule="auto"/>
      </w:pPr>
      <w:r>
        <w:rPr>
          <w:rFonts w:ascii="Calibri" w:hAnsi="Calibri"/>
          <w:color w:val="334155"/>
          <w:sz w:val="20"/>
        </w:rPr>
        <w:t>RAII stands for Resource Acquisition Is Initialization. It means resource lifetimes are bound to object scope. In FlashKV, we use RAII for concurrency locks (std::unique_lock, std::shared_lock) and file streams. Even if a function throws an exception or returns early, stack unwinding automatically calls the destructors, releasing the mutex and closing file handles, preventing deadlocks and resource leaks.</w:t>
      </w:r>
    </w:p>
    <w:p>
      <w:pPr>
        <w:keepNext/>
        <w:spacing w:before="160" w:after="40"/>
      </w:pPr>
      <w:r>
        <w:rPr>
          <w:rFonts w:ascii="Calibri" w:hAnsi="Calibri"/>
          <w:b/>
          <w:color w:val="1E3A8A"/>
          <w:sz w:val="22"/>
        </w:rPr>
        <w:t>Q7: How does FlashKV prevent memory bloat if keys with TTL are never accessed again?</w:t>
      </w:r>
    </w:p>
    <w:p>
      <w:pPr>
        <w:spacing w:before="0" w:after="120" w:line="276" w:lineRule="auto"/>
      </w:pPr>
      <w:r>
        <w:rPr>
          <w:rFonts w:ascii="Calibri" w:hAnsi="Calibri"/>
          <w:color w:val="334155"/>
          <w:sz w:val="20"/>
        </w:rPr>
        <w:t>We implement a two-tier hybrid expiration strategy. In addition to passive / lazy eviction (which checks timestamps on GET), we run an active background cleaner thread. This thread periodically wakes up, samples a random subset of keys with configured TTLs, and purges any keys whose expiration time has passed, ensuring idle memory is proactively reclaimed.</w:t>
      </w:r>
    </w:p>
    <w:p>
      <w:pPr>
        <w:keepNext/>
        <w:spacing w:before="160" w:after="40"/>
      </w:pPr>
      <w:r>
        <w:rPr>
          <w:rFonts w:ascii="Calibri" w:hAnsi="Calibri"/>
          <w:b/>
          <w:color w:val="1E3A8A"/>
          <w:sz w:val="22"/>
        </w:rPr>
        <w:t>Q8: How does the Append-Only File (AOF) work, and why is it faster than taking full database snapshots?</w:t>
      </w:r>
    </w:p>
    <w:p>
      <w:pPr>
        <w:spacing w:before="0" w:after="120" w:line="276" w:lineRule="auto"/>
      </w:pPr>
      <w:r>
        <w:rPr>
          <w:rFonts w:ascii="Calibri" w:hAnsi="Calibri"/>
          <w:color w:val="334155"/>
          <w:sz w:val="20"/>
        </w:rPr>
        <w:t>AOF is a write-ahead journal. Every mutating command (SET, DEL, EXPIRE) is formatted in RESP and appended sequentially to appendonly.aof on disk. Sequential disk writes bypass random head seeks on HDDs and avoid block-erase write amplification on SSDs, achieving high throughput. On server reboot, AOFManager replays the commands line-by-line into RAM to restore state.</w:t>
      </w:r>
    </w:p>
    <w:p>
      <w:pPr>
        <w:keepNext/>
        <w:spacing w:before="160" w:after="40"/>
      </w:pPr>
      <w:r>
        <w:rPr>
          <w:rFonts w:ascii="Calibri" w:hAnsi="Calibri"/>
          <w:b/>
          <w:color w:val="1E3A8A"/>
          <w:sz w:val="22"/>
        </w:rPr>
        <w:t>Q9: What is the time and space complexity of FlashKV?</w:t>
      </w:r>
    </w:p>
    <w:p>
      <w:pPr>
        <w:spacing w:before="0" w:after="120" w:line="276" w:lineRule="auto"/>
      </w:pPr>
      <w:r>
        <w:rPr>
          <w:rFonts w:ascii="Calibri" w:hAnsi="Calibri"/>
          <w:color w:val="334155"/>
          <w:sz w:val="20"/>
        </w:rPr>
        <w:t>Time Complexity: SET is O(1), GET is O(1), DEL is O(1), TTL is O(1), and LRU eviction is strict O(1). AOF replay during startup is O(N) where N is the number of logged mutations. Space Complexity is O(K * S) where K is the number of keys and S is the average size of stored key-value pairs.</w:t>
      </w:r>
    </w:p>
    <w:p>
      <w:pPr>
        <w:keepNext/>
        <w:spacing w:before="160" w:after="40"/>
      </w:pPr>
      <w:r>
        <w:rPr>
          <w:rFonts w:ascii="Calibri" w:hAnsi="Calibri"/>
          <w:b/>
          <w:color w:val="1E3A8A"/>
          <w:sz w:val="22"/>
        </w:rPr>
        <w:t>Q10: What are Sentinel Nodes, and why did you use them in your Doubly Linked List?</w:t>
      </w:r>
    </w:p>
    <w:p>
      <w:pPr>
        <w:spacing w:before="0" w:after="120" w:line="276" w:lineRule="auto"/>
      </w:pPr>
      <w:r>
        <w:rPr>
          <w:rFonts w:ascii="Calibri" w:hAnsi="Calibri"/>
          <w:color w:val="334155"/>
          <w:sz w:val="20"/>
        </w:rPr>
        <w:t>Sentinel nodes are dummy head and tail nodes that do not hold user data. The sentinel head always points forward to the real MRU node, and the sentinel tail always points backward to the real LRU node. This ensures that every real data node always has a non-null prev and next pointer, completely eliminating edge-case if (head == nullptr) checks during insertions and deletions.</w:t>
      </w:r>
    </w:p>
    <w:p>
      <w:pPr>
        <w:keepNext/>
        <w:spacing w:before="160" w:after="40"/>
      </w:pPr>
      <w:r>
        <w:rPr>
          <w:rFonts w:ascii="Calibri" w:hAnsi="Calibri"/>
          <w:b/>
          <w:color w:val="1E3A8A"/>
          <w:sz w:val="22"/>
        </w:rPr>
        <w:t>Q11: How do you handle cross-platform networking in C++?</w:t>
      </w:r>
    </w:p>
    <w:p>
      <w:pPr>
        <w:spacing w:before="0" w:after="120" w:line="276" w:lineRule="auto"/>
      </w:pPr>
      <w:r>
        <w:rPr>
          <w:rFonts w:ascii="Calibri" w:hAnsi="Calibri"/>
          <w:color w:val="334155"/>
          <w:sz w:val="20"/>
        </w:rPr>
        <w:t>In SocketUtils.h and TcpServer.cpp, we use conditional compilation directives (#ifdef _WIN32). On Windows, we include &lt;winsock2.h&gt;, initialize the network stack using WSAStartup(), and close sockets with closesocket(). On POSIX (Linux/macOS), we include &lt;sys/socket.h&gt;, &lt;netinet/in.h&gt;, and use close(). Both platforms configure non-blocking sockets using ioctlsocket(FIONBIO) or fcntl(O_NONBLOCK).</w:t>
      </w:r>
    </w:p>
    <w:p>
      <w:pPr>
        <w:keepNext/>
        <w:spacing w:before="160" w:after="40"/>
      </w:pPr>
      <w:r>
        <w:rPr>
          <w:rFonts w:ascii="Calibri" w:hAnsi="Calibri"/>
          <w:b/>
          <w:color w:val="1E3A8A"/>
          <w:sz w:val="22"/>
        </w:rPr>
        <w:t>Q12: How does the RESP protocol parser handle quoted strings with spaces?</w:t>
      </w:r>
    </w:p>
    <w:p>
      <w:pPr>
        <w:spacing w:before="0" w:after="120" w:line="276" w:lineRule="auto"/>
      </w:pPr>
      <w:r>
        <w:rPr>
          <w:rFonts w:ascii="Calibri" w:hAnsi="Calibri"/>
          <w:color w:val="334155"/>
          <w:sz w:val="20"/>
        </w:rPr>
        <w:t>In CommandParser::parse(), we implement a stateful tokenizer. It inspects characters one by one. If it encounters a double quote ("), it enters a quoted string state where spaces do not trigger a token split until the matching closing quote is reached, correctly parsing commands like SET title "My Secure Token" EX 60.</w:t>
      </w:r>
    </w:p>
    <w:p>
      <w:pPr>
        <w:keepNext/>
        <w:spacing w:before="160" w:after="40"/>
      </w:pPr>
      <w:r>
        <w:rPr>
          <w:rFonts w:ascii="Calibri" w:hAnsi="Calibri"/>
          <w:b/>
          <w:color w:val="1E3A8A"/>
          <w:sz w:val="22"/>
        </w:rPr>
        <w:t>Q13: What prevents deadlocks in FlashKV?</w:t>
      </w:r>
    </w:p>
    <w:p>
      <w:pPr>
        <w:spacing w:before="0" w:after="120" w:line="276" w:lineRule="auto"/>
      </w:pPr>
      <w:r>
        <w:rPr>
          <w:rFonts w:ascii="Calibri" w:hAnsi="Calibri"/>
          <w:color w:val="334155"/>
          <w:sz w:val="20"/>
        </w:rPr>
        <w:t>We adhere to strict lock hierarchy and single-lock acquisition rules. StorageEngine never attempts to acquire multiple mutexes simultaneously. Furthermore, worker threads in the ThreadPool only lock the task queue briefly while popping a task, and release the queue lock BEFORE executing the database command.</w:t>
      </w:r>
    </w:p>
    <w:p>
      <w:pPr>
        <w:keepNext/>
        <w:spacing w:before="160" w:after="40"/>
      </w:pPr>
      <w:r>
        <w:rPr>
          <w:rFonts w:ascii="Calibri" w:hAnsi="Calibri"/>
          <w:b/>
          <w:color w:val="1E3A8A"/>
          <w:sz w:val="22"/>
        </w:rPr>
        <w:t>Q14: How does FlashKV prevent replay attacks in the 2FA system?</w:t>
      </w:r>
    </w:p>
    <w:p>
      <w:pPr>
        <w:spacing w:before="0" w:after="120" w:line="276" w:lineRule="auto"/>
      </w:pPr>
      <w:r>
        <w:rPr>
          <w:rFonts w:ascii="Calibri" w:hAnsi="Calibri"/>
          <w:color w:val="334155"/>
          <w:sz w:val="20"/>
        </w:rPr>
        <w:t>When a user submits a 6-digit passcode on the Receiver Portal (/verify), FlashKV verifies the code in RAM and immediately executes an atomic DEL command in the same operation. Even if the network packet is sniffed or the user presses submit twice, the second attempt finds the key deleted and returns HTTP 401 EXPIRED_OR_ABSENT within 0.13ms.</w:t>
      </w:r>
    </w:p>
    <w:p>
      <w:pPr>
        <w:keepNext/>
        <w:spacing w:before="160" w:after="40"/>
      </w:pPr>
      <w:r>
        <w:rPr>
          <w:rFonts w:ascii="Calibri" w:hAnsi="Calibri"/>
          <w:b/>
          <w:color w:val="1E3A8A"/>
          <w:sz w:val="22"/>
        </w:rPr>
        <w:t>Q15: Why did you compile with -static -static-libgcc -static-libstdc++?</w:t>
      </w:r>
    </w:p>
    <w:p>
      <w:pPr>
        <w:spacing w:before="0" w:after="120" w:line="276" w:lineRule="auto"/>
      </w:pPr>
      <w:r>
        <w:rPr>
          <w:rFonts w:ascii="Calibri" w:hAnsi="Calibri"/>
          <w:color w:val="334155"/>
          <w:sz w:val="20"/>
        </w:rPr>
        <w:t>By default, GCC on Windows dynamically links to runtime DLLs (libstdc++-6.dll, libwinpthread-1.dll). If those DLLs are not in the system PATH, the executable will fail to start on an evaluator's PC. Passing -static embeds the C++ standard library directly into the executable, creating fully portable standalone binaries.</w:t>
      </w:r>
    </w:p>
    <w:p>
      <w:pPr>
        <w:keepNext/>
        <w:spacing w:before="160" w:after="40"/>
      </w:pPr>
      <w:r>
        <w:rPr>
          <w:rFonts w:ascii="Calibri" w:hAnsi="Calibri"/>
          <w:b/>
          <w:color w:val="1E3A8A"/>
          <w:sz w:val="22"/>
        </w:rPr>
        <w:t>Q16: How did you benchmark FlashKV, and what were the results?</w:t>
      </w:r>
    </w:p>
    <w:p>
      <w:pPr>
        <w:spacing w:before="0" w:after="120" w:line="276" w:lineRule="auto"/>
      </w:pPr>
      <w:r>
        <w:rPr>
          <w:rFonts w:ascii="Calibri" w:hAnsi="Calibri"/>
          <w:color w:val="334155"/>
          <w:sz w:val="20"/>
        </w:rPr>
        <w:t>We wrote BenchmarkTool.cpp, which spawns concurrent worker threads executing 100,000 requests against the C++ server over TCP. FlashKV achieved over 35,000 queries per second (QPS) with an average latency of 0.28ms and a p99 latency under 1.2ms, proving zero memory leaks and stable CPU utilization.</w:t>
      </w:r>
    </w:p>
    <w:p>
      <w:pPr>
        <w:keepNext/>
        <w:spacing w:before="160" w:after="40"/>
      </w:pPr>
      <w:r>
        <w:rPr>
          <w:rFonts w:ascii="Calibri" w:hAnsi="Calibri"/>
          <w:b/>
          <w:color w:val="1E3A8A"/>
          <w:sz w:val="22"/>
        </w:rPr>
        <w:t>Q17: What are the unit tests covering?</w:t>
      </w:r>
    </w:p>
    <w:p>
      <w:pPr>
        <w:spacing w:before="0" w:after="120" w:line="276" w:lineRule="auto"/>
      </w:pPr>
      <w:r>
        <w:rPr>
          <w:rFonts w:ascii="Calibri" w:hAnsi="Calibri"/>
          <w:color w:val="334155"/>
          <w:sz w:val="20"/>
        </w:rPr>
        <w:t>UnitTests.cpp covers 5 comprehensive suites: (1) DoublyLinkedList pointer integrity, (2) LRU eviction when capacity is exceeded, (3) Millisecond TTL expiration accuracy, (4) RESP protocol command parsing, and (5) AOF crash recovery persistence.</w:t>
      </w:r>
    </w:p>
    <w:p>
      <w:pPr>
        <w:keepNext/>
        <w:spacing w:before="160" w:after="40"/>
      </w:pPr>
      <w:r>
        <w:rPr>
          <w:rFonts w:ascii="Calibri" w:hAnsi="Calibri"/>
          <w:b/>
          <w:color w:val="1E3A8A"/>
          <w:sz w:val="22"/>
        </w:rPr>
        <w:t>Q18: What is the purpose of the Telemetry Drawer in the Web Console?</w:t>
      </w:r>
    </w:p>
    <w:p>
      <w:pPr>
        <w:spacing w:before="0" w:after="120" w:line="276" w:lineRule="auto"/>
      </w:pPr>
      <w:r>
        <w:rPr>
          <w:rFonts w:ascii="Calibri" w:hAnsi="Calibri"/>
          <w:color w:val="334155"/>
          <w:sz w:val="20"/>
        </w:rPr>
        <w:t>The slide-out Telemetry Drawer provides real-time database observability. It displays active memory key counts, cache hit/miss ratios, the real-time DoublyLinkedList ordering from MRU to LRU, the latest 10 AOF journal entries, and an embedded interactive RESP socket terminal.</w:t>
      </w:r>
    </w:p>
    <w:p>
      <w:pPr>
        <w:keepNext/>
        <w:spacing w:before="160" w:after="40"/>
      </w:pPr>
      <w:r>
        <w:rPr>
          <w:rFonts w:ascii="Calibri" w:hAnsi="Calibri"/>
          <w:b/>
          <w:color w:val="1E3A8A"/>
          <w:sz w:val="22"/>
        </w:rPr>
        <w:t>Q19: If the server crashes, what data is recovered and what is lost?</w:t>
      </w:r>
    </w:p>
    <w:p>
      <w:pPr>
        <w:spacing w:before="0" w:after="120" w:line="276" w:lineRule="auto"/>
      </w:pPr>
      <w:r>
        <w:rPr>
          <w:rFonts w:ascii="Calibri" w:hAnsi="Calibri"/>
          <w:color w:val="334155"/>
          <w:sz w:val="20"/>
        </w:rPr>
        <w:t>Because all write commands are written to appendonly.aof before acknowledging success, all stored keys and their remaining TTL windows are recovered with 100% fidelity upon restarting the daemon. Expired keys are filtered out during the replay phase.</w:t>
      </w:r>
    </w:p>
    <w:p>
      <w:pPr>
        <w:keepNext/>
        <w:spacing w:before="160" w:after="40"/>
      </w:pPr>
      <w:r>
        <w:rPr>
          <w:rFonts w:ascii="Calibri" w:hAnsi="Calibri"/>
          <w:b/>
          <w:color w:val="1E3A8A"/>
          <w:sz w:val="22"/>
        </w:rPr>
        <w:t>Q20: How does the cloud deployment on Vercel work?</w:t>
      </w:r>
    </w:p>
    <w:p>
      <w:pPr>
        <w:spacing w:before="0" w:after="120" w:line="276" w:lineRule="auto"/>
      </w:pPr>
      <w:r>
        <w:rPr>
          <w:rFonts w:ascii="Calibri" w:hAnsi="Calibri"/>
          <w:color w:val="334155"/>
          <w:sz w:val="20"/>
        </w:rPr>
        <w:t>On Vercel, the application runs as a Serverless Python Function (api/index.py) behind an Edge CDN. It attempts to connect to the native C++ engine via TCP socket when available, and includes a fallback in-memory DoublyLinkedList LRU engine during serverless execution to maintain identical 2FA behavior in the cloud.</w:t>
      </w:r>
    </w:p>
    <w:p>
      <w:pPr>
        <w:keepNext/>
        <w:spacing w:before="320" w:after="120"/>
      </w:pPr>
      <w:r>
        <w:rPr>
          <w:rFonts w:ascii="Calibri" w:hAnsi="Calibri"/>
          <w:b/>
          <w:color w:val="1E3A8A"/>
          <w:sz w:val="30"/>
        </w:rPr>
        <w:t>9. Division of Responsibilities (Partner Viva Strategy)</w:t>
      </w:r>
    </w:p>
    <w:p>
      <w:pPr>
        <w:spacing w:before="0" w:after="120" w:line="276" w:lineRule="auto"/>
      </w:pPr>
      <w:r>
        <w:rPr>
          <w:rFonts w:ascii="Calibri" w:hAnsi="Calibri"/>
          <w:color w:val="334155"/>
          <w:sz w:val="21"/>
        </w:rPr>
        <w:t>To demonstrate effective teamwork, Jatin Garg and Kanav Gupta should divide the viva explanation naturally so both partners showcase deep technical mastery:</w:t>
      </w:r>
    </w:p>
    <w:tbl>
      <w:tblPr>
        <w:tblW w:type="auto" w:w="0"/>
        <w:jc w:val="center"/>
        <w:tblLook w:firstColumn="1" w:firstRow="1" w:lastColumn="0" w:lastRow="0" w:noHBand="0" w:noVBand="1" w:val="04A0"/>
      </w:tblPr>
      <w:tblGrid>
        <w:gridCol w:w="2592"/>
        <w:gridCol w:w="3168"/>
        <w:gridCol w:w="3600"/>
      </w:tblGrid>
      <w:tr>
        <w:tc>
          <w:tcPr>
            <w:tcW w:type="dxa" w:w="3360"/>
            <w:shd w:fill="1E3A8A"/>
            <w:tcMar>
              <w:top w:w="80" w:type="dxa"/>
              <w:bottom w:w="80" w:type="dxa"/>
              <w:left w:w="120" w:type="dxa"/>
              <w:right w:w="120" w:type="dxa"/>
            </w:tcMar>
          </w:tcPr>
          <w:p>
            <w:pPr>
              <w:spacing w:before="40" w:after="40"/>
            </w:pPr>
            <w:r>
              <w:rPr>
                <w:rFonts w:ascii="Calibri" w:hAnsi="Calibri"/>
                <w:b/>
                <w:color w:val="FFFFFF"/>
                <w:sz w:val="19"/>
              </w:rPr>
              <w:t>Team Member</w:t>
            </w:r>
          </w:p>
        </w:tc>
        <w:tc>
          <w:tcPr>
            <w:tcW w:type="dxa" w:w="3360"/>
            <w:shd w:fill="1E3A8A"/>
            <w:tcMar>
              <w:top w:w="80" w:type="dxa"/>
              <w:bottom w:w="80" w:type="dxa"/>
              <w:left w:w="120" w:type="dxa"/>
              <w:right w:w="120" w:type="dxa"/>
            </w:tcMar>
          </w:tcPr>
          <w:p>
            <w:pPr>
              <w:spacing w:before="40" w:after="40"/>
            </w:pPr>
            <w:r>
              <w:rPr>
                <w:rFonts w:ascii="Calibri" w:hAnsi="Calibri"/>
                <w:b/>
                <w:color w:val="FFFFFF"/>
                <w:sz w:val="19"/>
              </w:rPr>
              <w:t>Primary Focus Areas</w:t>
            </w:r>
          </w:p>
        </w:tc>
        <w:tc>
          <w:tcPr>
            <w:tcW w:type="dxa" w:w="3360"/>
            <w:shd w:fill="1E3A8A"/>
            <w:tcMar>
              <w:top w:w="80" w:type="dxa"/>
              <w:bottom w:w="80" w:type="dxa"/>
              <w:left w:w="120" w:type="dxa"/>
              <w:right w:w="120" w:type="dxa"/>
            </w:tcMar>
          </w:tcPr>
          <w:p>
            <w:pPr>
              <w:spacing w:before="40" w:after="40"/>
            </w:pPr>
            <w:r>
              <w:rPr>
                <w:rFonts w:ascii="Calibri" w:hAnsi="Calibri"/>
                <w:b/>
                <w:color w:val="FFFFFF"/>
                <w:sz w:val="19"/>
              </w:rPr>
              <w:t>What to Present to Dr. Gunjan Chugh</w:t>
            </w:r>
          </w:p>
        </w:tc>
      </w:tr>
      <w:tr>
        <w:tc>
          <w:tcPr>
            <w:tcW w:type="dxa" w:w="2592"/>
            <w:tcMar>
              <w:top w:w="80" w:type="dxa"/>
              <w:bottom w:w="80" w:type="dxa"/>
              <w:left w:w="120" w:type="dxa"/>
              <w:right w:w="120" w:type="dxa"/>
            </w:tcMar>
          </w:tcPr>
          <w:p>
            <w:pPr>
              <w:spacing w:before="40" w:after="40"/>
            </w:pPr>
            <w:r>
              <w:rPr>
                <w:rFonts w:ascii="Calibri" w:hAnsi="Calibri"/>
                <w:b w:val="0"/>
                <w:color w:val="1E293B"/>
                <w:sz w:val="19"/>
              </w:rPr>
              <w:t>Jatin Garg</w:t>
              <w:br/>
              <w:t>(Roll No. 25/CS/174)</w:t>
            </w:r>
          </w:p>
        </w:tc>
        <w:tc>
          <w:tcPr>
            <w:tcW w:type="dxa" w:w="3168"/>
            <w:tcMar>
              <w:top w:w="80" w:type="dxa"/>
              <w:bottom w:w="80" w:type="dxa"/>
              <w:left w:w="120" w:type="dxa"/>
              <w:right w:w="120" w:type="dxa"/>
            </w:tcMar>
          </w:tcPr>
          <w:p>
            <w:pPr>
              <w:spacing w:before="40" w:after="40"/>
            </w:pPr>
            <w:r>
              <w:rPr>
                <w:rFonts w:ascii="Calibri" w:hAnsi="Calibri"/>
                <w:b w:val="0"/>
                <w:color w:val="1E293B"/>
                <w:sz w:val="19"/>
              </w:rPr>
              <w:t>Core C++ DSA, LRU Cache, Concurrency &amp; Storage Engine</w:t>
            </w:r>
          </w:p>
        </w:tc>
        <w:tc>
          <w:tcPr>
            <w:tcW w:type="dxa" w:w="3600"/>
            <w:tcMar>
              <w:top w:w="80" w:type="dxa"/>
              <w:bottom w:w="80" w:type="dxa"/>
              <w:left w:w="120" w:type="dxa"/>
              <w:right w:w="120" w:type="dxa"/>
            </w:tcMar>
          </w:tcPr>
          <w:p>
            <w:pPr>
              <w:spacing w:before="40" w:after="40"/>
            </w:pPr>
            <w:r>
              <w:rPr>
                <w:rFonts w:ascii="Calibri" w:hAnsi="Calibri"/>
                <w:b w:val="0"/>
                <w:color w:val="1E293B"/>
                <w:sz w:val="19"/>
              </w:rPr>
              <w:t>Presents the custom DoublyLinkedList, sentinel nodes, std::shared_mutex reader-writer locking, ThreadPool task queue, and unit tests.</w:t>
            </w:r>
          </w:p>
        </w:tc>
      </w:tr>
      <w:tr>
        <w:tc>
          <w:tcPr>
            <w:tcW w:type="dxa" w:w="2592"/>
            <w:tcMar>
              <w:top w:w="80" w:type="dxa"/>
              <w:bottom w:w="80" w:type="dxa"/>
              <w:left w:w="120" w:type="dxa"/>
              <w:right w:w="120" w:type="dxa"/>
            </w:tcMar>
          </w:tcPr>
          <w:p>
            <w:pPr>
              <w:spacing w:before="40" w:after="40"/>
            </w:pPr>
            <w:r>
              <w:rPr>
                <w:rFonts w:ascii="Calibri" w:hAnsi="Calibri"/>
                <w:b w:val="0"/>
                <w:color w:val="1E293B"/>
                <w:sz w:val="19"/>
              </w:rPr>
              <w:t>Kanav Gupta</w:t>
              <w:br/>
              <w:t>(Roll No. 25/CS/187)</w:t>
            </w:r>
          </w:p>
        </w:tc>
        <w:tc>
          <w:tcPr>
            <w:tcW w:type="dxa" w:w="3168"/>
            <w:tcMar>
              <w:top w:w="80" w:type="dxa"/>
              <w:bottom w:w="80" w:type="dxa"/>
              <w:left w:w="120" w:type="dxa"/>
              <w:right w:w="120" w:type="dxa"/>
            </w:tcMar>
          </w:tcPr>
          <w:p>
            <w:pPr>
              <w:spacing w:before="40" w:after="40"/>
            </w:pPr>
            <w:r>
              <w:rPr>
                <w:rFonts w:ascii="Calibri" w:hAnsi="Calibri"/>
                <w:b w:val="0"/>
                <w:color w:val="1E293B"/>
                <w:sz w:val="19"/>
              </w:rPr>
              <w:t>TCP Networking, RESP Protocol, AOF Persistence &amp; 2FA Gateway</w:t>
            </w:r>
          </w:p>
        </w:tc>
        <w:tc>
          <w:tcPr>
            <w:tcW w:type="dxa" w:w="3600"/>
            <w:tcMar>
              <w:top w:w="80" w:type="dxa"/>
              <w:bottom w:w="80" w:type="dxa"/>
              <w:left w:w="120" w:type="dxa"/>
              <w:right w:w="120" w:type="dxa"/>
            </w:tcMar>
          </w:tcPr>
          <w:p>
            <w:pPr>
              <w:spacing w:before="40" w:after="40"/>
            </w:pPr>
            <w:r>
              <w:rPr>
                <w:rFonts w:ascii="Calibri" w:hAnsi="Calibri"/>
                <w:b w:val="0"/>
                <w:color w:val="1E293B"/>
                <w:sz w:val="19"/>
              </w:rPr>
              <w:t>Presents the non-blocking TcpServer, RESP protocol parser, AOF write-ahead durability, and live Dual-Portal 2FA demonstration with replay attack prevention.</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