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rPr>
          <w:b/>
          <w:bCs/>
          <w:color w:val="000000"/>
          <w:sz w:val="32"/>
          <w:szCs w:val="32"/>
        </w:rPr>
      </w:pPr>
      <w:r>
        <w:rPr>
          <w:b/>
          <w:bCs/>
          <w:color w:val="000000"/>
          <w:sz w:val="32"/>
          <w:szCs w:val="32"/>
        </w:rPr>
        <w:t>Docker:</w:t>
      </w:r>
    </w:p>
    <w:p>
      <w:pPr>
        <w:spacing/>
        <w:jc w:val="both"/>
        <w:rPr>
          <w:color w:val="000000"/>
          <w:sz w:val="32"/>
          <w:szCs w:val="32"/>
        </w:rPr>
      </w:pPr>
      <w:r>
        <w:rPr>
          <w:color w:val="000000"/>
          <w:sz w:val="32"/>
          <w:szCs w:val="32"/>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you can significantly reduce the delay between writing code and running it in production.</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Containerization is a technology that is enjoying huge popularity in the tech world – and Docker is a renowned player of it. You need to know that numerous IT giants are providing various enriching career opportunities to Docker professionals. The major reason behind such an immensely growing demand for </w:t>
      </w:r>
      <w:hyperlink r:id="rId8" w:history="1">
        <w:r>
          <w:rPr>
            <w:rStyle w:val="char1"/>
            <w:color w:val="000000"/>
            <w:sz w:val="24"/>
            <w:szCs w:val="24"/>
          </w:rPr>
          <w:t>Docker </w:t>
        </w:r>
      </w:hyperlink>
      <w:r>
        <w:rPr>
          <w:color w:val="000000"/>
          <w:sz w:val="24"/>
          <w:szCs w:val="24"/>
        </w:rPr>
        <w:t>is that it actually resolves the cult problem of every development team – “</w:t>
      </w:r>
      <w:r>
        <w:rPr>
          <w:b/>
          <w:color w:val="000000"/>
          <w:sz w:val="24"/>
          <w:szCs w:val="24"/>
        </w:rPr>
        <w:t>It works on my machine…!!”</w:t>
      </w:r>
      <w:r>
        <w:rPr>
          <w:color w:val="000000"/>
          <w:sz w:val="24"/>
          <w:szCs w:val="24"/>
        </w:rPr>
        <w:t>.</w:t>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Let us understand it with a basic example.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Suppose there are four developers in a team working on a single project. Meanwhile, one is having a Windows system, the second is owning a Linux system, and the third &amp; fourth ones are working with macOS. Now, as you see, they are using the distinct environments for creating a single application or software they will be required to carry on the things in accordance with their respective machines such as the installation of different libraries &amp; files for their system, etc. And such situations, especially on an organizational or larger level, often cause numerous conflicts and problems throughout the entire software development life cycle. However, the containerization tools such as Docker eliminates this problem.</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left="720"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954780" cy="3429635"/>
            <wp:effectExtent l="0" t="0" r="0" b="0"/>
            <wp:docPr id="1"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8"/>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QYAAAZFQAAVBgAABkV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IAAAAAAAAAAAAAAAAAAAAAAACcAAAAAQAAAAAAAACcAAAAVBgAABkVAAAAAAAAnAAAAJwAAAAoAAAACAAAAAEAAAABAAAA"/>
                        </a:ext>
                      </a:extLst>
                    </pic:cNvPicPr>
                  </pic:nvPicPr>
                  <pic:blipFill>
                    <a:blip r:embed="rId9"/>
                    <a:stretch>
                      <a:fillRect/>
                    </a:stretch>
                  </pic:blipFill>
                  <pic:spPr>
                    <a:xfrm>
                      <a:off x="0" y="0"/>
                      <a:ext cx="3954780" cy="3429635"/>
                    </a:xfrm>
                    <a:prstGeom prst="rect">
                      <a:avLst/>
                    </a:prstGeom>
                    <a:noFill/>
                    <a:ln w="12700">
                      <a:noFill/>
                    </a:ln>
                  </pic:spPr>
                </pic:pic>
              </a:graphicData>
            </a:graphic>
          </wp:inline>
        </w:drawing>
      </w:r>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Commands: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b/>
          <w:bCs/>
          <w:color w:val="000000"/>
          <w:sz w:val="24"/>
          <w:szCs w:val="24"/>
        </w:rPr>
      </w:pPr>
      <w:r>
        <w:rPr>
          <w:b/>
          <w:bCs/>
          <w:color w:val="000000"/>
          <w:sz w:val="24"/>
          <w:szCs w:val="24"/>
        </w:rPr>
        <w:t>docker run -it ubuntu</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this is use to run container with ubuntu image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5764530" cy="988695"/>
            <wp:effectExtent l="0" t="0" r="0" b="0"/>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B6IAAAAAAAAAAAAAAQAAAAAAAACcAAAAAAAAAAAAAACcAAAAdiMAABUGAAAAAAAAnAAAAJwAAAAoAAAACAAAAAEAAAABAAAA"/>
                        </a:ext>
                      </a:extLst>
                    </pic:cNvPicPr>
                  </pic:nvPicPr>
                  <pic:blipFill>
                    <a:blip r:embed="rId10"/>
                    <a:stretch>
                      <a:fillRect/>
                    </a:stretch>
                  </pic:blipFill>
                  <pic:spPr>
                    <a:xfrm>
                      <a:off x="0" y="0"/>
                      <a:ext cx="5764530" cy="988695"/>
                    </a:xfrm>
                    <a:prstGeom prst="rect">
                      <a:avLst/>
                    </a:prstGeom>
                    <a:noFill/>
                    <a:ln w="12700">
                      <a:noFill/>
                    </a:ln>
                  </pic:spPr>
                </pic:pic>
              </a:graphicData>
            </a:graphic>
          </wp:inline>
        </w:drawing>
      </w:r>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b/>
          <w:bCs/>
          <w:color w:val="000000"/>
          <w:sz w:val="24"/>
          <w:szCs w:val="24"/>
        </w:rPr>
      </w:pPr>
      <w:r>
        <w:rPr>
          <w:b/>
          <w:bCs/>
          <w:color w:val="000000"/>
          <w:sz w:val="24"/>
          <w:szCs w:val="24"/>
        </w:rPr>
        <w:t>docker container ls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used to show all running containers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5764530" cy="462280"/>
            <wp:effectExtent l="0" t="0" r="0" b="0"/>
            <wp:docPr id="3"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B6IAAAAAAAAAAAAAAQAAAAAAAACcAAAAAAAAAAAAAACcAAAAdiMAANgCAAAAAAAAnAAAAJwAAAAoAAAACAAAAAEAAAABAAAA"/>
                        </a:ext>
                      </a:extLst>
                    </pic:cNvPicPr>
                  </pic:nvPicPr>
                  <pic:blipFill>
                    <a:blip r:embed="rId11"/>
                    <a:stretch>
                      <a:fillRect/>
                    </a:stretch>
                  </pic:blipFill>
                  <pic:spPr>
                    <a:xfrm>
                      <a:off x="0" y="0"/>
                      <a:ext cx="5764530" cy="462280"/>
                    </a:xfrm>
                    <a:prstGeom prst="rect">
                      <a:avLst/>
                    </a:prstGeom>
                    <a:noFill/>
                    <a:ln w="12700">
                      <a:noFill/>
                    </a:ln>
                  </pic:spPr>
                </pic:pic>
              </a:graphicData>
            </a:graphic>
          </wp:inline>
        </w:drawing>
      </w:r>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b/>
          <w:bCs/>
          <w:color w:val="000000"/>
          <w:sz w:val="24"/>
          <w:szCs w:val="24"/>
        </w:rPr>
      </w:pPr>
      <w:r>
        <w:rPr>
          <w:b/>
          <w:bCs/>
          <w:color w:val="000000"/>
          <w:sz w:val="24"/>
          <w:szCs w:val="24"/>
        </w:rPr>
        <w:t>docker container ls -a</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used to show all containers which is running or not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5764530" cy="394335"/>
            <wp:effectExtent l="0" t="0" r="0" b="0"/>
            <wp:docPr id="4"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
                    <pic:cNvPicPr>
                      <a:picLocks noChangeAspect="1"/>
                      <a:extLst>
                        <a:ext uri="smNativeData">
                          <sm:smNativeData xmlns:sm="smNativeData" val="SMDATA_16_8e1J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QAAAAAAAACcAAAAAAAAAAAAAACcAAAAdiMAAG0CAAAAAAAAnAAAAJwAAAAoAAAACAAAAAEAAAABAAAA"/>
                        </a:ext>
                      </a:extLst>
                    </pic:cNvPicPr>
                  </pic:nvPicPr>
                  <pic:blipFill>
                    <a:blip r:embed="rId12"/>
                    <a:stretch>
                      <a:fillRect/>
                    </a:stretch>
                  </pic:blipFill>
                  <pic:spPr>
                    <a:xfrm>
                      <a:off x="0" y="0"/>
                      <a:ext cx="5764530" cy="394335"/>
                    </a:xfrm>
                    <a:prstGeom prst="rect">
                      <a:avLst/>
                    </a:prstGeom>
                    <a:noFill/>
                    <a:ln w="12700">
                      <a:noFill/>
                    </a:ln>
                  </pic:spPr>
                </pic:pic>
              </a:graphicData>
            </a:graphic>
          </wp:inline>
        </w:drawing>
      </w:r>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b/>
          <w:bCs/>
          <w:color w:val="000000"/>
          <w:sz w:val="24"/>
          <w:szCs w:val="24"/>
        </w:rPr>
      </w:pPr>
      <w:r>
        <w:rPr>
          <w:b/>
          <w:bCs/>
          <w:color w:val="000000"/>
          <w:sz w:val="24"/>
          <w:szCs w:val="24"/>
        </w:rPr>
        <w:t>docker start epic_ellis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this will start container whose name is “epic_ellis”.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863340" cy="548640"/>
            <wp:effectExtent l="0" t="0" r="0" b="0"/>
            <wp:docPr id="5"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B6IAAAAAAAAAAAAAAAAAAAAAAACcAAAAAAAAAAAAAACcAAAAxBcAAGADAAAAAAAAnAAAAJwAAAAoAAAACAAAAAEAAAABAAAA"/>
                        </a:ext>
                      </a:extLst>
                    </pic:cNvPicPr>
                  </pic:nvPicPr>
                  <pic:blipFill>
                    <a:blip r:embed="rId13"/>
                    <a:stretch>
                      <a:fillRect/>
                    </a:stretch>
                  </pic:blipFill>
                  <pic:spPr>
                    <a:xfrm>
                      <a:off x="0" y="0"/>
                      <a:ext cx="3863340" cy="548640"/>
                    </a:xfrm>
                    <a:prstGeom prst="rect">
                      <a:avLst/>
                    </a:prstGeom>
                    <a:noFill/>
                    <a:ln w="12700">
                      <a:noFill/>
                    </a:ln>
                  </pic:spPr>
                </pic:pic>
              </a:graphicData>
            </a:graphic>
          </wp:inline>
        </w:drawing>
      </w:r>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b/>
          <w:bCs/>
          <w:color w:val="000000"/>
          <w:sz w:val="24"/>
          <w:szCs w:val="24"/>
        </w:rPr>
      </w:pPr>
      <w:r>
        <w:rPr>
          <w:b/>
          <w:bCs/>
          <w:color w:val="000000"/>
          <w:sz w:val="24"/>
          <w:szCs w:val="24"/>
        </w:rPr>
        <w:t>docker stop epic_ellis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this will stop container whose name is “epic_ellis”.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749040" cy="358140"/>
            <wp:effectExtent l="0" t="0" r="0" b="0"/>
            <wp:docPr id="6"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5"/>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IAAAAAAAAAAAAAAAAAAAAAAACcAAAAAAAAAAAAAACcAAAAEBcAADQCAAAAAAAAnAAAAJwAAAAoAAAACAAAAAEAAAABAAAA"/>
                        </a:ext>
                      </a:extLst>
                    </pic:cNvPicPr>
                  </pic:nvPicPr>
                  <pic:blipFill>
                    <a:blip r:embed="rId14"/>
                    <a:stretch>
                      <a:fillRect/>
                    </a:stretch>
                  </pic:blipFill>
                  <pic:spPr>
                    <a:xfrm>
                      <a:off x="0" y="0"/>
                      <a:ext cx="3749040" cy="358140"/>
                    </a:xfrm>
                    <a:prstGeom prst="rect">
                      <a:avLst/>
                    </a:prstGeom>
                    <a:noFill/>
                    <a:ln w="12700">
                      <a:noFill/>
                    </a:ln>
                  </pic:spPr>
                </pic:pic>
              </a:graphicData>
            </a:graphic>
          </wp:inline>
        </w:drawing>
      </w:r>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5764530" cy="372110"/>
            <wp:effectExtent l="0" t="0" r="0" b="0"/>
            <wp:docPr id="7"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6"/>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IAAAAAAAAAAAAAAQAAAAAAAACcAAAAAAAAAAAAAACcAAAAdiMAAEoCAAAAAAAAnAAAAJwAAAAoAAAACAAAAAEAAAABAAAA"/>
                        </a:ext>
                      </a:extLst>
                    </pic:cNvPicPr>
                  </pic:nvPicPr>
                  <pic:blipFill>
                    <a:blip r:embed="rId15"/>
                    <a:stretch>
                      <a:fillRect/>
                    </a:stretch>
                  </pic:blipFill>
                  <pic:spPr>
                    <a:xfrm>
                      <a:off x="0" y="0"/>
                      <a:ext cx="5764530" cy="372110"/>
                    </a:xfrm>
                    <a:prstGeom prst="rect">
                      <a:avLst/>
                    </a:prstGeom>
                    <a:noFill/>
                    <a:ln w="12700">
                      <a:noFill/>
                    </a:ln>
                  </pic:spPr>
                </pic:pic>
              </a:graphicData>
            </a:graphic>
          </wp:inline>
        </w:drawing>
      </w:r>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b/>
          <w:bCs/>
          <w:color w:val="000000"/>
          <w:sz w:val="28"/>
          <w:szCs w:val="28"/>
        </w:rPr>
      </w:pPr>
      <w:r>
        <w:rPr>
          <w:b/>
          <w:bCs/>
          <w:color w:val="000000"/>
          <w:sz w:val="28"/>
          <w:szCs w:val="28"/>
        </w:rPr>
        <w:t>PortMapping:</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In docker, all the application in the container runs on particular ports when you run a container. If you want to access the particular application with the help of a port number you need to map the port number of the container with the port number of the docker host.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Style w:val="para2"/>
        <w:spacing w:before="0" w:after="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Why We Use Port Mapping?</w:t>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Cs/>
          <w:color w:val="000000"/>
          <w:sz w:val="24"/>
          <w:szCs w:val="24"/>
        </w:rPr>
        <w:t>The</w:t>
      </w:r>
      <w:hyperlink r:id="rId16" w:history="1">
        <w:r>
          <w:rPr>
            <w:rStyle w:val="char1"/>
            <w:rFonts w:eastAsia="Times New Roman"/>
            <w:bCs/>
            <w:color w:val="000000"/>
            <w:sz w:val="24"/>
            <w:szCs w:val="24"/>
          </w:rPr>
          <w:t> network services </w:t>
        </w:r>
      </w:hyperlink>
      <w:r>
        <w:rPr>
          <w:rFonts w:eastAsia="Times New Roman"/>
          <w:color w:val="000000"/>
          <w:sz w:val="24"/>
          <w:szCs w:val="24"/>
        </w:rPr>
        <w:t>of a container are made accessible to the host or external network through port mapping in Docker. </w:t>
      </w:r>
      <w:hyperlink r:id="rId17" w:history="1">
        <w:r>
          <w:rPr>
            <w:rStyle w:val="char1"/>
            <w:rFonts w:eastAsia="Times New Roman"/>
            <w:color w:val="000000"/>
            <w:sz w:val="24"/>
            <w:szCs w:val="24"/>
          </w:rPr>
          <w:t>Docker containers </w:t>
        </w:r>
      </w:hyperlink>
      <w:r>
        <w:rPr>
          <w:rFonts w:eastAsia="Times New Roman"/>
          <w:color w:val="000000"/>
          <w:sz w:val="24"/>
          <w:szCs w:val="24"/>
        </w:rPr>
        <w:t>can only communicate with other containers on the same Docker network and run by default in isolation from the host and external networks. By publishing a </w:t>
      </w:r>
      <w:hyperlink r:id="rId16" w:history="1">
        <w:r>
          <w:rPr>
            <w:rStyle w:val="char1"/>
            <w:rFonts w:eastAsia="Times New Roman"/>
            <w:color w:val="000000"/>
            <w:sz w:val="24"/>
            <w:szCs w:val="24"/>
          </w:rPr>
          <w:t>container’s network </w:t>
        </w:r>
      </w:hyperlink>
      <w:r>
        <w:rPr>
          <w:rFonts w:eastAsia="Times New Roman"/>
          <w:color w:val="000000"/>
          <w:sz w:val="24"/>
          <w:szCs w:val="24"/>
        </w:rPr>
        <w:t>service to the host or external network through </w:t>
      </w:r>
      <w:hyperlink r:id="rId18" w:history="1">
        <w:r>
          <w:rPr>
            <w:rStyle w:val="char1"/>
            <w:rFonts w:eastAsia="Times New Roman"/>
            <w:color w:val="000000"/>
            <w:sz w:val="24"/>
            <w:szCs w:val="24"/>
          </w:rPr>
          <w:t>port</w:t>
        </w:r>
      </w:hyperlink>
      <w:r>
        <w:rPr>
          <w:rFonts w:eastAsia="Times New Roman"/>
          <w:color w:val="000000"/>
          <w:sz w:val="24"/>
          <w:szCs w:val="24"/>
        </w:rPr>
        <w:t> mapping, you can make it reachable from other networked devices.</w:t>
      </w:r>
      <w:r>
        <w:rPr>
          <w:rFonts w:eastAsia="Times New Roman"/>
          <w:color w:val="000000"/>
          <w:sz w:val="24"/>
          <w:szCs w:val="24"/>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When running a Docker container, you can map a port on the container to a port on the host or external network using the </w:t>
      </w:r>
      <w:r>
        <w:rPr>
          <w:rFonts w:eastAsia="Times New Roman"/>
          <w:b/>
          <w:color w:val="000000"/>
          <w:sz w:val="24"/>
          <w:szCs w:val="24"/>
        </w:rPr>
        <w:t>-p or —publish</w:t>
      </w:r>
      <w:r>
        <w:rPr>
          <w:rFonts w:eastAsia="Times New Roman"/>
          <w:color w:val="000000"/>
          <w:sz w:val="24"/>
          <w:szCs w:val="24"/>
        </w:rPr>
        <w:t> options. If you use the below command it will publish</w:t>
      </w:r>
      <w:r>
        <w:rPr>
          <w:rFonts w:eastAsia="Times New Roman"/>
          <w:b/>
          <w:color w:val="000000"/>
          <w:sz w:val="24"/>
          <w:szCs w:val="24"/>
        </w:rPr>
        <w:t> </w:t>
      </w:r>
      <w:hyperlink r:id="rId19" w:history="1">
        <w:r>
          <w:rPr>
            <w:rStyle w:val="char1"/>
            <w:rFonts w:eastAsia="Times New Roman"/>
            <w:b/>
            <w:color w:val="000000"/>
            <w:sz w:val="24"/>
            <w:szCs w:val="24"/>
          </w:rPr>
          <w:t>nginx</w:t>
        </w:r>
      </w:hyperlink>
      <w:r>
        <w:rPr>
          <w:rFonts w:eastAsia="Times New Roman"/>
          <w:color w:val="000000"/>
          <w:sz w:val="24"/>
          <w:szCs w:val="24"/>
        </w:rPr>
        <w:t>, for instance, would publish</w:t>
      </w:r>
      <w:r>
        <w:rPr>
          <w:rFonts w:eastAsia="Times New Roman"/>
          <w:b/>
          <w:color w:val="000000"/>
          <w:sz w:val="24"/>
          <w:szCs w:val="24"/>
        </w:rPr>
        <w:t> port 80</w:t>
      </w:r>
      <w:r>
        <w:rPr>
          <w:rFonts w:eastAsia="Times New Roman"/>
          <w:color w:val="000000"/>
          <w:sz w:val="24"/>
          <w:szCs w:val="24"/>
        </w:rPr>
        <w:t> from the container to</w:t>
      </w:r>
      <w:r>
        <w:rPr>
          <w:rFonts w:eastAsia="Times New Roman"/>
          <w:b/>
          <w:color w:val="000000"/>
          <w:sz w:val="24"/>
          <w:szCs w:val="24"/>
        </w:rPr>
        <w:t> port 8080</w:t>
      </w:r>
      <w:r>
        <w:rPr>
          <w:rFonts w:eastAsia="Times New Roman"/>
          <w:color w:val="000000"/>
          <w:sz w:val="24"/>
          <w:szCs w:val="24"/>
        </w:rPr>
        <w:t> on the host or external network.</w:t>
      </w:r>
      <w:r>
        <w:rPr>
          <w:rFonts w:eastAsia="Times New Roman"/>
          <w:color w:val="000000"/>
          <w:sz w:val="24"/>
          <w:szCs w:val="24"/>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1744980" cy="289560"/>
            <wp:effectExtent l="0" t="0" r="0" b="0"/>
            <wp:docPr id="8"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7"/>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B6IAAAAAAAAAAAAAAAAAAAAAAACcAAAAAAAAAAAAAACcAAAAvAoAAMgBAAAAAAAAnAAAAJwAAAAoAAAACAAAAAEAAAABAAAA"/>
                        </a:ext>
                      </a:extLst>
                    </pic:cNvPicPr>
                  </pic:nvPicPr>
                  <pic:blipFill>
                    <a:blip r:embed="rId20"/>
                    <a:stretch>
                      <a:fillRect/>
                    </a:stretch>
                  </pic:blipFill>
                  <pic:spPr>
                    <a:xfrm>
                      <a:off x="0" y="0"/>
                      <a:ext cx="1744980" cy="289560"/>
                    </a:xfrm>
                    <a:prstGeom prst="rect">
                      <a:avLst/>
                    </a:prstGeom>
                    <a:noFill/>
                    <a:ln w="12700">
                      <a:noFill/>
                    </a:ln>
                  </pic:spPr>
                </pic:pic>
              </a:graphicData>
            </a:graphic>
          </wp:inline>
        </w:drawing>
      </w:r>
      <w:r/>
      <w:r>
        <w:rPr>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24"/>
          <w:szCs w:val="24"/>
        </w:rPr>
      </w:pPr>
      <w:r>
        <w:rPr>
          <w:rFonts w:eastAsia="Times New Roman"/>
          <w:b/>
          <w:bCs/>
          <w:color w:val="000000"/>
          <w:sz w:val="24"/>
          <w:szCs w:val="24"/>
        </w:rPr>
        <w:t>docker run -p &lt;HostPort:containerport&gt; imagename:tag</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color w:val="000000"/>
        </w:rPr>
      </w:pPr>
      <w:r>
        <w:rPr>
          <w:rFonts w:ascii="Courier New" w:hAnsi="Courier New"/>
          <w:color w:val="000000"/>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How to set environment variable in container?</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24"/>
          <w:szCs w:val="24"/>
        </w:rPr>
      </w:pPr>
      <w:r>
        <w:rPr>
          <w:rFonts w:eastAsia="Times New Roman"/>
          <w:b/>
          <w:bCs/>
          <w:color w:val="000000"/>
          <w:sz w:val="24"/>
          <w:szCs w:val="24"/>
        </w:rPr>
        <w:t>docker run -e env_var=value &lt;imageName&gt;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-e: It is used to set environment variable.</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where:</w:t>
      </w:r>
    </w:p>
    <w:p>
      <w:pPr>
        <w:ind w:left="708"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env_var: Key</w:t>
      </w:r>
    </w:p>
    <w:p>
      <w:pPr>
        <w:ind w:left="708"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value: value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For Multiple variables:</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-e k1=v1 k2 =v2 ....</w:t>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28"/>
          <w:szCs w:val="28"/>
        </w:rPr>
      </w:pPr>
      <w:r>
        <w:rPr>
          <w:rFonts w:eastAsia="Times New Roman"/>
          <w:b/>
          <w:bCs/>
          <w:color w:val="000000"/>
          <w:sz w:val="28"/>
          <w:szCs w:val="28"/>
        </w:rPr>
        <w:t>Dockerization of  any application:</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 xml:space="preserve">    </w:t>
      </w:r>
      <w:r/>
      <w:r>
        <w:rPr>
          <w:noProof/>
        </w:rPr>
        <w:drawing>
          <wp:inline distT="89535" distB="89535" distL="89535" distR="89535">
            <wp:extent cx="5764530" cy="187325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B6IAAAAAAAAAAAAAAQAAAAAAAACcAAAAAQAAAAAAAACcAAAAdiMAAIYLAAAAAAAAnAAAAJwAAAAoAAAACAAAAAEAAAABAAAA"/>
                        </a:ext>
                      </a:extLst>
                    </pic:cNvPicPr>
                  </pic:nvPicPr>
                  <pic:blipFill>
                    <a:blip r:embed="rId21"/>
                    <a:stretch>
                      <a:fillRect/>
                    </a:stretch>
                  </pic:blipFill>
                  <pic:spPr>
                    <a:xfrm>
                      <a:off x="0" y="0"/>
                      <a:ext cx="5764530" cy="1873250"/>
                    </a:xfrm>
                    <a:prstGeom prst="rect">
                      <a:avLst/>
                    </a:prstGeom>
                    <a:noFill/>
                    <a:ln w="12700">
                      <a:noFill/>
                    </a:ln>
                  </pic:spPr>
                </pic:pic>
              </a:graphicData>
            </a:graphic>
          </wp:inline>
        </w:drawing>
      </w:r>
      <w: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pStyle w:val="para1"/>
        <w:spacing w:before="29" w:after="-4"/>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What Is Dockerize ?</w:t>
      </w:r>
    </w:p>
    <w:p>
      <w:pPr>
        <w:spacing w:before="14" w:after="-7"/>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The term “Dockerize” means to adapt or configure an application or service to work within a Docker container. When you “Dockerize” an application, you are essentially preparing it for containerization using Docker, a containerization platform. The process of Dockerizing an application involves creating a Dockerfile, building a Docker image, and running the application as a Docker container.</w:t>
      </w:r>
    </w:p>
    <w:p>
      <w:pPr>
        <w:spacing w:before="14" w:after="-7"/>
        <w:jc w:val="both"/>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Georgia" w:hAnsi="Georgia" w:cs="Arial"/>
          <w:bCs/>
          <w:color w:val="000000"/>
          <w:sz w:val="24"/>
          <w:szCs w:val="24"/>
        </w:rPr>
      </w:pPr>
      <w:r>
        <w:rPr>
          <w:rFonts w:ascii="Georgia" w:hAnsi="Georgia" w:cs="Arial"/>
          <w:bCs/>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Create a Dockerfile</w:t>
      </w:r>
      <w:r>
        <w:rPr>
          <w:rFonts w:eastAsia="Times New Roman"/>
          <w:color w:val="000000"/>
          <w:sz w:val="24"/>
          <w:szCs w:val="24"/>
        </w:rPr>
        <w:t>:</w:t>
      </w:r>
    </w:p>
    <w:p>
      <w:pPr>
        <w:spacing w:before="32"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In your project’s directory, create a file named Dockerfile (with no file extension). This file will contain instructions for building a Docker image. Customize it to your application's requirements, specifying the base image, copying files, setting up the environment, and defining how your application should run within the container. Dockerfile is a script that provides a set of instructions for building a Docker image. Here are the typical commands you might use in a Dockerfile and what they do:</w:t>
      </w:r>
    </w:p>
    <w:p>
      <w:pPr>
        <w:spacing w:before="32"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numPr>
          <w:ilvl w:val="0"/>
          <w:numId w:val="2"/>
        </w:numPr>
        <w:ind w:left="360" w:hanging="360"/>
        <w:spacing w:before="32"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bCs/>
          <w:color w:val="000000"/>
          <w:sz w:val="24"/>
          <w:szCs w:val="24"/>
        </w:rPr>
        <w:t>FROM</w:t>
      </w:r>
      <w:r>
        <w:rPr>
          <w:rFonts w:eastAsia="Times New Roman"/>
          <w:color w:val="000000"/>
          <w:sz w:val="24"/>
          <w:szCs w:val="24"/>
        </w:rPr>
        <w:t>: This is the first and most crucial command in a Dockerfile. It specifies the base image upon which your Docker image will be built. The base image typically includes an operating system and a runtime environment (e.g., Python, Node.js, Java). We use “Python” in our example.</w:t>
      </w:r>
    </w:p>
    <w:p>
      <w:pPr>
        <w:ind w:left="360"/>
        <w:spacing w:before="32"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numPr>
          <w:ilvl w:val="0"/>
          <w:numId w:val="2"/>
        </w:numPr>
        <w:ind w:left="360" w:hanging="360"/>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bCs/>
          <w:color w:val="000000"/>
          <w:sz w:val="24"/>
          <w:szCs w:val="24"/>
        </w:rPr>
        <w:t>COPY and ADD</w:t>
      </w:r>
      <w:r>
        <w:rPr>
          <w:rFonts w:eastAsia="Times New Roman"/>
          <w:color w:val="000000"/>
          <w:sz w:val="24"/>
          <w:szCs w:val="24"/>
        </w:rPr>
        <w:t>: These commands copy files and directories from your local filesystem into the Docker image. They are often used to include your application code, configuration files, and dependencies.</w:t>
      </w:r>
    </w:p>
    <w:p>
      <w:pPr>
        <w:ind w:left="360"/>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numPr>
          <w:ilvl w:val="0"/>
          <w:numId w:val="2"/>
        </w:numPr>
        <w:ind w:left="360" w:hanging="360"/>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bCs/>
          <w:color w:val="000000"/>
          <w:sz w:val="24"/>
          <w:szCs w:val="24"/>
        </w:rPr>
        <w:t>RUN</w:t>
      </w:r>
      <w:r>
        <w:rPr>
          <w:rFonts w:eastAsia="Times New Roman"/>
          <w:color w:val="000000"/>
          <w:sz w:val="24"/>
          <w:szCs w:val="24"/>
        </w:rPr>
        <w:t>: The RUN command executes commands within the container during the image-building process. It is typically used to install packages, libraries, or dependencies that your application needs.</w:t>
      </w:r>
    </w:p>
    <w:p>
      <w:pPr>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numPr>
          <w:ilvl w:val="0"/>
          <w:numId w:val="2"/>
        </w:numPr>
        <w:ind w:left="360" w:hanging="360"/>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bCs/>
          <w:color w:val="000000"/>
          <w:sz w:val="24"/>
          <w:szCs w:val="24"/>
        </w:rPr>
        <w:t>WORKDIR</w:t>
      </w:r>
      <w:r>
        <w:rPr>
          <w:rFonts w:eastAsia="Times New Roman"/>
          <w:color w:val="000000"/>
          <w:sz w:val="24"/>
          <w:szCs w:val="24"/>
        </w:rPr>
        <w:t>: It sets the working directory for any subsequent RUN,  CMD,  ENTRYPOINT,  COPY,  and ADD instructions. This is where your application will be placed in the image, and it's where the container will start by default.</w:t>
      </w:r>
    </w:p>
    <w:p>
      <w:pPr>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numPr>
          <w:ilvl w:val="0"/>
          <w:numId w:val="2"/>
        </w:numPr>
        <w:ind w:left="360" w:hanging="360"/>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bCs/>
          <w:color w:val="000000"/>
          <w:sz w:val="24"/>
          <w:szCs w:val="24"/>
        </w:rPr>
        <w:t>EXPOSE</w:t>
      </w:r>
      <w:r>
        <w:rPr>
          <w:rFonts w:eastAsia="Times New Roman"/>
          <w:color w:val="000000"/>
          <w:sz w:val="24"/>
          <w:szCs w:val="24"/>
        </w:rPr>
        <w:t>: It command informs Docker that the container listens on specific network ports. It does not actually publish the port; it is merely documentation for users.</w:t>
      </w:r>
    </w:p>
    <w:p>
      <w:pPr>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numPr>
          <w:ilvl w:val="0"/>
          <w:numId w:val="2"/>
        </w:numPr>
        <w:ind w:left="360" w:hanging="360"/>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bCs/>
          <w:color w:val="000000"/>
          <w:sz w:val="24"/>
          <w:szCs w:val="24"/>
        </w:rPr>
        <w:t>CMD and ENTRYPOINT</w:t>
      </w:r>
      <w:r>
        <w:rPr>
          <w:rFonts w:eastAsia="Times New Roman"/>
          <w:color w:val="000000"/>
          <w:sz w:val="24"/>
          <w:szCs w:val="24"/>
        </w:rPr>
        <w:t>: These commands specify the command that should be executed when the container is started. You generally use one or the other, not both. CMD provides default arguments for an executing container, while ENTRYPOINT specifies the main command.</w:t>
      </w:r>
    </w:p>
    <w:p>
      <w:pPr>
        <w:spacing w:before="17"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before="32"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color w:val="000000"/>
          <w:sz w:val="24"/>
          <w:szCs w:val="24"/>
        </w:rPr>
      </w:pPr>
      <w:r>
        <w:rPr>
          <w:rFonts w:eastAsia="Times New Roman"/>
          <w:color w:val="000000"/>
          <w:sz w:val="24"/>
          <w:szCs w:val="24"/>
        </w:rPr>
        <w:t>Let’s show all the steps in order below:</w:t>
      </w:r>
    </w:p>
    <w:p>
      <w:pPr>
        <w:spacing w:before="32"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ind w:left="708" w:firstLine="708"/>
        <w:spacing w:before="32"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4305300" cy="3550920"/>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AAAB6IAAAAAAAAAAAAAAAAAAAAAAACcAAAAAAAAAAAAAACcAAAAfBoAANgVAAAAAAAAnAAAAJwAAAAoAAAACAAAAAEAAAABAAAA"/>
                        </a:ext>
                      </a:extLst>
                    </pic:cNvPicPr>
                  </pic:nvPicPr>
                  <pic:blipFill>
                    <a:blip r:embed="rId22"/>
                    <a:stretch>
                      <a:fillRect/>
                    </a:stretch>
                  </pic:blipFill>
                  <pic:spPr>
                    <a:xfrm>
                      <a:off x="0" y="0"/>
                      <a:ext cx="4305300" cy="3550920"/>
                    </a:xfrm>
                    <a:prstGeom prst="rect">
                      <a:avLst/>
                    </a:prstGeom>
                    <a:noFill/>
                    <a:ln w="12700">
                      <a:noFill/>
                    </a:ln>
                  </pic:spPr>
                </pic:pic>
              </a:graphicData>
            </a:graphic>
          </wp:inline>
        </w:drawing>
      </w:r>
      <w:r/>
      <w:r>
        <w:rPr>
          <w:rFonts w:eastAsia="Times New Roman"/>
          <w:color w:val="000000"/>
          <w:sz w:val="24"/>
          <w:szCs w:val="24"/>
        </w:rPr>
      </w:r>
    </w:p>
    <w:p>
      <w:pPr>
        <w:ind w:left="708" w:firstLine="708"/>
        <w:spacing w:before="32" w:after="-7"/>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For each instruction or command from the </w:t>
      </w:r>
      <w:r>
        <w:rPr>
          <w:rFonts w:eastAsia="Times New Roman"/>
          <w:b/>
          <w:color w:val="000000"/>
          <w:sz w:val="24"/>
          <w:szCs w:val="24"/>
        </w:rPr>
        <w:t>Dockerfile</w:t>
      </w:r>
      <w:r>
        <w:rPr>
          <w:rFonts w:eastAsia="Times New Roman"/>
          <w:color w:val="000000"/>
          <w:sz w:val="24"/>
          <w:szCs w:val="24"/>
        </w:rPr>
        <w:t>, the Docker builder generates an image layer and stacks it upon the previous ones. Therefore, the Docker image resulting from the process is simply a read-only stack of different layers.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Docker Compose: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Suppose you have more than one container in Docker. Let’s say a web server and a database are running in separate containers, which is typical for your data structure. The building, running, and connecting the containers from separate </w:t>
      </w:r>
      <w:hyperlink r:id="rId23" w:history="1">
        <w:r>
          <w:rPr>
            <w:rStyle w:val="char1"/>
            <w:rFonts w:eastAsia="Times New Roman"/>
            <w:color w:val="000000"/>
            <w:sz w:val="24"/>
            <w:szCs w:val="24"/>
          </w:rPr>
          <w:t>Docker files</w:t>
        </w:r>
      </w:hyperlink>
      <w:r>
        <w:rPr>
          <w:rFonts w:eastAsia="Times New Roman"/>
          <w:color w:val="000000"/>
          <w:sz w:val="24"/>
          <w:szCs w:val="24"/>
        </w:rPr>
        <w:t> is difficult and can take a lot of time. This is where Docker Compose comes in. It facilitates multiple services running simultaneously.</w:t>
      </w: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Docker Compose is a tool that assists in defining and sharing multi-container applications. By using Compose, we can define the services in a YAML file, as well as spin them up and tear them down with one single command.</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t>For example: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If you have an application that requires an NGINX server and Redis database, you can create a Docker Compose file that can run both the containers as a service without the need to start each one separately.</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5113020" cy="150114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8e1J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AAAB6IAAAAAAAAAAAAAAAAAAAAAAACcAAAAAAAAAAAAAACcAAAAdB8AADwJAAAAAAAAnAAAAJwAAAAoAAAACAAAAAEAAAABAAAA"/>
                        </a:ext>
                      </a:extLst>
                    </pic:cNvPicPr>
                  </pic:nvPicPr>
                  <pic:blipFill>
                    <a:blip r:embed="rId24"/>
                    <a:stretch>
                      <a:fillRect/>
                    </a:stretch>
                  </pic:blipFill>
                  <pic:spPr>
                    <a:xfrm>
                      <a:off x="0" y="0"/>
                      <a:ext cx="5113020" cy="1501140"/>
                    </a:xfrm>
                    <a:prstGeom prst="rect">
                      <a:avLst/>
                    </a:prstGeom>
                    <a:noFill/>
                    <a:ln w="12700">
                      <a:noFill/>
                    </a:ln>
                  </pic:spPr>
                </pic:pic>
              </a:graphicData>
            </a:graphic>
          </wp:inline>
        </w:drawing>
      </w:r>
      <w: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Docker Networking</w:t>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Docker Volume: store permanent data</w:t>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r>
    </w:p>
    <w:p>
      <w:pPr>
        <w:spacing w:after="52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9e"/>
          <w:sz w:val="24"/>
        </w:rPr>
      </w:pPr>
      <w:r>
        <w:rPr>
          <w:color w:val="ffff9e"/>
          <w:sz w:val="24"/>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Courier New">
    <w:panose1 w:val="02070309020205020404"/>
    <w:charset w:val="00"/>
    <w:family w:val="modern"/>
    <w:pitch w:val="default"/>
  </w:font>
  <w:font w:name="Georgia">
    <w:panose1 w:val="02040502050405020303"/>
    <w:charset w:val="00"/>
    <w:family w:val="roman"/>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141"/>
      <w:tmLastPosIdx w:val="35"/>
    </w:tmLastPosCaret>
    <w:tmLastPosAnchor>
      <w:tmLastPosPgfIdx w:val="0"/>
      <w:tmLastPosIdx w:val="0"/>
    </w:tmLastPosAnchor>
    <w:tmLastPosTblRect w:left="0" w:top="0" w:right="0" w:bottom="0"/>
  </w:tmLastPos>
  <w:tmAppRevision w:date="1716121073"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docker.com/"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ww.geeksforgeeks.org/basics-of-docker-networking/" TargetMode="External"/><Relationship Id="rId17" Type="http://schemas.openxmlformats.org/officeDocument/2006/relationships/hyperlink" Target="https://www.geeksforgeeks.org/containerization-using-docker/" TargetMode="External"/><Relationship Id="rId18" Type="http://schemas.openxmlformats.org/officeDocument/2006/relationships/hyperlink" Target="https://www.geeksforgeeks.org/docker-managing-ports/" TargetMode="External"/><Relationship Id="rId19" Type="http://schemas.openxmlformats.org/officeDocument/2006/relationships/hyperlink" Target="https://www.geeksforgeeks.org/what-is-nginx-web-server-and-how-to-install-it/"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s://www.simplilearn.com/tutorials/docker-tutorial/what-is-dockerfile" TargetMode="External"/><Relationship Id="rId2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2024-05-16T07:06:47Z</dcterms:created>
  <dcterms:modified xsi:type="dcterms:W3CDTF">2024-05-19T12:17:53Z</dcterms:modified>
</cp:coreProperties>
</file>