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0000"/>
          <w:sz w:val="36"/>
        </w:rPr>
        <w:t>MAVLink Drone Security Lab</w:t>
      </w:r>
    </w:p>
    <w:p>
      <w:pPr>
        <w:spacing w:after="40"/>
        <w:jc w:val="center"/>
      </w:pPr>
      <w:r>
        <w:rPr>
          <w:b w:val="0"/>
          <w:color w:val="000000"/>
          <w:sz w:val="26"/>
        </w:rPr>
        <w:t>Daily Work Report — June 22, 2026</w:t>
      </w:r>
    </w:p>
    <w:p>
      <w:pPr>
        <w:spacing w:after="240"/>
        <w:jc w:val="center"/>
      </w:pPr>
      <w:r>
        <w:rPr>
          <w:b w:val="0"/>
          <w:color w:val="000000"/>
          <w:sz w:val="20"/>
        </w:rPr>
        <w:t>Intern: Jatin Thakur  |  Commit: 6bda762</w:t>
      </w:r>
    </w:p>
    <w:p/>
    <w:p>
      <w:pPr>
        <w:spacing w:before="200" w:after="80"/>
      </w:pPr>
      <w:r>
        <w:rPr>
          <w:b/>
          <w:color w:val="000000"/>
          <w:sz w:val="32"/>
        </w:rPr>
        <w:t>1.  Overview</w:t>
      </w:r>
    </w:p>
    <w:p>
      <w:pPr>
        <w:spacing w:after="80"/>
      </w:pPr>
      <w:r>
        <w:rPr>
          <w:b w:val="0"/>
          <w:color w:val="000000"/>
          <w:sz w:val="22"/>
        </w:rPr>
        <w:t>Today's session covered two activities: a technical knowledge review of the prerequisites required to understand and extend the ML-based MAVLink attack detection pipeline, followed by a code-fix pass on the detector codebase. All changes were committed and pushed to the GitHub repository (JatinThakur2/Mavlink-Drone-Attack).</w:t>
      </w:r>
    </w:p>
    <w:p>
      <w:pPr>
        <w:spacing w:before="200" w:after="80"/>
      </w:pPr>
      <w:r>
        <w:rPr>
          <w:b/>
          <w:color w:val="000000"/>
          <w:sz w:val="32"/>
        </w:rPr>
        <w:t>2.  Prerequisites Knowledge Review</w:t>
      </w:r>
    </w:p>
    <w:p>
      <w:pPr>
        <w:spacing w:after="80"/>
      </w:pPr>
      <w:r>
        <w:rPr>
          <w:b w:val="0"/>
          <w:color w:val="000000"/>
          <w:sz w:val="22"/>
        </w:rPr>
        <w:t>The session began with a structured review of the knowledge areas needed to implement, debug, and extend the current system. Topics were grouped by criticality:</w:t>
      </w:r>
    </w:p>
    <w:p>
      <w:pPr>
        <w:spacing w:before="200" w:after="80"/>
      </w:pPr>
      <w:r>
        <w:rPr>
          <w:b/>
          <w:color w:val="000000"/>
          <w:sz w:val="26"/>
        </w:rPr>
        <w:t>2.1  Must Know (Core of What Was Built)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 basics — functions, classes, file I/O, loops.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Networking (UDP sockets) — socket.bind(), socket.sendto(), ports and loopback address 127.0.0.1.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MAVLink 2.0 packet structure — magic byte 0xFD, header layout, payload, CRC, 48-bit signing timestamp in 10 microsecond units since January 1 2015 (MAVLINK_EPOCH = 1,420,070,400).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Machine Learning basics — feature vectors, classifier vs anomaly detector, train/test split, precision/recall/F1.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RandomForestClassifier — ensemble of decision trees, predict() vs predict_proba(), feature importance.</w:t>
      </w:r>
    </w:p>
    <w:p>
      <w:pPr>
        <w:spacing w:before="200" w:after="80"/>
      </w:pPr>
      <w:r>
        <w:rPr>
          <w:b/>
          <w:color w:val="000000"/>
          <w:sz w:val="26"/>
        </w:rPr>
        <w:t>2.2  Should Understand (For Debugging and Extension)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Gaussian distribution — mean and standard deviation control for synthetic dataset generation; why 100% accuracy is expected when class means are billions of seconds apart.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sklearn Pipeline — StandardScaler before the model; why scaling matters when feature magnitudes differ by nine orders of magnitude.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 threading and queue.Queue — one listener thread per UDP port, packets routed through a shared queue to the main loop.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Unix process concepts — background processes, Ctrl+C, why the detector must start before the injector.</w:t>
      </w:r>
    </w:p>
    <w:p>
      <w:pPr>
        <w:spacing w:before="200" w:after="80"/>
      </w:pPr>
      <w:r>
        <w:rPr>
          <w:b/>
          <w:color w:val="000000"/>
          <w:sz w:val="26"/>
        </w:rPr>
        <w:t>2.3  Good to Know (Deeper Context)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GPS time systems — Unix epoch vs MAVLink epoch; gps_sys_delta calculation: GPS unix timestamp minus wall-clock time.time().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SO_REUSEPORT — allows multiple sockets to share a port; why it caused duplicate-packet false positives on port 14550 (fixed by monitoring port 14551 only).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Isolation Forest vs RandomForest — the original unsupervised anomaly detector was replaced with a supervised 6-class classifier that names the attack type.</w:t>
      </w:r>
    </w:p>
    <w:p>
      <w:pPr>
        <w:spacing w:before="200" w:after="80"/>
      </w:pPr>
      <w:r>
        <w:rPr>
          <w:b/>
          <w:color w:val="000000"/>
          <w:sz w:val="32"/>
        </w:rPr>
        <w:t>3.  Code Fixes Applied</w:t>
      </w:r>
    </w:p>
    <w:p>
      <w:pPr>
        <w:spacing w:after="80"/>
      </w:pPr>
      <w:r>
        <w:rPr>
          <w:b w:val="0"/>
          <w:color w:val="000000"/>
          <w:sz w:val="22"/>
        </w:rPr>
        <w:t>A review of the codebase identified three issues introduced during the earlier Isolation Forest to RandomForest migration. All three were fixed in a single commit (6bda762).</w:t>
      </w:r>
    </w:p>
    <w:p>
      <w:pPr>
        <w:spacing w:before="200" w:after="80"/>
      </w:pPr>
      <w:r>
        <w:rPr>
          <w:b/>
          <w:color w:val="000000"/>
          <w:sz w:val="26"/>
        </w:rPr>
        <w:t>3.1  Fix 1 — features.py: Stale ml_vector Property</w:t>
      </w:r>
    </w:p>
    <w:p>
      <w:pPr>
        <w:spacing w:after="80"/>
      </w:pPr>
      <w:r>
        <w:rPr>
          <w:b w:val="0"/>
          <w:color w:val="000000"/>
          <w:sz w:val="22"/>
        </w:rPr>
        <w:t>File: detection/features.py</w:t>
      </w:r>
    </w:p>
    <w:p>
      <w:pPr>
        <w:spacing w:after="80"/>
      </w:pPr>
      <w:r>
        <w:rPr>
          <w:b w:val="0"/>
          <w:color w:val="000000"/>
          <w:sz w:val="22"/>
        </w:rPr>
        <w:t>Problem: The ml_vector property returned a 2-element list [ts_gap, gps_sys_delta] with a docstring that said '2-feature vector for Isolation Forest'. This was a leftover from the previous unsupervised model. The current RandomForest classifier requires 3 features: ts_gap, gps_sys_delta, and is_duplicate.</w:t>
      </w:r>
    </w:p>
    <w:p>
      <w:pPr>
        <w:spacing w:after="80"/>
      </w:pPr>
      <w:r>
        <w:rPr>
          <w:b w:val="0"/>
          <w:color w:val="000000"/>
          <w:sz w:val="22"/>
        </w:rPr>
        <w:t>Fix: Updated ml_vector to return [ts_gap, gps_sys_delta, is_duplicate] and updated the docstring to reference the RandomForest classifier and match the FEATURES list in ml/train_classifier.py.</w:t>
      </w:r>
    </w:p>
    <w:p>
      <w:pPr>
        <w:spacing w:before="200" w:after="80"/>
      </w:pPr>
      <w:r>
        <w:rPr>
          <w:b/>
          <w:color w:val="000000"/>
          <w:sz w:val="26"/>
        </w:rPr>
        <w:t>3.2  Fix 2 — detector_ml.py: Inline Feature Array in Classifier</w:t>
      </w:r>
    </w:p>
    <w:p>
      <w:pPr>
        <w:spacing w:after="80"/>
      </w:pPr>
      <w:r>
        <w:rPr>
          <w:b w:val="0"/>
          <w:color w:val="000000"/>
          <w:sz w:val="22"/>
        </w:rPr>
        <w:t>File: detection/detector_ml.py</w:t>
      </w:r>
    </w:p>
    <w:p>
      <w:pPr>
        <w:spacing w:after="80"/>
      </w:pPr>
      <w:r>
        <w:rPr>
          <w:b w:val="0"/>
          <w:color w:val="000000"/>
          <w:sz w:val="22"/>
        </w:rPr>
        <w:t>Problem: ClassifierLayer.classify() built its own 3-element NumPy array by repeating the same None-to-zero substitution logic already present in Features.ml_vector. This duplication meant that if the feature list ever changed, both locations would need to be updated.</w:t>
      </w:r>
    </w:p>
    <w:p>
      <w:pPr>
        <w:spacing w:after="80"/>
      </w:pPr>
      <w:r>
        <w:rPr>
          <w:b w:val="0"/>
          <w:color w:val="000000"/>
          <w:sz w:val="22"/>
        </w:rPr>
        <w:t>Fix: Replaced the inline array construction with a single call to feat.ml_vector, making Features the single source of truth for what the classifier receives.</w:t>
      </w:r>
    </w:p>
    <w:p>
      <w:pPr>
        <w:spacing w:before="200" w:after="80"/>
      </w:pPr>
      <w:r>
        <w:rPr>
          <w:b/>
          <w:color w:val="000000"/>
          <w:sz w:val="26"/>
        </w:rPr>
        <w:t>3.3  Fix 3 — .gitignore: Root-Level MAVProxy Runtime Files</w:t>
      </w:r>
    </w:p>
    <w:p>
      <w:pPr>
        <w:spacing w:after="80"/>
      </w:pPr>
      <w:r>
        <w:rPr>
          <w:b w:val="0"/>
          <w:color w:val="000000"/>
          <w:sz w:val="22"/>
        </w:rPr>
        <w:t>File: .gitignore</w:t>
      </w:r>
    </w:p>
    <w:p>
      <w:pPr>
        <w:spacing w:after="80"/>
      </w:pPr>
      <w:r>
        <w:rPr>
          <w:b w:val="0"/>
          <w:color w:val="000000"/>
          <w:sz w:val="22"/>
        </w:rPr>
        <w:t>Problem: When ArduPilot or MAVProxy is run from the repository root (outside the simulation/ subdirectory), it writes mav.parm, mav.tlog, and mav.tlog.raw to the root. These files were not covered by the existing gitignore patterns, so they appeared as untracked files after every session.</w:t>
      </w:r>
    </w:p>
    <w:p>
      <w:pPr>
        <w:spacing w:after="80"/>
      </w:pPr>
      <w:r>
        <w:rPr>
          <w:b w:val="0"/>
          <w:color w:val="000000"/>
          <w:sz w:val="22"/>
        </w:rPr>
        <w:t>Fix: Added explicit patterns for mav.parm, mav.tlog, and mav.tlog.raw at the root level.</w:t>
      </w:r>
    </w:p>
    <w:p>
      <w:pPr>
        <w:spacing w:before="200" w:after="80"/>
      </w:pPr>
      <w:r>
        <w:rPr>
          <w:b/>
          <w:color w:val="000000"/>
          <w:sz w:val="32"/>
        </w:rPr>
        <w:t>4.  Files Changed in Commit 6bda762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000000"/>
                <w:sz w:val="20"/>
              </w:rPr>
              <w:t>File</w:t>
            </w:r>
          </w:p>
        </w:tc>
        <w:tc>
          <w:tcPr>
            <w:tcW w:type="dxa" w:w="4392"/>
          </w:tcPr>
          <w:p>
            <w:r>
              <w:rPr>
                <w:b/>
                <w:color w:val="000000"/>
                <w:sz w:val="20"/>
              </w:rPr>
              <w:t>Change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detection/features.py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ml_vector updated to 3 features; stale docstring replaced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detection/detector_ml.py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ClassifierLayer.classify() uses feat.ml_vector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.gitignore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Root-level MAVProxy runtime files added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ml/dataset/train.csv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Regenerated (4,800 rows, 6 classes)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ml/dataset/test.csv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Regenerated (1,200 rows, 6 classes)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ml/dataset/meta.txt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Updated reference_time from latest generation run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attacks/results/attack1_capture.pcap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Updated with latest capture (54.5 KB)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attacks/results/attack2_capture.pcap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Updated with latest capture (786.7 KB)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simulation/mav.parm</w:t>
            </w:r>
          </w:p>
        </w:tc>
        <w:tc>
          <w:tcPr>
            <w:tcW w:type="dxa" w:w="4392"/>
          </w:tcPr>
          <w:p>
            <w:r>
              <w:rPr>
                <w:b w:val="0"/>
                <w:color w:val="000000"/>
                <w:sz w:val="20"/>
              </w:rPr>
              <w:t>Cosmetic only — integer values no longer zero-padded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32"/>
        </w:rPr>
        <w:t>5.  System Architecture Summary</w:t>
      </w:r>
    </w:p>
    <w:p>
      <w:pPr>
        <w:spacing w:after="80"/>
      </w:pPr>
      <w:r>
        <w:rPr>
          <w:b w:val="0"/>
          <w:color w:val="000000"/>
          <w:sz w:val="22"/>
        </w:rPr>
        <w:t>The detection pipeline has two layers that operate on every incoming packet: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Layer 1 (Statistical Rules): Six hard-coded thresholds fire immediately without any model. Rules cover future signing timestamps (ATK1), GPS clock spoofing (ATK2), overflow and underflow timestamps (ATK3/ATK3B), replay duplicates (ATK4), and GPS burst DoS (ATK3B_BURST). Alerts are tagged by attack name.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Layer 2 (RandomForest Classifier): Every packet is also passed to the 3-feature RandomForest. If confidence is at or above the 0.70 threshold and Layer 1 did not already fire, an ATK_ML_&lt;CLASS&gt; alert is raised. This catches edge cases that fall below the statistical thresholds.</w:t>
      </w:r>
    </w:p>
    <w:p>
      <w:pPr>
        <w:spacing w:after="80"/>
      </w:pPr>
      <w:r>
        <w:rPr>
          <w:b w:val="0"/>
          <w:color w:val="000000"/>
          <w:sz w:val="22"/>
        </w:rPr>
        <w:t>Feature vector used by Layer 2: [ts_gap, gps_sys_delta, is_duplicate]. The model was trained on 4,800 synthetic samples across 6 classes with 100% test accuracy (classes are linearly separable in feature space).</w:t>
      </w:r>
    </w:p>
    <w:p>
      <w:pPr>
        <w:spacing w:before="200" w:after="80"/>
      </w:pPr>
      <w:r>
        <w:rPr>
          <w:b/>
          <w:color w:val="000000"/>
          <w:sz w:val="32"/>
        </w:rPr>
        <w:t>6.  How to Run the System</w:t>
      </w:r>
    </w:p>
    <w:p>
      <w:pPr>
        <w:spacing w:before="200" w:after="80"/>
      </w:pPr>
      <w:r>
        <w:rPr>
          <w:b/>
          <w:color w:val="000000"/>
          <w:sz w:val="26"/>
        </w:rPr>
        <w:t>Step 1 — Build the classifier (first time only)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cd /home/jatin/Documents/drone_security_lab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python3 ml/generate_dataset.py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python3 ml/train_classifier.py</w:t>
      </w:r>
    </w:p>
    <w:p>
      <w:pPr>
        <w:spacing w:before="200" w:after="80"/>
      </w:pPr>
      <w:r>
        <w:rPr>
          <w:b/>
          <w:color w:val="000000"/>
          <w:sz w:val="26"/>
        </w:rPr>
        <w:t>Step 2 — Start the detector (Terminal 1)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python3 detection/detector_ml.py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Wait for: Ready. Waiting for packets...</w:t>
      </w:r>
    </w:p>
    <w:p>
      <w:pPr>
        <w:spacing w:before="200" w:after="80"/>
      </w:pPr>
      <w:r>
        <w:rPr>
          <w:b/>
          <w:color w:val="000000"/>
          <w:sz w:val="26"/>
        </w:rPr>
        <w:t>Step 3 — Inject test attacks (Terminal 2)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python3 tests/inject_test.py all        (all attacks at once)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python3 tests/inject_test.py atk1 atk4  (specific attacks)</w:t>
      </w:r>
    </w:p>
    <w:p>
      <w:pPr>
        <w:spacing w:before="200" w:after="80"/>
      </w:pPr>
      <w:r>
        <w:rPr>
          <w:b/>
          <w:color w:val="000000"/>
          <w:sz w:val="26"/>
        </w:rPr>
        <w:t>Expected detector output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ATK1_FUTURE_TS       sig timestamp 24.0h in the future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ATK2_GPS_SPOOF       GPS clock +10.0 days ahead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ATK3_OVERFLOW        GPS date=2104-03-13 (+78 years)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ATK3B_UNDERFLOW      GPS date=2010-01-01 before MAVLink epoch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ATK4_REPLAY          exact duplicate hash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[ALERT] ATK3B_BURST          burst count &gt;5 GPS packets in 2s</w:t>
      </w:r>
    </w:p>
    <w:p>
      <w:pPr>
        <w:spacing w:before="200" w:after="80"/>
      </w:pPr>
      <w:r>
        <w:rPr>
          <w:b/>
          <w:color w:val="000000"/>
          <w:sz w:val="32"/>
        </w:rPr>
        <w:t>7.  Possible Next Steps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Run the full SITL simulation (python3 simulation/sitl_basic.py --no-gz) and test live attack scripts against the detector with real MAVLink traffic.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Extend the classifier training with more noise variation or additional attack classes to stress-test the confidence threshold.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Add a confusion-matrix plot to the training script and save it as a PNG for inclusion in the final project report.</w:t>
      </w:r>
    </w:p>
    <w:p>
      <w:pPr>
        <w:pStyle w:val="ListBullet"/>
        <w:spacing w:after="40"/>
      </w:pPr>
      <w:r>
        <w:rPr>
          <w:b w:val="0"/>
          <w:color w:val="000000"/>
          <w:sz w:val="22"/>
        </w:rPr>
        <w:t>Profile the detector's CPU usage under high packet rates to confirm it can keep up with a real-time SITL stream.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