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Title"/>
        <w:spacing w:line="254" w:lineRule="auto"/>
      </w:pPr>
      <w:r>
        <w:rPr/>
        <w:t>Unveiling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Power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Predictive</w:t>
      </w:r>
      <w:r>
        <w:rPr>
          <w:spacing w:val="6"/>
        </w:rPr>
        <w:t> </w:t>
      </w:r>
      <w:r>
        <w:rPr/>
        <w:t>Modeling</w:t>
      </w:r>
      <w:r>
        <w:rPr>
          <w:spacing w:val="6"/>
        </w:rPr>
        <w:t> </w:t>
      </w:r>
      <w:r>
        <w:rPr/>
        <w:t>in</w:t>
      </w:r>
      <w:r>
        <w:rPr>
          <w:spacing w:val="-74"/>
        </w:rPr>
        <w:t> </w:t>
      </w:r>
      <w:r>
        <w:rPr/>
        <w:t>Real</w:t>
      </w:r>
      <w:r>
        <w:rPr>
          <w:spacing w:val="27"/>
        </w:rPr>
        <w:t> </w:t>
      </w:r>
      <w:r>
        <w:rPr/>
        <w:t>Estate</w:t>
      </w:r>
    </w:p>
    <w:p>
      <w:pPr>
        <w:spacing w:line="384" w:lineRule="auto" w:before="231"/>
        <w:ind w:left="3597" w:right="3612" w:firstLine="0"/>
        <w:jc w:val="center"/>
        <w:rPr>
          <w:sz w:val="24"/>
        </w:rPr>
      </w:pPr>
      <w:r>
        <w:rPr>
          <w:w w:val="105"/>
          <w:sz w:val="24"/>
        </w:rPr>
        <w:t>Jatin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Chandani</w:t>
      </w:r>
      <w:r>
        <w:rPr>
          <w:spacing w:val="-54"/>
          <w:w w:val="105"/>
          <w:sz w:val="24"/>
        </w:rPr>
        <w:t> </w:t>
      </w:r>
      <w:r>
        <w:rPr>
          <w:sz w:val="24"/>
        </w:rPr>
        <w:t>March</w:t>
      </w:r>
      <w:r>
        <w:rPr>
          <w:spacing w:val="20"/>
          <w:sz w:val="24"/>
        </w:rPr>
        <w:t> </w:t>
      </w:r>
      <w:r>
        <w:rPr>
          <w:sz w:val="24"/>
        </w:rPr>
        <w:t>12,</w:t>
      </w:r>
      <w:r>
        <w:rPr>
          <w:spacing w:val="20"/>
          <w:sz w:val="24"/>
        </w:rPr>
        <w:t> </w:t>
      </w:r>
      <w:r>
        <w:rPr>
          <w:sz w:val="24"/>
        </w:rPr>
        <w:t>2024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1204" w:right="1216" w:firstLine="0"/>
        <w:jc w:val="center"/>
        <w:rPr>
          <w:b/>
          <w:sz w:val="18"/>
        </w:rPr>
      </w:pPr>
      <w:r>
        <w:rPr>
          <w:b/>
          <w:w w:val="130"/>
          <w:sz w:val="18"/>
        </w:rPr>
        <w:t>Abstract</w:t>
      </w:r>
    </w:p>
    <w:p>
      <w:pPr>
        <w:spacing w:before="93"/>
        <w:ind w:left="1453" w:right="1465" w:firstLine="276"/>
        <w:jc w:val="both"/>
        <w:rPr>
          <w:sz w:val="18"/>
        </w:rPr>
      </w:pPr>
      <w:r>
        <w:rPr>
          <w:w w:val="110"/>
          <w:sz w:val="18"/>
        </w:rPr>
        <w:t>The use of predictive modelling has become an essential tool in the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field of real estate, which assists stakeholders in making data-driven de-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cisions and gaining valuable insights into property markets.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This report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provides an overview of predictive modelling techniques and their appli-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cations in real estate, from data collection and preprocessing to model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selection and evaluation.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By combining domain expertise and advanced</w:t>
      </w:r>
      <w:r>
        <w:rPr>
          <w:spacing w:val="1"/>
          <w:w w:val="110"/>
          <w:sz w:val="18"/>
        </w:rPr>
        <w:t> </w:t>
      </w:r>
      <w:r>
        <w:rPr>
          <w:spacing w:val="-1"/>
          <w:w w:val="110"/>
          <w:sz w:val="18"/>
        </w:rPr>
        <w:t>analytics,</w:t>
      </w:r>
      <w:r>
        <w:rPr>
          <w:spacing w:val="-5"/>
          <w:w w:val="110"/>
          <w:sz w:val="18"/>
        </w:rPr>
        <w:t> </w:t>
      </w:r>
      <w:r>
        <w:rPr>
          <w:spacing w:val="-1"/>
          <w:w w:val="110"/>
          <w:sz w:val="18"/>
        </w:rPr>
        <w:t>predictive</w:t>
      </w:r>
      <w:r>
        <w:rPr>
          <w:spacing w:val="-5"/>
          <w:w w:val="110"/>
          <w:sz w:val="18"/>
        </w:rPr>
        <w:t> </w:t>
      </w:r>
      <w:r>
        <w:rPr>
          <w:spacing w:val="-1"/>
          <w:w w:val="110"/>
          <w:sz w:val="18"/>
        </w:rPr>
        <w:t>modelling</w:t>
      </w:r>
      <w:r>
        <w:rPr>
          <w:spacing w:val="-5"/>
          <w:w w:val="110"/>
          <w:sz w:val="18"/>
        </w:rPr>
        <w:t> </w:t>
      </w:r>
      <w:r>
        <w:rPr>
          <w:spacing w:val="-1"/>
          <w:w w:val="110"/>
          <w:sz w:val="18"/>
        </w:rPr>
        <w:t>empowers</w:t>
      </w:r>
      <w:r>
        <w:rPr>
          <w:spacing w:val="-4"/>
          <w:w w:val="110"/>
          <w:sz w:val="18"/>
        </w:rPr>
        <w:t> </w:t>
      </w:r>
      <w:r>
        <w:rPr>
          <w:spacing w:val="-1"/>
          <w:w w:val="110"/>
          <w:sz w:val="18"/>
        </w:rPr>
        <w:t>stakeholders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discover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hidden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trends, anticipate property prices, and mitigate risks.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This report uses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visualizations and statistical analyses to demonstrate the transformative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potential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predictive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modelling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shaping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future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real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estate.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19" w:after="0"/>
        <w:ind w:left="1439" w:right="0" w:hanging="485"/>
        <w:jc w:val="left"/>
      </w:pPr>
      <w:r>
        <w:rPr>
          <w:w w:val="120"/>
        </w:rPr>
        <w:t>Introduction</w:t>
      </w:r>
    </w:p>
    <w:p>
      <w:pPr>
        <w:pStyle w:val="BodyText"/>
        <w:spacing w:line="235" w:lineRule="auto" w:before="174"/>
        <w:ind w:left="955" w:right="967"/>
        <w:jc w:val="both"/>
      </w:pPr>
      <w:r>
        <w:rPr>
          <w:w w:val="105"/>
        </w:rPr>
        <w:t>In the dynamic domain of real estate, the key to success lies in making insightful</w:t>
      </w:r>
      <w:r>
        <w:rPr>
          <w:spacing w:val="1"/>
          <w:w w:val="105"/>
        </w:rPr>
        <w:t> </w:t>
      </w:r>
      <w:r>
        <w:rPr>
          <w:w w:val="105"/>
        </w:rPr>
        <w:t>decisions driven by data. Predictive modelling has emerged as a game-changing</w:t>
      </w:r>
      <w:r>
        <w:rPr>
          <w:spacing w:val="1"/>
          <w:w w:val="105"/>
        </w:rPr>
        <w:t> </w:t>
      </w:r>
      <w:r>
        <w:rPr>
          <w:w w:val="105"/>
        </w:rPr>
        <w:t>technology that is revolutionizing how we analyze property markets, forecast</w:t>
      </w:r>
      <w:r>
        <w:rPr>
          <w:spacing w:val="1"/>
          <w:w w:val="105"/>
        </w:rPr>
        <w:t> </w:t>
      </w:r>
      <w:r>
        <w:rPr>
          <w:w w:val="105"/>
        </w:rPr>
        <w:t>prices,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identify</w:t>
      </w:r>
      <w:r>
        <w:rPr>
          <w:spacing w:val="21"/>
          <w:w w:val="105"/>
        </w:rPr>
        <w:t> </w:t>
      </w:r>
      <w:r>
        <w:rPr>
          <w:w w:val="105"/>
        </w:rPr>
        <w:t>investment</w:t>
      </w:r>
      <w:r>
        <w:rPr>
          <w:spacing w:val="22"/>
          <w:w w:val="105"/>
        </w:rPr>
        <w:t> </w:t>
      </w:r>
      <w:r>
        <w:rPr>
          <w:w w:val="105"/>
        </w:rPr>
        <w:t>opportunities.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report</w:t>
      </w:r>
      <w:r>
        <w:rPr>
          <w:spacing w:val="21"/>
          <w:w w:val="105"/>
        </w:rPr>
        <w:t> </w:t>
      </w:r>
      <w:r>
        <w:rPr>
          <w:w w:val="105"/>
        </w:rPr>
        <w:t>serves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gateway</w:t>
      </w:r>
      <w:r>
        <w:rPr>
          <w:spacing w:val="-46"/>
          <w:w w:val="105"/>
        </w:rPr>
        <w:t> </w:t>
      </w:r>
      <w:r>
        <w:rPr>
          <w:w w:val="105"/>
        </w:rPr>
        <w:t>to comprehending the transformative potential of predictive modelling in the</w:t>
      </w:r>
      <w:r>
        <w:rPr>
          <w:spacing w:val="1"/>
          <w:w w:val="105"/>
        </w:rPr>
        <w:t> </w:t>
      </w:r>
      <w:r>
        <w:rPr>
          <w:w w:val="105"/>
        </w:rPr>
        <w:t>real</w:t>
      </w:r>
      <w:r>
        <w:rPr>
          <w:spacing w:val="18"/>
          <w:w w:val="105"/>
        </w:rPr>
        <w:t> </w:t>
      </w:r>
      <w:r>
        <w:rPr>
          <w:w w:val="105"/>
        </w:rPr>
        <w:t>estate</w:t>
      </w:r>
      <w:r>
        <w:rPr>
          <w:spacing w:val="18"/>
          <w:w w:val="105"/>
        </w:rPr>
        <w:t> </w:t>
      </w:r>
      <w:r>
        <w:rPr>
          <w:w w:val="105"/>
        </w:rPr>
        <w:t>sector.</w:t>
      </w:r>
    </w:p>
    <w:p>
      <w:pPr>
        <w:pStyle w:val="BodyText"/>
        <w:spacing w:line="235" w:lineRule="auto"/>
        <w:ind w:left="955" w:right="967" w:firstLine="298"/>
        <w:jc w:val="both"/>
      </w:pPr>
      <w:r>
        <w:rPr>
          <w:w w:val="105"/>
        </w:rPr>
        <w:t>Predictive</w:t>
      </w:r>
      <w:r>
        <w:rPr>
          <w:spacing w:val="1"/>
          <w:w w:val="105"/>
        </w:rPr>
        <w:t> </w:t>
      </w:r>
      <w:r>
        <w:rPr>
          <w:w w:val="105"/>
        </w:rPr>
        <w:t>modelling</w:t>
      </w:r>
      <w:r>
        <w:rPr>
          <w:spacing w:val="1"/>
          <w:w w:val="105"/>
        </w:rPr>
        <w:t> </w:t>
      </w:r>
      <w:r>
        <w:rPr>
          <w:w w:val="105"/>
        </w:rPr>
        <w:t>involves</w:t>
      </w:r>
      <w:r>
        <w:rPr>
          <w:spacing w:val="1"/>
          <w:w w:val="105"/>
        </w:rPr>
        <w:t> </w:t>
      </w:r>
      <w:r>
        <w:rPr>
          <w:w w:val="105"/>
        </w:rPr>
        <w:t>utilizing</w:t>
      </w:r>
      <w:r>
        <w:rPr>
          <w:spacing w:val="1"/>
          <w:w w:val="105"/>
        </w:rPr>
        <w:t> </w:t>
      </w:r>
      <w:r>
        <w:rPr>
          <w:w w:val="105"/>
        </w:rPr>
        <w:t>statistical</w:t>
      </w:r>
      <w:r>
        <w:rPr>
          <w:spacing w:val="1"/>
          <w:w w:val="105"/>
        </w:rPr>
        <w:t> </w:t>
      </w:r>
      <w:r>
        <w:rPr>
          <w:w w:val="105"/>
        </w:rPr>
        <w:t>techniques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1"/>
          <w:w w:val="105"/>
        </w:rPr>
        <w:t> </w:t>
      </w:r>
      <w:r>
        <w:rPr>
          <w:w w:val="105"/>
        </w:rPr>
        <w:t>learning algorithms to analyze historical data and make predictions about fu-</w:t>
      </w:r>
      <w:r>
        <w:rPr>
          <w:spacing w:val="1"/>
          <w:w w:val="105"/>
        </w:rPr>
        <w:t> </w:t>
      </w:r>
      <w:r>
        <w:rPr>
          <w:w w:val="105"/>
        </w:rPr>
        <w:t>ture trends and outcomes. Its applications in the real estate industry are man-</w:t>
      </w:r>
      <w:r>
        <w:rPr>
          <w:spacing w:val="1"/>
          <w:w w:val="105"/>
        </w:rPr>
        <w:t> </w:t>
      </w:r>
      <w:r>
        <w:rPr>
          <w:w w:val="105"/>
        </w:rPr>
        <w:t>ifold, ranging from predicting property prices and estimating rental yields to</w:t>
      </w:r>
      <w:r>
        <w:rPr>
          <w:spacing w:val="1"/>
          <w:w w:val="105"/>
        </w:rPr>
        <w:t> </w:t>
      </w:r>
      <w:r>
        <w:rPr>
          <w:w w:val="105"/>
        </w:rPr>
        <w:t>identifying</w:t>
      </w:r>
      <w:r>
        <w:rPr>
          <w:spacing w:val="18"/>
          <w:w w:val="105"/>
        </w:rPr>
        <w:t> </w:t>
      </w:r>
      <w:r>
        <w:rPr>
          <w:w w:val="105"/>
        </w:rPr>
        <w:t>profitable</w:t>
      </w:r>
      <w:r>
        <w:rPr>
          <w:spacing w:val="18"/>
          <w:w w:val="105"/>
        </w:rPr>
        <w:t> </w:t>
      </w:r>
      <w:r>
        <w:rPr>
          <w:w w:val="105"/>
        </w:rPr>
        <w:t>investment</w:t>
      </w:r>
      <w:r>
        <w:rPr>
          <w:spacing w:val="18"/>
          <w:w w:val="105"/>
        </w:rPr>
        <w:t> </w:t>
      </w:r>
      <w:r>
        <w:rPr>
          <w:w w:val="105"/>
        </w:rPr>
        <w:t>opportunities.</w:t>
      </w:r>
    </w:p>
    <w:p>
      <w:pPr>
        <w:pStyle w:val="BodyText"/>
        <w:spacing w:line="235" w:lineRule="auto"/>
        <w:ind w:left="955" w:right="968" w:firstLine="298"/>
        <w:jc w:val="both"/>
      </w:pP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potential</w:t>
      </w:r>
      <w:r>
        <w:rPr>
          <w:spacing w:val="21"/>
          <w:w w:val="105"/>
        </w:rPr>
        <w:t> </w:t>
      </w:r>
      <w:r>
        <w:rPr>
          <w:w w:val="105"/>
        </w:rPr>
        <w:t>benefits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predictive</w:t>
      </w:r>
      <w:r>
        <w:rPr>
          <w:spacing w:val="21"/>
          <w:w w:val="105"/>
        </w:rPr>
        <w:t> </w:t>
      </w:r>
      <w:r>
        <w:rPr>
          <w:w w:val="105"/>
        </w:rPr>
        <w:t>modelling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real</w:t>
      </w:r>
      <w:r>
        <w:rPr>
          <w:spacing w:val="21"/>
          <w:w w:val="105"/>
        </w:rPr>
        <w:t> </w:t>
      </w:r>
      <w:r>
        <w:rPr>
          <w:w w:val="105"/>
        </w:rPr>
        <w:t>estate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numerous.</w:t>
      </w:r>
      <w:r>
        <w:rPr>
          <w:spacing w:val="-45"/>
          <w:w w:val="105"/>
        </w:rPr>
        <w:t> </w:t>
      </w:r>
      <w:r>
        <w:rPr>
          <w:w w:val="105"/>
        </w:rPr>
        <w:t>By providing accurate predictions and insights, it can help investors and prop-</w:t>
      </w:r>
      <w:r>
        <w:rPr>
          <w:spacing w:val="1"/>
          <w:w w:val="105"/>
        </w:rPr>
        <w:t> </w:t>
      </w:r>
      <w:r>
        <w:rPr>
          <w:w w:val="105"/>
        </w:rPr>
        <w:t>erty developers make informed decisions and mitigate risks.   Furthermore, it</w:t>
      </w:r>
      <w:r>
        <w:rPr>
          <w:spacing w:val="1"/>
          <w:w w:val="105"/>
        </w:rPr>
        <w:t> </w:t>
      </w:r>
      <w:r>
        <w:rPr>
          <w:w w:val="105"/>
        </w:rPr>
        <w:t>can help streamline the decision-making process, save time and resources, and</w:t>
      </w:r>
      <w:r>
        <w:rPr>
          <w:spacing w:val="1"/>
          <w:w w:val="105"/>
        </w:rPr>
        <w:t> </w:t>
      </w:r>
      <w:r>
        <w:rPr>
          <w:w w:val="105"/>
        </w:rPr>
        <w:t>ultimately</w:t>
      </w:r>
      <w:r>
        <w:rPr>
          <w:spacing w:val="17"/>
          <w:w w:val="105"/>
        </w:rPr>
        <w:t> </w:t>
      </w:r>
      <w:r>
        <w:rPr>
          <w:w w:val="105"/>
        </w:rPr>
        <w:t>lead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better</w:t>
      </w:r>
      <w:r>
        <w:rPr>
          <w:spacing w:val="18"/>
          <w:w w:val="105"/>
        </w:rPr>
        <w:t> </w:t>
      </w:r>
      <w:r>
        <w:rPr>
          <w:w w:val="105"/>
        </w:rPr>
        <w:t>investment</w:t>
      </w:r>
      <w:r>
        <w:rPr>
          <w:spacing w:val="17"/>
          <w:w w:val="105"/>
        </w:rPr>
        <w:t> </w:t>
      </w:r>
      <w:r>
        <w:rPr>
          <w:w w:val="105"/>
        </w:rPr>
        <w:t>outcomes.</w:t>
      </w:r>
    </w:p>
    <w:p>
      <w:pPr>
        <w:pStyle w:val="BodyText"/>
        <w:spacing w:line="235" w:lineRule="auto"/>
        <w:ind w:left="955" w:right="967" w:firstLine="298"/>
        <w:jc w:val="both"/>
      </w:pPr>
      <w:r>
        <w:rPr>
          <w:w w:val="105"/>
        </w:rPr>
        <w:t>In conclusion, predictive modelling is a technology that has the potential to</w:t>
      </w:r>
      <w:r>
        <w:rPr>
          <w:spacing w:val="1"/>
          <w:w w:val="105"/>
        </w:rPr>
        <w:t> </w:t>
      </w:r>
      <w:r>
        <w:rPr>
          <w:w w:val="105"/>
        </w:rPr>
        <w:t>transform the real estate sector by providing valuable insights and predictions.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46"/>
          <w:w w:val="105"/>
        </w:rPr>
        <w:t> </w:t>
      </w:r>
      <w:r>
        <w:rPr>
          <w:w w:val="105"/>
        </w:rPr>
        <w:t>report  provides  an</w:t>
      </w:r>
      <w:r>
        <w:rPr>
          <w:spacing w:val="47"/>
          <w:w w:val="105"/>
        </w:rPr>
        <w:t> </w:t>
      </w:r>
      <w:r>
        <w:rPr>
          <w:w w:val="105"/>
        </w:rPr>
        <w:t>overview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predictive  modelling  in</w:t>
      </w:r>
      <w:r>
        <w:rPr>
          <w:spacing w:val="47"/>
          <w:w w:val="105"/>
        </w:rPr>
        <w:t> </w:t>
      </w:r>
      <w:r>
        <w:rPr>
          <w:w w:val="105"/>
        </w:rPr>
        <w:t>real</w:t>
      </w:r>
      <w:r>
        <w:rPr>
          <w:spacing w:val="46"/>
          <w:w w:val="105"/>
        </w:rPr>
        <w:t> </w:t>
      </w:r>
      <w:r>
        <w:rPr>
          <w:w w:val="105"/>
        </w:rPr>
        <w:t>estate  and</w:t>
      </w:r>
    </w:p>
    <w:p>
      <w:pPr>
        <w:spacing w:after="0" w:line="235" w:lineRule="auto"/>
        <w:jc w:val="both"/>
        <w:sectPr>
          <w:footerReference w:type="default" r:id="rId5"/>
          <w:type w:val="continuous"/>
          <w:pgSz w:w="12240" w:h="15840"/>
          <w:pgMar w:footer="1737" w:top="1500" w:bottom="1920" w:left="1720" w:right="172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35" w:lineRule="auto" w:before="63"/>
        <w:ind w:left="955" w:right="969"/>
        <w:jc w:val="both"/>
      </w:pPr>
      <w:r>
        <w:rPr>
          <w:w w:val="105"/>
        </w:rPr>
        <w:t>its</w:t>
      </w:r>
      <w:r>
        <w:rPr>
          <w:spacing w:val="44"/>
          <w:w w:val="105"/>
        </w:rPr>
        <w:t> </w:t>
      </w:r>
      <w:r>
        <w:rPr>
          <w:w w:val="105"/>
        </w:rPr>
        <w:t>applications,</w:t>
      </w:r>
      <w:r>
        <w:rPr>
          <w:spacing w:val="5"/>
          <w:w w:val="105"/>
        </w:rPr>
        <w:t> </w:t>
      </w:r>
      <w:r>
        <w:rPr>
          <w:w w:val="105"/>
        </w:rPr>
        <w:t>highlighting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potential</w:t>
      </w:r>
      <w:r>
        <w:rPr>
          <w:spacing w:val="45"/>
          <w:w w:val="105"/>
        </w:rPr>
        <w:t> </w:t>
      </w:r>
      <w:r>
        <w:rPr>
          <w:w w:val="105"/>
        </w:rPr>
        <w:t>benefits</w:t>
      </w:r>
      <w:r>
        <w:rPr>
          <w:spacing w:val="44"/>
          <w:w w:val="105"/>
        </w:rPr>
        <w:t> </w:t>
      </w:r>
      <w:r>
        <w:rPr>
          <w:w w:val="105"/>
        </w:rPr>
        <w:t>it</w:t>
      </w:r>
      <w:r>
        <w:rPr>
          <w:spacing w:val="45"/>
          <w:w w:val="105"/>
        </w:rPr>
        <w:t> </w:t>
      </w:r>
      <w:r>
        <w:rPr>
          <w:w w:val="105"/>
        </w:rPr>
        <w:t>offers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w w:val="105"/>
        </w:rPr>
        <w:t>investors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-46"/>
          <w:w w:val="105"/>
        </w:rPr>
        <w:t> </w:t>
      </w:r>
      <w:r>
        <w:rPr>
          <w:w w:val="105"/>
        </w:rPr>
        <w:t>stakeholders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industry.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0"/>
        </w:rPr>
        <w:t>Data</w:t>
      </w:r>
      <w:r>
        <w:rPr>
          <w:spacing w:val="44"/>
          <w:w w:val="120"/>
        </w:rPr>
        <w:t> </w:t>
      </w:r>
      <w:r>
        <w:rPr>
          <w:w w:val="120"/>
        </w:rPr>
        <w:t>Collection</w:t>
      </w:r>
      <w:r>
        <w:rPr>
          <w:spacing w:val="44"/>
          <w:w w:val="120"/>
        </w:rPr>
        <w:t> </w:t>
      </w:r>
      <w:r>
        <w:rPr>
          <w:w w:val="120"/>
        </w:rPr>
        <w:t>and</w:t>
      </w:r>
      <w:r>
        <w:rPr>
          <w:spacing w:val="44"/>
          <w:w w:val="120"/>
        </w:rPr>
        <w:t> </w:t>
      </w:r>
      <w:r>
        <w:rPr>
          <w:w w:val="120"/>
        </w:rPr>
        <w:t>Preprocessing</w:t>
      </w:r>
    </w:p>
    <w:p>
      <w:pPr>
        <w:pStyle w:val="BodyText"/>
        <w:spacing w:line="235" w:lineRule="auto" w:before="175"/>
        <w:ind w:left="955" w:right="967"/>
        <w:jc w:val="both"/>
      </w:pPr>
      <w:r>
        <w:rPr>
          <w:w w:val="105"/>
        </w:rPr>
        <w:t>Gathering real estate data is just the beginning. We dive deep, wrangling messy</w:t>
      </w:r>
      <w:r>
        <w:rPr>
          <w:spacing w:val="1"/>
          <w:w w:val="105"/>
        </w:rPr>
        <w:t> </w:t>
      </w:r>
      <w:r>
        <w:rPr>
          <w:w w:val="105"/>
        </w:rPr>
        <w:t>datasets,</w:t>
      </w:r>
      <w:r>
        <w:rPr>
          <w:spacing w:val="1"/>
          <w:w w:val="105"/>
        </w:rPr>
        <w:t> </w:t>
      </w:r>
      <w:r>
        <w:rPr>
          <w:w w:val="105"/>
        </w:rPr>
        <w:t>purging</w:t>
      </w:r>
      <w:r>
        <w:rPr>
          <w:spacing w:val="1"/>
          <w:w w:val="105"/>
        </w:rPr>
        <w:t> </w:t>
      </w:r>
      <w:r>
        <w:rPr>
          <w:w w:val="105"/>
        </w:rPr>
        <w:t>anomalies,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crafting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pristine</w:t>
      </w:r>
      <w:r>
        <w:rPr>
          <w:spacing w:val="1"/>
          <w:w w:val="105"/>
        </w:rPr>
        <w:t> </w:t>
      </w:r>
      <w:r>
        <w:rPr>
          <w:w w:val="105"/>
        </w:rPr>
        <w:t>foundation</w:t>
      </w:r>
      <w:r>
        <w:rPr>
          <w:spacing w:val="1"/>
          <w:w w:val="105"/>
        </w:rPr>
        <w:t> </w:t>
      </w:r>
      <w:r>
        <w:rPr>
          <w:w w:val="105"/>
        </w:rPr>
        <w:t>for  analysis.</w:t>
      </w:r>
      <w:r>
        <w:rPr>
          <w:spacing w:val="-45"/>
          <w:w w:val="105"/>
        </w:rPr>
        <w:t> </w:t>
      </w:r>
      <w:r>
        <w:rPr>
          <w:w w:val="105"/>
        </w:rPr>
        <w:t>From property specs to economic indicators, no stone is left unturned in our</w:t>
      </w:r>
      <w:r>
        <w:rPr>
          <w:spacing w:val="1"/>
          <w:w w:val="105"/>
        </w:rPr>
        <w:t> </w:t>
      </w:r>
      <w:r>
        <w:rPr>
          <w:w w:val="105"/>
        </w:rPr>
        <w:t>quest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actionable</w:t>
      </w:r>
      <w:r>
        <w:rPr>
          <w:spacing w:val="19"/>
          <w:w w:val="105"/>
        </w:rPr>
        <w:t> </w:t>
      </w:r>
      <w:r>
        <w:rPr>
          <w:w w:val="105"/>
        </w:rPr>
        <w:t>insights.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" w:after="0"/>
        <w:ind w:left="1439" w:right="0" w:hanging="485"/>
        <w:jc w:val="left"/>
      </w:pPr>
      <w:r>
        <w:rPr>
          <w:w w:val="120"/>
        </w:rPr>
        <w:t>Model</w:t>
      </w:r>
      <w:r>
        <w:rPr>
          <w:spacing w:val="26"/>
          <w:w w:val="120"/>
        </w:rPr>
        <w:t> </w:t>
      </w:r>
      <w:r>
        <w:rPr>
          <w:w w:val="120"/>
        </w:rPr>
        <w:t>Selection</w:t>
      </w:r>
      <w:r>
        <w:rPr>
          <w:spacing w:val="27"/>
          <w:w w:val="120"/>
        </w:rPr>
        <w:t> </w:t>
      </w:r>
      <w:r>
        <w:rPr>
          <w:w w:val="120"/>
        </w:rPr>
        <w:t>and</w:t>
      </w:r>
      <w:r>
        <w:rPr>
          <w:spacing w:val="26"/>
          <w:w w:val="120"/>
        </w:rPr>
        <w:t> </w:t>
      </w:r>
      <w:r>
        <w:rPr>
          <w:w w:val="120"/>
        </w:rPr>
        <w:t>Evaluation</w:t>
      </w:r>
    </w:p>
    <w:p>
      <w:pPr>
        <w:pStyle w:val="BodyText"/>
        <w:spacing w:line="235" w:lineRule="auto" w:before="174"/>
        <w:ind w:left="955" w:right="968"/>
        <w:jc w:val="both"/>
      </w:pPr>
      <w:r>
        <w:rPr>
          <w:w w:val="105"/>
        </w:rPr>
        <w:t>Welcome to the battleground of algorithms.</w:t>
      </w:r>
      <w:r>
        <w:rPr>
          <w:spacing w:val="1"/>
          <w:w w:val="105"/>
        </w:rPr>
        <w:t> </w:t>
      </w:r>
      <w:r>
        <w:rPr>
          <w:w w:val="105"/>
        </w:rPr>
        <w:t>Linear regression, decision trees,</w:t>
      </w:r>
      <w:r>
        <w:rPr>
          <w:spacing w:val="1"/>
          <w:w w:val="105"/>
        </w:rPr>
        <w:t> </w:t>
      </w:r>
      <w:r>
        <w:rPr>
          <w:w w:val="105"/>
        </w:rPr>
        <w:t>and neural networks vie for supremacy, each promising to unlock the secrets of</w:t>
      </w:r>
      <w:r>
        <w:rPr>
          <w:spacing w:val="1"/>
          <w:w w:val="105"/>
        </w:rPr>
        <w:t> </w:t>
      </w:r>
      <w:r>
        <w:rPr>
          <w:w w:val="105"/>
        </w:rPr>
        <w:t>the market. With metrics like MSE and R-squared as our weapons, we rigorously</w:t>
      </w:r>
      <w:r>
        <w:rPr>
          <w:spacing w:val="-45"/>
          <w:w w:val="105"/>
        </w:rPr>
        <w:t> </w:t>
      </w:r>
      <w:r>
        <w:rPr>
          <w:w w:val="105"/>
        </w:rPr>
        <w:t>assess</w:t>
      </w:r>
      <w:r>
        <w:rPr>
          <w:spacing w:val="17"/>
          <w:w w:val="105"/>
        </w:rPr>
        <w:t> </w:t>
      </w:r>
      <w:r>
        <w:rPr>
          <w:w w:val="105"/>
        </w:rPr>
        <w:t>their</w:t>
      </w:r>
      <w:r>
        <w:rPr>
          <w:spacing w:val="18"/>
          <w:w w:val="105"/>
        </w:rPr>
        <w:t> </w:t>
      </w:r>
      <w:r>
        <w:rPr>
          <w:w w:val="105"/>
        </w:rPr>
        <w:t>predictive</w:t>
      </w:r>
      <w:r>
        <w:rPr>
          <w:spacing w:val="17"/>
          <w:w w:val="105"/>
        </w:rPr>
        <w:t> </w:t>
      </w:r>
      <w:r>
        <w:rPr>
          <w:w w:val="105"/>
        </w:rPr>
        <w:t>prowess.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0"/>
        </w:rPr>
        <w:t>Feature</w:t>
      </w:r>
      <w:r>
        <w:rPr>
          <w:spacing w:val="42"/>
          <w:w w:val="120"/>
        </w:rPr>
        <w:t> </w:t>
      </w:r>
      <w:r>
        <w:rPr>
          <w:w w:val="120"/>
        </w:rPr>
        <w:t>Engineering</w:t>
      </w:r>
    </w:p>
    <w:p>
      <w:pPr>
        <w:pStyle w:val="BodyText"/>
        <w:spacing w:line="235" w:lineRule="auto" w:before="174"/>
        <w:ind w:left="955" w:right="966"/>
        <w:jc w:val="both"/>
      </w:pPr>
      <w:r>
        <w:rPr>
          <w:w w:val="105"/>
        </w:rPr>
        <w:t>We’re not content with surface-level insights. Armed with domain expertise, we</w:t>
      </w:r>
      <w:r>
        <w:rPr>
          <w:spacing w:val="1"/>
          <w:w w:val="105"/>
        </w:rPr>
        <w:t> </w:t>
      </w:r>
      <w:r>
        <w:rPr>
          <w:w w:val="105"/>
        </w:rPr>
        <w:t>engineer features that reveal hidden truths.</w:t>
      </w:r>
      <w:r>
        <w:rPr>
          <w:spacing w:val="1"/>
          <w:w w:val="105"/>
        </w:rPr>
        <w:t> </w:t>
      </w:r>
      <w:r>
        <w:rPr>
          <w:w w:val="105"/>
        </w:rPr>
        <w:t>Property age, location dynamics,</w:t>
      </w:r>
      <w:r>
        <w:rPr>
          <w:spacing w:val="1"/>
          <w:w w:val="105"/>
        </w:rPr>
        <w:t> </w:t>
      </w:r>
      <w:r>
        <w:rPr>
          <w:w w:val="105"/>
        </w:rPr>
        <w:t>and socio-economic factors—the ingredients of our predictive alchemy, trans-</w:t>
      </w:r>
      <w:r>
        <w:rPr>
          <w:spacing w:val="1"/>
          <w:w w:val="105"/>
        </w:rPr>
        <w:t> </w:t>
      </w:r>
      <w:r>
        <w:rPr>
          <w:w w:val="105"/>
        </w:rPr>
        <w:t>forming</w:t>
      </w:r>
      <w:r>
        <w:rPr>
          <w:spacing w:val="18"/>
          <w:w w:val="105"/>
        </w:rPr>
        <w:t> </w:t>
      </w:r>
      <w:r>
        <w:rPr>
          <w:w w:val="105"/>
        </w:rPr>
        <w:t>raw</w:t>
      </w:r>
      <w:r>
        <w:rPr>
          <w:spacing w:val="18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w w:val="105"/>
        </w:rPr>
        <w:t>into</w:t>
      </w:r>
      <w:r>
        <w:rPr>
          <w:spacing w:val="18"/>
          <w:w w:val="105"/>
        </w:rPr>
        <w:t> </w:t>
      </w:r>
      <w:r>
        <w:rPr>
          <w:w w:val="105"/>
        </w:rPr>
        <w:t>golden</w:t>
      </w:r>
      <w:r>
        <w:rPr>
          <w:spacing w:val="18"/>
          <w:w w:val="105"/>
        </w:rPr>
        <w:t> </w:t>
      </w:r>
      <w:r>
        <w:rPr>
          <w:w w:val="105"/>
        </w:rPr>
        <w:t>opportunities.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0"/>
        </w:rPr>
        <w:t>Results</w:t>
      </w:r>
      <w:r>
        <w:rPr>
          <w:spacing w:val="46"/>
          <w:w w:val="120"/>
        </w:rPr>
        <w:t> </w:t>
      </w:r>
      <w:r>
        <w:rPr>
          <w:w w:val="120"/>
        </w:rPr>
        <w:t>and</w:t>
      </w:r>
      <w:r>
        <w:rPr>
          <w:spacing w:val="47"/>
          <w:w w:val="120"/>
        </w:rPr>
        <w:t> </w:t>
      </w:r>
      <w:r>
        <w:rPr>
          <w:w w:val="120"/>
        </w:rPr>
        <w:t>Insights</w:t>
      </w:r>
    </w:p>
    <w:p>
      <w:pPr>
        <w:pStyle w:val="BodyText"/>
        <w:spacing w:line="235" w:lineRule="auto" w:before="175"/>
        <w:ind w:left="955" w:right="967"/>
        <w:jc w:val="both"/>
      </w:pPr>
      <w:r>
        <w:rPr>
          <w:w w:val="105"/>
        </w:rPr>
        <w:t>Behold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fruits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our</w:t>
      </w:r>
      <w:r>
        <w:rPr>
          <w:spacing w:val="29"/>
          <w:w w:val="105"/>
        </w:rPr>
        <w:t> </w:t>
      </w:r>
      <w:r>
        <w:rPr>
          <w:w w:val="105"/>
        </w:rPr>
        <w:t>labour: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treasure</w:t>
      </w:r>
      <w:r>
        <w:rPr>
          <w:spacing w:val="29"/>
          <w:w w:val="105"/>
        </w:rPr>
        <w:t> </w:t>
      </w:r>
      <w:r>
        <w:rPr>
          <w:w w:val="105"/>
        </w:rPr>
        <w:t>trove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insights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reshape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46"/>
          <w:w w:val="105"/>
        </w:rPr>
        <w:t> </w:t>
      </w:r>
      <w:r>
        <w:rPr>
          <w:w w:val="105"/>
        </w:rPr>
        <w:t>real estate landscape. Accurate price predictions, untapped market niches, and</w:t>
      </w:r>
      <w:r>
        <w:rPr>
          <w:spacing w:val="1"/>
          <w:w w:val="105"/>
        </w:rPr>
        <w:t> </w:t>
      </w:r>
      <w:r>
        <w:rPr>
          <w:w w:val="105"/>
        </w:rPr>
        <w:t>risk assessments—all at our fingertips, empower stakeholders to navigate the</w:t>
      </w:r>
      <w:r>
        <w:rPr>
          <w:spacing w:val="1"/>
          <w:w w:val="105"/>
        </w:rPr>
        <w:t> </w:t>
      </w:r>
      <w:r>
        <w:rPr>
          <w:w w:val="105"/>
        </w:rPr>
        <w:t>market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confidence.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5"/>
        </w:rPr>
        <w:t>Visualizing</w:t>
      </w:r>
      <w:r>
        <w:rPr>
          <w:spacing w:val="6"/>
          <w:w w:val="125"/>
        </w:rPr>
        <w:t> </w:t>
      </w:r>
      <w:r>
        <w:rPr>
          <w:w w:val="125"/>
        </w:rPr>
        <w:t>Market</w:t>
      </w:r>
      <w:r>
        <w:rPr>
          <w:spacing w:val="7"/>
          <w:w w:val="125"/>
        </w:rPr>
        <w:t> </w:t>
      </w:r>
      <w:r>
        <w:rPr>
          <w:w w:val="125"/>
        </w:rPr>
        <w:t>Trends</w:t>
      </w:r>
    </w:p>
    <w:p>
      <w:pPr>
        <w:pStyle w:val="BodyText"/>
        <w:spacing w:line="235" w:lineRule="auto" w:before="175"/>
        <w:ind w:left="955" w:right="967"/>
        <w:jc w:val="both"/>
      </w:pPr>
      <w:r>
        <w:rPr>
          <w:w w:val="105"/>
        </w:rPr>
        <w:t>To provide context and engage our audience, let’s take a visual tour of real</w:t>
      </w:r>
      <w:r>
        <w:rPr>
          <w:spacing w:val="1"/>
          <w:w w:val="105"/>
        </w:rPr>
        <w:t> </w:t>
      </w:r>
      <w:r>
        <w:rPr>
          <w:w w:val="105"/>
        </w:rPr>
        <w:t>estate market trends. Figure 1 illustrates the fluctuation in property prices over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past</w:t>
      </w:r>
      <w:r>
        <w:rPr>
          <w:spacing w:val="18"/>
          <w:w w:val="105"/>
        </w:rPr>
        <w:t> </w:t>
      </w:r>
      <w:r>
        <w:rPr>
          <w:w w:val="105"/>
        </w:rPr>
        <w:t>decade,</w:t>
      </w:r>
      <w:r>
        <w:rPr>
          <w:spacing w:val="18"/>
          <w:w w:val="105"/>
        </w:rPr>
        <w:t> </w:t>
      </w:r>
      <w:r>
        <w:rPr>
          <w:w w:val="105"/>
        </w:rPr>
        <w:t>highlighting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dynamic</w:t>
      </w:r>
      <w:r>
        <w:rPr>
          <w:spacing w:val="18"/>
          <w:w w:val="105"/>
        </w:rPr>
        <w:t> </w:t>
      </w:r>
      <w:r>
        <w:rPr>
          <w:w w:val="105"/>
        </w:rPr>
        <w:t>nature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market.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" w:after="0"/>
        <w:ind w:left="1439" w:right="0" w:hanging="485"/>
        <w:jc w:val="left"/>
      </w:pPr>
      <w:r>
        <w:rPr>
          <w:w w:val="120"/>
        </w:rPr>
        <w:t>Conclusion</w:t>
      </w:r>
    </w:p>
    <w:p>
      <w:pPr>
        <w:pStyle w:val="BodyText"/>
        <w:spacing w:line="235" w:lineRule="auto" w:before="174"/>
        <w:ind w:left="955" w:right="968"/>
        <w:jc w:val="both"/>
      </w:pPr>
      <w:r>
        <w:rPr>
          <w:w w:val="105"/>
        </w:rPr>
        <w:t>In the fast-paced world of real estate, knowledge is power, and predictive mod-</w:t>
      </w:r>
      <w:r>
        <w:rPr>
          <w:spacing w:val="1"/>
          <w:w w:val="105"/>
        </w:rPr>
        <w:t> </w:t>
      </w:r>
      <w:r>
        <w:rPr>
          <w:w w:val="105"/>
        </w:rPr>
        <w:t>elling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key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unlocking</w:t>
      </w:r>
      <w:r>
        <w:rPr>
          <w:spacing w:val="39"/>
          <w:w w:val="105"/>
        </w:rPr>
        <w:t> </w:t>
      </w:r>
      <w:r>
        <w:rPr>
          <w:w w:val="105"/>
        </w:rPr>
        <w:t>it.</w:t>
      </w:r>
      <w:r>
        <w:rPr>
          <w:spacing w:val="6"/>
          <w:w w:val="105"/>
        </w:rPr>
        <w:t> </w:t>
      </w:r>
      <w:r>
        <w:rPr>
          <w:w w:val="105"/>
        </w:rPr>
        <w:t>Armed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advanced</w:t>
      </w:r>
      <w:r>
        <w:rPr>
          <w:spacing w:val="39"/>
          <w:w w:val="105"/>
        </w:rPr>
        <w:t> </w:t>
      </w:r>
      <w:r>
        <w:rPr>
          <w:w w:val="105"/>
        </w:rPr>
        <w:t>analytics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bold</w:t>
      </w:r>
    </w:p>
    <w:p>
      <w:pPr>
        <w:spacing w:after="0" w:line="235" w:lineRule="auto"/>
        <w:jc w:val="both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tbl>
      <w:tblPr>
        <w:tblW w:w="0" w:type="auto"/>
        <w:jc w:val="left"/>
        <w:tblInd w:w="16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0"/>
        <w:gridCol w:w="2750"/>
      </w:tblGrid>
      <w:tr>
        <w:trPr>
          <w:trHeight w:val="2054" w:hRule="atLeast"/>
        </w:trPr>
        <w:tc>
          <w:tcPr>
            <w:tcW w:w="2750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BFBFBF"/>
          </w:tcPr>
          <w:p>
            <w:pPr>
              <w:pStyle w:val="TableParagraph"/>
              <w:spacing w:line="725" w:lineRule="exact" w:before="1310"/>
              <w:ind w:left="1459" w:right="-346"/>
              <w:rPr>
                <w:rFonts w:ascii="Trebuchet MS"/>
                <w:sz w:val="110"/>
              </w:rPr>
            </w:pPr>
            <w:r>
              <w:rPr>
                <w:rFonts w:ascii="Trebuchet MS"/>
                <w:w w:val="85"/>
                <w:sz w:val="110"/>
              </w:rPr>
              <w:t>Ima</w:t>
            </w:r>
          </w:p>
        </w:tc>
        <w:tc>
          <w:tcPr>
            <w:tcW w:w="2750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  <w:shd w:val="clear" w:color="auto" w:fill="BFBFBF"/>
          </w:tcPr>
          <w:p>
            <w:pPr>
              <w:pStyle w:val="TableParagraph"/>
              <w:spacing w:line="725" w:lineRule="exact" w:before="1310"/>
              <w:ind w:left="317"/>
              <w:rPr>
                <w:rFonts w:ascii="Trebuchet MS"/>
                <w:sz w:val="110"/>
              </w:rPr>
            </w:pPr>
            <w:r>
              <w:rPr>
                <w:rFonts w:ascii="Trebuchet MS"/>
                <w:w w:val="95"/>
                <w:sz w:val="110"/>
              </w:rPr>
              <w:t>ge</w:t>
            </w:r>
          </w:p>
        </w:tc>
      </w:tr>
      <w:tr>
        <w:trPr>
          <w:trHeight w:val="2039" w:hRule="atLeast"/>
        </w:trPr>
        <w:tc>
          <w:tcPr>
            <w:tcW w:w="2750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0" w:type="dxa"/>
            <w:tcBorders>
              <w:top w:val="single" w:sz="6" w:space="0" w:color="999999"/>
              <w:left w:val="single" w:sz="6" w:space="0" w:color="999999"/>
              <w:right w:val="nil"/>
            </w:tcBorders>
            <w:shd w:val="clear" w:color="auto" w:fill="BFBFB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rPr>
          <w:sz w:val="14"/>
        </w:rPr>
      </w:pPr>
    </w:p>
    <w:p>
      <w:pPr>
        <w:pStyle w:val="BodyText"/>
        <w:spacing w:before="59"/>
        <w:ind w:left="1204" w:right="1216"/>
        <w:jc w:val="center"/>
      </w:pPr>
      <w:r>
        <w:rPr/>
        <w:pict>
          <v:shape style="position:absolute;margin-left:168.139008pt;margin-top:-215.683517pt;width:275pt;height:206.25pt;mso-position-horizontal-relative:page;mso-position-vertical-relative:paragraph;z-index:-15847936" coordorigin="3363,-4314" coordsize="5500,4125" path="m3363,-189l8862,-4314m8862,-189l3363,-4314e" filled="false" stroked="true" strokeweight=".684879pt" strokecolor="#999999">
            <v:path arrowok="t"/>
            <v:stroke dashstyle="solid"/>
            <w10:wrap type="none"/>
          </v:shape>
        </w:pict>
      </w:r>
      <w:r>
        <w:rPr>
          <w:w w:val="110"/>
        </w:rPr>
        <w:t>Figure</w:t>
      </w:r>
      <w:r>
        <w:rPr>
          <w:spacing w:val="7"/>
          <w:w w:val="110"/>
        </w:rPr>
        <w:t> </w:t>
      </w:r>
      <w:r>
        <w:rPr>
          <w:w w:val="110"/>
        </w:rPr>
        <w:t>1:</w:t>
      </w:r>
      <w:r>
        <w:rPr>
          <w:spacing w:val="27"/>
          <w:w w:val="110"/>
        </w:rPr>
        <w:t> </w:t>
      </w:r>
      <w:r>
        <w:rPr>
          <w:w w:val="110"/>
        </w:rPr>
        <w:t>Fluctuation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Property</w:t>
      </w:r>
      <w:r>
        <w:rPr>
          <w:spacing w:val="7"/>
          <w:w w:val="110"/>
        </w:rPr>
        <w:t> </w:t>
      </w:r>
      <w:r>
        <w:rPr>
          <w:w w:val="110"/>
        </w:rPr>
        <w:t>Prices</w:t>
      </w:r>
      <w:r>
        <w:rPr>
          <w:spacing w:val="8"/>
          <w:w w:val="110"/>
        </w:rPr>
        <w:t> </w:t>
      </w:r>
      <w:r>
        <w:rPr>
          <w:w w:val="110"/>
        </w:rPr>
        <w:t>Over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Past</w:t>
      </w:r>
      <w:r>
        <w:rPr>
          <w:spacing w:val="7"/>
          <w:w w:val="110"/>
        </w:rPr>
        <w:t> </w:t>
      </w:r>
      <w:r>
        <w:rPr>
          <w:w w:val="110"/>
        </w:rPr>
        <w:t>Decade</w:t>
      </w:r>
    </w:p>
    <w:p>
      <w:pPr>
        <w:pStyle w:val="BodyText"/>
      </w:pPr>
    </w:p>
    <w:p>
      <w:pPr>
        <w:pStyle w:val="BodyText"/>
        <w:spacing w:line="235" w:lineRule="auto" w:before="152"/>
        <w:ind w:left="955" w:right="964"/>
      </w:pPr>
      <w:r>
        <w:rPr>
          <w:w w:val="105"/>
        </w:rPr>
        <w:t>vision,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chart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course</w:t>
      </w:r>
      <w:r>
        <w:rPr>
          <w:spacing w:val="28"/>
          <w:w w:val="105"/>
        </w:rPr>
        <w:t> </w:t>
      </w:r>
      <w:r>
        <w:rPr>
          <w:w w:val="105"/>
        </w:rPr>
        <w:t>toward</w:t>
      </w:r>
      <w:r>
        <w:rPr>
          <w:spacing w:val="29"/>
          <w:w w:val="105"/>
        </w:rPr>
        <w:t> </w:t>
      </w:r>
      <w:r>
        <w:rPr>
          <w:w w:val="105"/>
        </w:rPr>
        <w:t>success,</w:t>
      </w:r>
      <w:r>
        <w:rPr>
          <w:spacing w:val="33"/>
          <w:w w:val="105"/>
        </w:rPr>
        <w:t> </w:t>
      </w:r>
      <w:r>
        <w:rPr>
          <w:w w:val="105"/>
        </w:rPr>
        <w:t>harnessing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potential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-44"/>
          <w:w w:val="105"/>
        </w:rPr>
        <w:t> </w:t>
      </w:r>
      <w:r>
        <w:rPr>
          <w:w w:val="105"/>
        </w:rPr>
        <w:t>drive</w:t>
      </w:r>
      <w:r>
        <w:rPr>
          <w:spacing w:val="13"/>
          <w:w w:val="105"/>
        </w:rPr>
        <w:t> </w:t>
      </w:r>
      <w:r>
        <w:rPr>
          <w:w w:val="105"/>
        </w:rPr>
        <w:t>innovation,</w:t>
      </w:r>
      <w:r>
        <w:rPr>
          <w:spacing w:val="13"/>
          <w:w w:val="105"/>
        </w:rPr>
        <w:t> </w:t>
      </w:r>
      <w:r>
        <w:rPr>
          <w:w w:val="105"/>
        </w:rPr>
        <w:t>seize</w:t>
      </w:r>
      <w:r>
        <w:rPr>
          <w:spacing w:val="13"/>
          <w:w w:val="105"/>
        </w:rPr>
        <w:t> </w:t>
      </w:r>
      <w:r>
        <w:rPr>
          <w:w w:val="105"/>
        </w:rPr>
        <w:t>opportunities,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shape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future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real</w:t>
      </w:r>
      <w:r>
        <w:rPr>
          <w:spacing w:val="13"/>
          <w:w w:val="105"/>
        </w:rPr>
        <w:t> </w:t>
      </w:r>
      <w:r>
        <w:rPr>
          <w:w w:val="105"/>
        </w:rPr>
        <w:t>estate.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5"/>
        </w:rPr>
        <w:t>Key</w:t>
      </w:r>
      <w:r>
        <w:rPr>
          <w:spacing w:val="42"/>
          <w:w w:val="125"/>
        </w:rPr>
        <w:t> </w:t>
      </w:r>
      <w:r>
        <w:rPr>
          <w:w w:val="125"/>
        </w:rPr>
        <w:t>Statistics</w:t>
      </w:r>
    </w:p>
    <w:p>
      <w:pPr>
        <w:pStyle w:val="BodyText"/>
        <w:spacing w:line="604" w:lineRule="auto" w:before="171"/>
        <w:ind w:left="2485" w:right="1746" w:hanging="1531"/>
      </w:pPr>
      <w:r>
        <w:rPr/>
        <w:pict>
          <v:shape style="position:absolute;margin-left:194.498993pt;margin-top:52.176472pt;width:222.25pt;height:82.8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73"/>
                    <w:gridCol w:w="873"/>
                  </w:tblGrid>
                  <w:tr>
                    <w:trPr>
                      <w:trHeight w:val="327" w:hRule="atLeast"/>
                    </w:trPr>
                    <w:tc>
                      <w:tcPr>
                        <w:tcW w:w="3573" w:type="dxa"/>
                        <w:tcBorders>
                          <w:top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25"/>
                            <w:sz w:val="20"/>
                          </w:rPr>
                          <w:t>Statistic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single" w:sz="8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1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20"/>
                            <w:sz w:val="20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357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Average</w:t>
                        </w:r>
                        <w:r>
                          <w:rPr>
                            <w:spacing w:val="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property</w:t>
                        </w:r>
                        <w:r>
                          <w:rPr>
                            <w:spacing w:val="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$</w:t>
                        </w:r>
                        <w:r>
                          <w:rPr>
                            <w:spacing w:val="-1"/>
                            <w:sz w:val="20"/>
                          </w:rPr>
                          <w:t>500,000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3573" w:type="dxa"/>
                      </w:tcPr>
                      <w:p>
                        <w:pPr>
                          <w:pStyle w:val="TableParagraph"/>
                          <w:spacing w:line="212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Median</w:t>
                        </w:r>
                        <w:r>
                          <w:rPr>
                            <w:spacing w:val="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property</w:t>
                        </w:r>
                        <w:r>
                          <w:rPr>
                            <w:spacing w:val="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size</w:t>
                        </w:r>
                        <w:r>
                          <w:rPr>
                            <w:spacing w:val="2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(sq.</w:t>
                        </w:r>
                        <w:r>
                          <w:rPr>
                            <w:spacing w:val="4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ft)</w:t>
                        </w:r>
                      </w:p>
                    </w:tc>
                    <w:tc>
                      <w:tcPr>
                        <w:tcW w:w="873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573" w:type="dxa"/>
                      </w:tcPr>
                      <w:p>
                        <w:pPr>
                          <w:pStyle w:val="TableParagraph"/>
                          <w:spacing w:line="21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Average</w:t>
                        </w:r>
                        <w:r>
                          <w:rPr>
                            <w:spacing w:val="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distance</w:t>
                        </w:r>
                        <w:r>
                          <w:rPr>
                            <w:spacing w:val="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amenities</w:t>
                        </w:r>
                        <w:r>
                          <w:rPr>
                            <w:spacing w:val="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(miles)</w:t>
                        </w:r>
                      </w:p>
                    </w:tc>
                    <w:tc>
                      <w:tcPr>
                        <w:tcW w:w="873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1.5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573" w:type="dxa"/>
                      </w:tcPr>
                      <w:p>
                        <w:pPr>
                          <w:pStyle w:val="TableParagraph"/>
                          <w:spacing w:line="21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Average</w:t>
                        </w:r>
                        <w:r>
                          <w:rPr>
                            <w:spacing w:val="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crime</w:t>
                        </w:r>
                        <w:r>
                          <w:rPr>
                            <w:spacing w:val="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rate</w:t>
                        </w:r>
                        <w:r>
                          <w:rPr>
                            <w:spacing w:val="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(per</w:t>
                        </w:r>
                        <w:r>
                          <w:rPr>
                            <w:spacing w:val="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1000</w:t>
                        </w:r>
                        <w:r>
                          <w:rPr>
                            <w:spacing w:val="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residents)</w:t>
                        </w:r>
                      </w:p>
                    </w:tc>
                    <w:tc>
                      <w:tcPr>
                        <w:tcW w:w="873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357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Median</w:t>
                        </w:r>
                        <w:r>
                          <w:rPr>
                            <w:spacing w:val="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school</w:t>
                        </w:r>
                        <w:r>
                          <w:rPr>
                            <w:spacing w:val="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rating</w:t>
                        </w:r>
                      </w:p>
                    </w:tc>
                    <w:tc>
                      <w:tcPr>
                        <w:tcW w:w="87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8/10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Let’s</w:t>
      </w:r>
      <w:r>
        <w:rPr>
          <w:spacing w:val="14"/>
          <w:w w:val="105"/>
        </w:rPr>
        <w:t> </w:t>
      </w:r>
      <w:r>
        <w:rPr>
          <w:w w:val="105"/>
        </w:rPr>
        <w:t>present</w:t>
      </w:r>
      <w:r>
        <w:rPr>
          <w:spacing w:val="14"/>
          <w:w w:val="105"/>
        </w:rPr>
        <w:t> </w:t>
      </w:r>
      <w:r>
        <w:rPr>
          <w:w w:val="105"/>
        </w:rPr>
        <w:t>some</w:t>
      </w:r>
      <w:r>
        <w:rPr>
          <w:spacing w:val="14"/>
          <w:w w:val="105"/>
        </w:rPr>
        <w:t> </w:t>
      </w:r>
      <w:r>
        <w:rPr>
          <w:w w:val="105"/>
        </w:rPr>
        <w:t>key</w:t>
      </w:r>
      <w:r>
        <w:rPr>
          <w:spacing w:val="15"/>
          <w:w w:val="105"/>
        </w:rPr>
        <w:t> </w:t>
      </w:r>
      <w:r>
        <w:rPr>
          <w:w w:val="105"/>
        </w:rPr>
        <w:t>statistics</w:t>
      </w:r>
      <w:r>
        <w:rPr>
          <w:spacing w:val="14"/>
          <w:w w:val="105"/>
        </w:rPr>
        <w:t> </w:t>
      </w:r>
      <w:r>
        <w:rPr>
          <w:w w:val="105"/>
        </w:rPr>
        <w:t>related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real</w:t>
      </w:r>
      <w:r>
        <w:rPr>
          <w:spacing w:val="14"/>
          <w:w w:val="105"/>
        </w:rPr>
        <w:t> </w:t>
      </w:r>
      <w:r>
        <w:rPr>
          <w:w w:val="105"/>
        </w:rPr>
        <w:t>estate</w:t>
      </w:r>
      <w:r>
        <w:rPr>
          <w:spacing w:val="14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table:</w:t>
      </w:r>
      <w:r>
        <w:rPr>
          <w:spacing w:val="-44"/>
          <w:w w:val="105"/>
        </w:rPr>
        <w:t> </w:t>
      </w:r>
      <w:r>
        <w:rPr>
          <w:w w:val="110"/>
        </w:rPr>
        <w:t>Table</w:t>
      </w:r>
      <w:r>
        <w:rPr>
          <w:spacing w:val="17"/>
          <w:w w:val="110"/>
        </w:rPr>
        <w:t> </w:t>
      </w:r>
      <w:r>
        <w:rPr>
          <w:w w:val="110"/>
        </w:rPr>
        <w:t>1:</w:t>
      </w:r>
      <w:r>
        <w:rPr>
          <w:spacing w:val="40"/>
          <w:w w:val="110"/>
        </w:rPr>
        <w:t> </w:t>
      </w:r>
      <w:r>
        <w:rPr>
          <w:w w:val="110"/>
        </w:rPr>
        <w:t>Key</w:t>
      </w:r>
      <w:r>
        <w:rPr>
          <w:spacing w:val="18"/>
          <w:w w:val="110"/>
        </w:rPr>
        <w:t> </w:t>
      </w:r>
      <w:r>
        <w:rPr>
          <w:w w:val="110"/>
        </w:rPr>
        <w:t>Statistics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Real</w:t>
      </w:r>
      <w:r>
        <w:rPr>
          <w:spacing w:val="18"/>
          <w:w w:val="110"/>
        </w:rPr>
        <w:t> </w:t>
      </w:r>
      <w:r>
        <w:rPr>
          <w:w w:val="110"/>
        </w:rPr>
        <w:t>Estate</w:t>
      </w:r>
      <w:r>
        <w:rPr>
          <w:spacing w:val="17"/>
          <w:w w:val="110"/>
        </w:rPr>
        <w:t> </w:t>
      </w:r>
      <w:r>
        <w:rPr>
          <w:w w:val="110"/>
        </w:rPr>
        <w:t>Data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35" w:lineRule="auto"/>
        <w:ind w:left="955" w:right="962" w:firstLine="298"/>
      </w:pP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key</w:t>
      </w:r>
      <w:r>
        <w:rPr>
          <w:spacing w:val="42"/>
          <w:w w:val="105"/>
        </w:rPr>
        <w:t> </w:t>
      </w:r>
      <w:r>
        <w:rPr>
          <w:w w:val="105"/>
        </w:rPr>
        <w:t>statistics</w:t>
      </w:r>
      <w:r>
        <w:rPr>
          <w:spacing w:val="43"/>
          <w:w w:val="105"/>
        </w:rPr>
        <w:t> </w:t>
      </w:r>
      <w:r>
        <w:rPr>
          <w:w w:val="105"/>
        </w:rPr>
        <w:t>provide</w:t>
      </w:r>
      <w:r>
        <w:rPr>
          <w:spacing w:val="42"/>
          <w:w w:val="105"/>
        </w:rPr>
        <w:t> </w:t>
      </w:r>
      <w:r>
        <w:rPr>
          <w:w w:val="105"/>
        </w:rPr>
        <w:t>insights</w:t>
      </w:r>
      <w:r>
        <w:rPr>
          <w:spacing w:val="43"/>
          <w:w w:val="105"/>
        </w:rPr>
        <w:t> </w:t>
      </w:r>
      <w:r>
        <w:rPr>
          <w:w w:val="105"/>
        </w:rPr>
        <w:t>into</w:t>
      </w:r>
      <w:r>
        <w:rPr>
          <w:spacing w:val="42"/>
          <w:w w:val="105"/>
        </w:rPr>
        <w:t> </w:t>
      </w:r>
      <w:r>
        <w:rPr>
          <w:w w:val="105"/>
        </w:rPr>
        <w:t>various</w:t>
      </w:r>
      <w:r>
        <w:rPr>
          <w:spacing w:val="43"/>
          <w:w w:val="105"/>
        </w:rPr>
        <w:t> </w:t>
      </w:r>
      <w:r>
        <w:rPr>
          <w:w w:val="105"/>
        </w:rPr>
        <w:t>aspects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real</w:t>
      </w:r>
      <w:r>
        <w:rPr>
          <w:spacing w:val="43"/>
          <w:w w:val="105"/>
        </w:rPr>
        <w:t> </w:t>
      </w:r>
      <w:r>
        <w:rPr>
          <w:w w:val="105"/>
        </w:rPr>
        <w:t>estate</w:t>
      </w:r>
      <w:r>
        <w:rPr>
          <w:spacing w:val="-45"/>
          <w:w w:val="105"/>
        </w:rPr>
        <w:t> </w:t>
      </w:r>
      <w:r>
        <w:rPr>
          <w:w w:val="105"/>
        </w:rPr>
        <w:t>market,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property</w:t>
      </w:r>
      <w:r>
        <w:rPr>
          <w:spacing w:val="15"/>
          <w:w w:val="105"/>
        </w:rPr>
        <w:t> </w:t>
      </w:r>
      <w:r>
        <w:rPr>
          <w:w w:val="105"/>
        </w:rPr>
        <w:t>prices,</w:t>
      </w:r>
      <w:r>
        <w:rPr>
          <w:spacing w:val="15"/>
          <w:w w:val="105"/>
        </w:rPr>
        <w:t> </w:t>
      </w:r>
      <w:r>
        <w:rPr>
          <w:w w:val="105"/>
        </w:rPr>
        <w:t>amenities,</w:t>
      </w:r>
      <w:r>
        <w:rPr>
          <w:spacing w:val="16"/>
          <w:w w:val="105"/>
        </w:rPr>
        <w:t> </w:t>
      </w:r>
      <w:r>
        <w:rPr>
          <w:w w:val="105"/>
        </w:rPr>
        <w:t>crime</w:t>
      </w:r>
      <w:r>
        <w:rPr>
          <w:spacing w:val="15"/>
          <w:w w:val="105"/>
        </w:rPr>
        <w:t> </w:t>
      </w:r>
      <w:r>
        <w:rPr>
          <w:w w:val="105"/>
        </w:rPr>
        <w:t>rates,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school</w:t>
      </w:r>
      <w:r>
        <w:rPr>
          <w:spacing w:val="15"/>
          <w:w w:val="105"/>
        </w:rPr>
        <w:t> </w:t>
      </w:r>
      <w:r>
        <w:rPr>
          <w:w w:val="105"/>
        </w:rPr>
        <w:t>ratings.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0"/>
        </w:rPr>
        <w:t>Mathematical</w:t>
      </w:r>
      <w:r>
        <w:rPr>
          <w:spacing w:val="36"/>
          <w:w w:val="120"/>
        </w:rPr>
        <w:t> </w:t>
      </w:r>
      <w:r>
        <w:rPr>
          <w:w w:val="120"/>
        </w:rPr>
        <w:t>Equations</w:t>
      </w:r>
    </w:p>
    <w:p>
      <w:pPr>
        <w:pStyle w:val="BodyText"/>
        <w:spacing w:line="235" w:lineRule="auto" w:before="175"/>
        <w:ind w:left="955" w:right="961"/>
      </w:pPr>
      <w:r>
        <w:rPr>
          <w:w w:val="105"/>
        </w:rPr>
        <w:t>Let’s</w:t>
      </w:r>
      <w:r>
        <w:rPr>
          <w:spacing w:val="23"/>
          <w:w w:val="105"/>
        </w:rPr>
        <w:t> </w:t>
      </w:r>
      <w:r>
        <w:rPr>
          <w:w w:val="105"/>
        </w:rPr>
        <w:t>incorporate</w:t>
      </w:r>
      <w:r>
        <w:rPr>
          <w:spacing w:val="24"/>
          <w:w w:val="105"/>
        </w:rPr>
        <w:t> </w:t>
      </w:r>
      <w:r>
        <w:rPr>
          <w:w w:val="105"/>
        </w:rPr>
        <w:t>two</w:t>
      </w:r>
      <w:r>
        <w:rPr>
          <w:spacing w:val="24"/>
          <w:w w:val="105"/>
        </w:rPr>
        <w:t> </w:t>
      </w:r>
      <w:r>
        <w:rPr>
          <w:w w:val="105"/>
        </w:rPr>
        <w:t>relevant</w:t>
      </w:r>
      <w:r>
        <w:rPr>
          <w:spacing w:val="24"/>
          <w:w w:val="105"/>
        </w:rPr>
        <w:t> </w:t>
      </w:r>
      <w:r>
        <w:rPr>
          <w:w w:val="105"/>
        </w:rPr>
        <w:t>mathematical</w:t>
      </w:r>
      <w:r>
        <w:rPr>
          <w:spacing w:val="24"/>
          <w:w w:val="105"/>
        </w:rPr>
        <w:t> </w:t>
      </w:r>
      <w:r>
        <w:rPr>
          <w:w w:val="105"/>
        </w:rPr>
        <w:t>equations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reference</w:t>
      </w:r>
      <w:r>
        <w:rPr>
          <w:spacing w:val="24"/>
          <w:w w:val="105"/>
        </w:rPr>
        <w:t> </w:t>
      </w:r>
      <w:r>
        <w:rPr>
          <w:w w:val="105"/>
        </w:rPr>
        <w:t>them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text:</w:t>
      </w:r>
    </w:p>
    <w:p>
      <w:pPr>
        <w:spacing w:after="0" w:line="235" w:lineRule="auto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40" w:lineRule="auto" w:before="60" w:after="0"/>
        <w:ind w:left="1453" w:right="0" w:hanging="256"/>
        <w:jc w:val="left"/>
        <w:rPr>
          <w:sz w:val="20"/>
        </w:rPr>
      </w:pPr>
      <w:r>
        <w:rPr/>
        <w:pict>
          <v:shape style="position:absolute;margin-left:363.583008pt;margin-top:33.079121pt;width:4pt;height:7pt;mso-position-horizontal-relative:page;mso-position-vertical-relative:paragraph;z-index:-1584588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formula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calculating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mean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squared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error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(MSE)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given: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  <w:spacing w:before="7"/>
        <w:rPr>
          <w:sz w:val="12"/>
        </w:rPr>
      </w:pPr>
    </w:p>
    <w:p>
      <w:pPr>
        <w:spacing w:before="1"/>
        <w:ind w:left="4631" w:right="0" w:firstLine="0"/>
        <w:jc w:val="left"/>
        <w:rPr>
          <w:rFonts w:ascii="Verdana"/>
          <w:i/>
          <w:sz w:val="14"/>
        </w:rPr>
      </w:pPr>
      <w:r>
        <w:rPr/>
        <w:pict>
          <v:shape style="position:absolute;margin-left:304.528015pt;margin-top:2.385458pt;width:22.75pt;height:37.2pt;mso-position-horizontal-relative:page;mso-position-vertical-relative:paragraph;z-index:-15846400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</w:pPr>
                  <w:r>
                    <w:rPr>
                      <w:rFonts w:ascii="Lucida Sans Unicode" w:hAnsi="Lucida Sans Unicode"/>
                      <w:spacing w:val="-455"/>
                      <w:w w:val="242"/>
                    </w:rPr>
                    <w:t>Σ</w:t>
                  </w:r>
                  <w:r>
                    <w:rPr>
                      <w:w w:val="98"/>
                      <w:position w:val="-4"/>
                      <w:u w:val="single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111"/>
          <w:sz w:val="14"/>
        </w:rPr>
        <w:t>n</w:t>
      </w:r>
    </w:p>
    <w:p>
      <w:pPr>
        <w:tabs>
          <w:tab w:pos="1182" w:val="left" w:leader="none"/>
        </w:tabs>
        <w:spacing w:line="201" w:lineRule="exact" w:before="18"/>
        <w:ind w:left="0" w:right="0" w:firstLine="0"/>
        <w:jc w:val="right"/>
        <w:rPr>
          <w:rFonts w:ascii="Verdana"/>
          <w:i/>
          <w:sz w:val="20"/>
        </w:rPr>
      </w:pPr>
      <w:r>
        <w:rPr>
          <w:w w:val="130"/>
          <w:sz w:val="20"/>
        </w:rPr>
        <w:t>MSE</w:t>
      </w:r>
      <w:r>
        <w:rPr>
          <w:spacing w:val="-9"/>
          <w:w w:val="130"/>
          <w:sz w:val="20"/>
        </w:rPr>
        <w:t> </w:t>
      </w:r>
      <w:r>
        <w:rPr>
          <w:w w:val="130"/>
          <w:sz w:val="20"/>
        </w:rPr>
        <w:t>=</w:t>
        <w:tab/>
      </w:r>
      <w:r>
        <w:rPr>
          <w:w w:val="135"/>
          <w:sz w:val="20"/>
        </w:rPr>
        <w:t>(</w:t>
      </w:r>
      <w:r>
        <w:rPr>
          <w:i/>
          <w:w w:val="135"/>
          <w:sz w:val="20"/>
        </w:rPr>
        <w:t>y</w:t>
      </w:r>
      <w:r>
        <w:rPr>
          <w:rFonts w:ascii="Verdana"/>
          <w:i/>
          <w:w w:val="135"/>
          <w:sz w:val="20"/>
          <w:vertAlign w:val="subscript"/>
        </w:rPr>
        <w:t>i</w:t>
      </w:r>
    </w:p>
    <w:p>
      <w:pPr>
        <w:spacing w:line="142" w:lineRule="exact" w:before="0"/>
        <w:ind w:left="0" w:right="574" w:firstLine="0"/>
        <w:jc w:val="right"/>
        <w:rPr>
          <w:i/>
          <w:sz w:val="20"/>
        </w:rPr>
      </w:pPr>
      <w:r>
        <w:rPr>
          <w:i/>
          <w:w w:val="116"/>
          <w:sz w:val="20"/>
        </w:rPr>
        <w:t>n</w:t>
      </w:r>
    </w:p>
    <w:p>
      <w:pPr>
        <w:spacing w:line="122" w:lineRule="exact" w:before="0"/>
        <w:ind w:left="4552" w:right="0" w:firstLine="0"/>
        <w:jc w:val="left"/>
        <w:rPr>
          <w:rFonts w:ascii="Verdana"/>
          <w:sz w:val="14"/>
        </w:rPr>
      </w:pPr>
      <w:r>
        <w:rPr>
          <w:rFonts w:ascii="Verdana"/>
          <w:i/>
          <w:w w:val="115"/>
          <w:sz w:val="14"/>
        </w:rPr>
        <w:t>i</w:t>
      </w:r>
      <w:r>
        <w:rPr>
          <w:rFonts w:ascii="Verdana"/>
          <w:w w:val="115"/>
          <w:sz w:val="14"/>
        </w:rPr>
        <w:t>=1</w:t>
      </w:r>
    </w:p>
    <w:p>
      <w:pPr>
        <w:pStyle w:val="BodyText"/>
        <w:spacing w:before="2"/>
        <w:rPr>
          <w:rFonts w:ascii="Verdana"/>
          <w:sz w:val="28"/>
        </w:rPr>
      </w:pPr>
      <w:r>
        <w:rPr/>
        <w:br w:type="column"/>
      </w:r>
      <w:r>
        <w:rPr>
          <w:rFonts w:ascii="Verdana"/>
          <w:sz w:val="28"/>
        </w:rPr>
      </w:r>
    </w:p>
    <w:p>
      <w:pPr>
        <w:tabs>
          <w:tab w:pos="2478" w:val="left" w:leader="none"/>
        </w:tabs>
        <w:spacing w:before="1"/>
        <w:ind w:left="14" w:right="0" w:firstLine="0"/>
        <w:jc w:val="left"/>
        <w:rPr>
          <w:sz w:val="20"/>
        </w:rPr>
      </w:pPr>
      <w:r>
        <w:rPr>
          <w:rFonts w:ascii="Arial" w:hAnsi="Arial"/>
          <w:i/>
          <w:w w:val="77"/>
          <w:sz w:val="20"/>
        </w:rPr>
        <w:t>—</w:t>
      </w:r>
      <w:r>
        <w:rPr>
          <w:rFonts w:ascii="Arial" w:hAnsi="Arial"/>
          <w:i/>
          <w:spacing w:val="-12"/>
          <w:sz w:val="20"/>
        </w:rPr>
        <w:t> </w:t>
      </w:r>
      <w:r>
        <w:rPr>
          <w:i/>
          <w:spacing w:val="-84"/>
          <w:w w:val="109"/>
          <w:sz w:val="20"/>
        </w:rPr>
        <w:t>y</w:t>
      </w:r>
      <w:r>
        <w:rPr>
          <w:spacing w:val="-16"/>
          <w:w w:val="126"/>
          <w:sz w:val="20"/>
        </w:rPr>
        <w:t>ˆ</w:t>
      </w:r>
      <w:r>
        <w:rPr>
          <w:rFonts w:ascii="Verdana" w:hAnsi="Verdana"/>
          <w:i/>
          <w:spacing w:val="10"/>
          <w:w w:val="157"/>
          <w:sz w:val="20"/>
          <w:vertAlign w:val="subscript"/>
        </w:rPr>
        <w:t>i</w:t>
      </w:r>
      <w:r>
        <w:rPr>
          <w:w w:val="127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w w:val="114"/>
          <w:sz w:val="20"/>
          <w:vertAlign w:val="baseline"/>
        </w:rPr>
        <w:t>(1)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920" w:left="1720" w:right="1720"/>
          <w:cols w:num="2" w:equalWidth="0">
            <w:col w:w="5057" w:space="40"/>
            <w:col w:w="3703"/>
          </w:cols>
        </w:sectPr>
      </w:pPr>
    </w:p>
    <w:p>
      <w:pPr>
        <w:pStyle w:val="BodyText"/>
        <w:spacing w:line="235" w:lineRule="auto" w:before="151"/>
        <w:ind w:left="1453" w:right="960"/>
      </w:pPr>
      <w:r>
        <w:rPr>
          <w:w w:val="98"/>
        </w:rPr>
        <w:t>where</w:t>
      </w:r>
      <w:r>
        <w:rPr/>
        <w:t> </w:t>
      </w:r>
      <w:r>
        <w:rPr>
          <w:spacing w:val="-17"/>
        </w:rPr>
        <w:t> </w:t>
      </w:r>
      <w:r>
        <w:rPr>
          <w:i/>
          <w:w w:val="109"/>
        </w:rPr>
        <w:t>y</w:t>
      </w:r>
      <w:r>
        <w:rPr>
          <w:rFonts w:ascii="Verdana" w:hAnsi="Verdana"/>
          <w:i/>
          <w:w w:val="157"/>
          <w:vertAlign w:val="subscript"/>
        </w:rPr>
        <w:t>i</w:t>
      </w:r>
      <w:r>
        <w:rPr>
          <w:rFonts w:ascii="Verdana" w:hAnsi="Verdana"/>
          <w:i/>
          <w:spacing w:val="13"/>
          <w:vertAlign w:val="baseline"/>
        </w:rPr>
        <w:t> </w:t>
      </w:r>
      <w:r>
        <w:rPr>
          <w:w w:val="99"/>
          <w:vertAlign w:val="baseline"/>
        </w:rPr>
        <w:t>represe</w:t>
      </w:r>
      <w:r>
        <w:rPr>
          <w:spacing w:val="-6"/>
          <w:w w:val="99"/>
          <w:vertAlign w:val="baseline"/>
        </w:rPr>
        <w:t>n</w:t>
      </w:r>
      <w:r>
        <w:rPr>
          <w:w w:val="107"/>
          <w:vertAlign w:val="baseline"/>
        </w:rPr>
        <w:t>ts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1"/>
          <w:vertAlign w:val="baseline"/>
        </w:rPr>
        <w:t>the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7"/>
          <w:vertAlign w:val="baseline"/>
        </w:rPr>
        <w:t>actual</w:t>
      </w:r>
      <w:r>
        <w:rPr>
          <w:vertAlign w:val="baseline"/>
        </w:rPr>
        <w:t> </w:t>
      </w:r>
      <w:r>
        <w:rPr>
          <w:spacing w:val="-18"/>
          <w:vertAlign w:val="baseline"/>
        </w:rPr>
        <w:t> </w:t>
      </w:r>
      <w:r>
        <w:rPr>
          <w:spacing w:val="-11"/>
          <w:w w:val="116"/>
          <w:vertAlign w:val="baseline"/>
        </w:rPr>
        <w:t>v</w:t>
      </w:r>
      <w:r>
        <w:rPr>
          <w:w w:val="102"/>
          <w:vertAlign w:val="baseline"/>
        </w:rPr>
        <w:t>alues,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i/>
          <w:spacing w:val="-85"/>
          <w:w w:val="109"/>
          <w:vertAlign w:val="baseline"/>
        </w:rPr>
        <w:t>y</w:t>
      </w:r>
      <w:r>
        <w:rPr>
          <w:spacing w:val="-16"/>
          <w:w w:val="126"/>
          <w:vertAlign w:val="baseline"/>
        </w:rPr>
        <w:t>ˆ</w:t>
      </w:r>
      <w:r>
        <w:rPr>
          <w:rFonts w:ascii="Verdana" w:hAnsi="Verdana"/>
          <w:i/>
          <w:w w:val="157"/>
          <w:vertAlign w:val="subscript"/>
        </w:rPr>
        <w:t>i</w:t>
      </w:r>
      <w:r>
        <w:rPr>
          <w:rFonts w:ascii="Verdana" w:hAnsi="Verdana"/>
          <w:i/>
          <w:spacing w:val="13"/>
          <w:vertAlign w:val="baseline"/>
        </w:rPr>
        <w:t> </w:t>
      </w:r>
      <w:r>
        <w:rPr>
          <w:w w:val="99"/>
          <w:vertAlign w:val="baseline"/>
        </w:rPr>
        <w:t>represe</w:t>
      </w:r>
      <w:r>
        <w:rPr>
          <w:spacing w:val="-6"/>
          <w:w w:val="99"/>
          <w:vertAlign w:val="baseline"/>
        </w:rPr>
        <w:t>n</w:t>
      </w:r>
      <w:r>
        <w:rPr>
          <w:w w:val="107"/>
          <w:vertAlign w:val="baseline"/>
        </w:rPr>
        <w:t>ts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1"/>
          <w:vertAlign w:val="baseline"/>
        </w:rPr>
        <w:t>the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w w:val="103"/>
          <w:vertAlign w:val="baseline"/>
        </w:rPr>
        <w:t>predicted</w:t>
      </w:r>
      <w:r>
        <w:rPr>
          <w:vertAlign w:val="baseline"/>
        </w:rPr>
        <w:t> </w:t>
      </w:r>
      <w:r>
        <w:rPr>
          <w:spacing w:val="-17"/>
          <w:vertAlign w:val="baseline"/>
        </w:rPr>
        <w:t> </w:t>
      </w:r>
      <w:r>
        <w:rPr>
          <w:spacing w:val="-11"/>
          <w:w w:val="116"/>
          <w:vertAlign w:val="baseline"/>
        </w:rPr>
        <w:t>v</w:t>
      </w:r>
      <w:r>
        <w:rPr>
          <w:w w:val="102"/>
          <w:vertAlign w:val="baseline"/>
        </w:rPr>
        <w:t>alues,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points.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40" w:lineRule="exact" w:before="114" w:after="0"/>
        <w:ind w:left="1453" w:right="968" w:hanging="255"/>
        <w:jc w:val="left"/>
        <w:rPr>
          <w:sz w:val="20"/>
        </w:rPr>
      </w:pPr>
      <w:r>
        <w:rPr>
          <w:w w:val="105"/>
          <w:sz w:val="20"/>
        </w:rPr>
        <w:t>Another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commonly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metric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coefficient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determination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R</w:t>
      </w:r>
      <w:r>
        <w:rPr>
          <w:rFonts w:ascii="Verdana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),</w:t>
      </w:r>
      <w:r>
        <w:rPr>
          <w:spacing w:val="-4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defined</w:t>
      </w:r>
      <w:r>
        <w:rPr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as:</w:t>
      </w:r>
    </w:p>
    <w:p>
      <w:pPr>
        <w:spacing w:line="189" w:lineRule="auto" w:before="0"/>
        <w:ind w:left="2542" w:right="1218" w:firstLine="0"/>
        <w:jc w:val="center"/>
        <w:rPr>
          <w:rFonts w:ascii="Verdana" w:hAnsi="Verdana"/>
          <w:sz w:val="20"/>
        </w:rPr>
      </w:pPr>
      <w:r>
        <w:rPr/>
        <w:pict>
          <v:shape style="position:absolute;margin-left:341.153015pt;margin-top:25.857485pt;width:2.85pt;height:7pt;mso-position-horizontal-relative:page;mso-position-vertical-relative:paragraph;z-index:-15727616;mso-wrap-distance-left:0;mso-wrap-distance-right: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4"/>
                    </w:rPr>
                  </w:pPr>
                  <w:r>
                    <w:rPr>
                      <w:rFonts w:ascii="Verdana"/>
                      <w:i/>
                      <w:w w:val="146"/>
                      <w:sz w:val="14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5.835999pt;margin-top:14.430707pt;width:23.15pt;height:37.2pt;mso-position-horizontal-relative:page;mso-position-vertical-relative:paragraph;z-index:-15845376" type="#_x0000_t202" filled="false" stroked="false">
            <v:textbox inset="0,0,0,0">
              <w:txbxContent>
                <w:p>
                  <w:pPr>
                    <w:spacing w:line="243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463"/>
                      <w:w w:val="177"/>
                      <w:position w:val="1"/>
                      <w:sz w:val="20"/>
                    </w:rPr>
                    <w:t>Σ</w:t>
                  </w:r>
                  <w:r>
                    <w:rPr>
                      <w:rFonts w:ascii="Arial" w:hAnsi="Arial"/>
                      <w:i/>
                      <w:w w:val="7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888pt;margin-top:13.334484pt;width:4pt;height:7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994995pt;margin-top:12.578388pt;width:64.75pt;height:8pt;mso-position-horizontal-relative:page;mso-position-vertical-relative:paragraph;z-index:-15844352" type="#_x0000_t202" filled="false" stroked="false">
            <v:textbox inset="0,0,0,0">
              <w:txbxContent>
                <w:p>
                  <w:pPr>
                    <w:tabs>
                      <w:tab w:pos="1294" w:val="left" w:leader="none"/>
                    </w:tabs>
                    <w:spacing w:line="15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4"/>
                      <w:u w:val="single"/>
                    </w:rPr>
                    <w:t>     </w:t>
                  </w:r>
                  <w:r>
                    <w:rPr>
                      <w:rFonts w:ascii="Verdana"/>
                      <w:i/>
                      <w:w w:val="115"/>
                      <w:sz w:val="14"/>
                      <w:u w:val="single"/>
                    </w:rPr>
                    <w:t>i</w:t>
                  </w:r>
                  <w:r>
                    <w:rPr>
                      <w:rFonts w:ascii="Verdana"/>
                      <w:w w:val="115"/>
                      <w:sz w:val="14"/>
                      <w:u w:val="single"/>
                    </w:rPr>
                    <w:t>=1</w:t>
                  </w:r>
                  <w:r>
                    <w:rPr>
                      <w:rFonts w:ascii="Verdana"/>
                      <w:sz w:val="14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247009pt;margin-top:15.205885pt;width:7.6pt;height:10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39"/>
                      <w:sz w:val="20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125pt;margin-top:15.205885pt;width:53.8pt;height:19.150pt;mso-position-horizontal-relative:page;mso-position-vertical-relative:paragraph;z-index:-15843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17" w:val="left" w:leader="none"/>
                    </w:tabs>
                    <w:spacing w:line="203" w:lineRule="exact"/>
                    <w:rPr>
                      <w:rFonts w:ascii="Verdana"/>
                      <w:i/>
                    </w:rPr>
                  </w:pPr>
                  <w:r>
                    <w:rPr>
                      <w:w w:val="135"/>
                    </w:rPr>
                    <w:t>=</w:t>
                  </w:r>
                  <w:r>
                    <w:rPr>
                      <w:spacing w:val="-5"/>
                      <w:w w:val="135"/>
                    </w:rPr>
                    <w:t> </w:t>
                  </w:r>
                  <w:r>
                    <w:rPr>
                      <w:w w:val="115"/>
                    </w:rPr>
                    <w:t>1</w:t>
                    <w:tab/>
                  </w:r>
                  <w:r>
                    <w:rPr>
                      <w:rFonts w:ascii="Verdana"/>
                      <w:i/>
                      <w:w w:val="115"/>
                      <w:vertAlign w:val="subscript"/>
                    </w:rPr>
                    <w:t>n</w:t>
                  </w:r>
                </w:p>
                <w:p>
                  <w:pPr>
                    <w:spacing w:before="3"/>
                    <w:ind w:left="0" w:right="0" w:firstLine="0"/>
                    <w:jc w:val="righ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i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w w:val="11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394012pt;margin-top:22.121885pt;width:8.8pt;height:10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(</w:t>
                  </w:r>
                  <w:r>
                    <w:rPr>
                      <w:i/>
                      <w:w w:val="115"/>
                      <w:sz w:val="2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68399pt;margin-top:15.205885pt;width:130.85pt;height:24pt;mso-position-horizontal-relative:page;mso-position-vertical-relative:paragraph;z-index:-15842304" type="#_x0000_t202" filled="false" stroked="false">
            <v:textbox inset="0,0,0,0">
              <w:txbxContent>
                <w:p>
                  <w:pPr>
                    <w:tabs>
                      <w:tab w:pos="2361" w:val="left" w:leader="none"/>
                    </w:tabs>
                    <w:spacing w:line="34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77"/>
                      <w:sz w:val="20"/>
                    </w:rPr>
                    <w:t>—</w:t>
                  </w:r>
                  <w:r>
                    <w:rPr>
                      <w:rFonts w:ascii="Arial" w:hAnsi="Arial"/>
                      <w:i/>
                      <w:spacing w:val="-12"/>
                      <w:sz w:val="20"/>
                    </w:rPr>
                    <w:t> </w:t>
                  </w:r>
                  <w:r>
                    <w:rPr>
                      <w:i/>
                      <w:spacing w:val="-84"/>
                      <w:w w:val="109"/>
                      <w:sz w:val="20"/>
                    </w:rPr>
                    <w:t>y</w:t>
                  </w:r>
                  <w:r>
                    <w:rPr>
                      <w:spacing w:val="-9"/>
                      <w:w w:val="126"/>
                      <w:sz w:val="20"/>
                    </w:rPr>
                    <w:t>¯</w:t>
                  </w:r>
                  <w:r>
                    <w:rPr>
                      <w:w w:val="127"/>
                      <w:sz w:val="20"/>
                    </w:rPr>
                    <w:t>)</w:t>
                  </w:r>
                  <w:r>
                    <w:rPr>
                      <w:rFonts w:ascii="Verdana" w:hAnsi="Verdana"/>
                      <w:w w:val="89"/>
                      <w:position w:val="6"/>
                      <w:sz w:val="14"/>
                    </w:rPr>
                    <w:t>2</w:t>
                  </w:r>
                  <w:r>
                    <w:rPr>
                      <w:rFonts w:ascii="Verdana" w:hAnsi="Verdana"/>
                      <w:position w:val="6"/>
                      <w:sz w:val="14"/>
                    </w:rPr>
                    <w:tab/>
                  </w:r>
                  <w:r>
                    <w:rPr>
                      <w:spacing w:val="-7"/>
                      <w:w w:val="114"/>
                      <w:position w:val="14"/>
                      <w:sz w:val="20"/>
                    </w:rPr>
                    <w:t>(2)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77"/>
          <w:position w:val="15"/>
          <w:sz w:val="20"/>
        </w:rPr>
        <w:t>Σ</w:t>
      </w:r>
      <w:r>
        <w:rPr>
          <w:rFonts w:ascii="Verdana" w:hAnsi="Verdana"/>
          <w:i/>
          <w:w w:val="111"/>
          <w:position w:val="10"/>
          <w:sz w:val="14"/>
        </w:rPr>
        <w:t>n</w:t>
      </w:r>
      <w:r>
        <w:rPr>
          <w:rFonts w:ascii="Verdana" w:hAnsi="Verdana"/>
          <w:i/>
          <w:position w:val="10"/>
          <w:sz w:val="14"/>
        </w:rPr>
        <w:t>  </w:t>
      </w:r>
      <w:r>
        <w:rPr>
          <w:rFonts w:ascii="Verdana" w:hAnsi="Verdana"/>
          <w:i/>
          <w:spacing w:val="21"/>
          <w:position w:val="10"/>
          <w:sz w:val="14"/>
        </w:rPr>
        <w:t> </w:t>
      </w:r>
      <w:r>
        <w:rPr>
          <w:w w:val="127"/>
          <w:sz w:val="20"/>
        </w:rPr>
        <w:t>(</w:t>
      </w:r>
      <w:r>
        <w:rPr>
          <w:i/>
          <w:w w:val="109"/>
          <w:sz w:val="20"/>
        </w:rPr>
        <w:t>y</w:t>
      </w:r>
      <w:r>
        <w:rPr>
          <w:rFonts w:ascii="Verdana" w:hAnsi="Verdana"/>
          <w:i/>
          <w:w w:val="157"/>
          <w:sz w:val="20"/>
          <w:vertAlign w:val="subscript"/>
        </w:rPr>
        <w:t>i</w:t>
      </w:r>
      <w:r>
        <w:rPr>
          <w:rFonts w:ascii="Verdana" w:hAnsi="Verdana"/>
          <w:i/>
          <w:spacing w:val="-17"/>
          <w:sz w:val="20"/>
          <w:vertAlign w:val="baseline"/>
        </w:rPr>
        <w:t> </w:t>
      </w:r>
      <w:r>
        <w:rPr>
          <w:rFonts w:ascii="Arial" w:hAnsi="Arial"/>
          <w:i/>
          <w:w w:val="77"/>
          <w:sz w:val="20"/>
          <w:vertAlign w:val="baseline"/>
        </w:rPr>
        <w:t>−</w:t>
      </w:r>
      <w:r>
        <w:rPr>
          <w:rFonts w:ascii="Arial" w:hAnsi="Arial"/>
          <w:i/>
          <w:spacing w:val="-12"/>
          <w:sz w:val="20"/>
          <w:vertAlign w:val="baseline"/>
        </w:rPr>
        <w:t> </w:t>
      </w:r>
      <w:r>
        <w:rPr>
          <w:i/>
          <w:spacing w:val="-84"/>
          <w:w w:val="109"/>
          <w:sz w:val="20"/>
          <w:vertAlign w:val="baseline"/>
        </w:rPr>
        <w:t>y</w:t>
      </w:r>
      <w:r>
        <w:rPr>
          <w:spacing w:val="-16"/>
          <w:w w:val="126"/>
          <w:sz w:val="20"/>
          <w:vertAlign w:val="baseline"/>
        </w:rPr>
        <w:t>ˆ</w:t>
      </w:r>
      <w:r>
        <w:rPr>
          <w:rFonts w:ascii="Verdana" w:hAnsi="Verdana"/>
          <w:i/>
          <w:spacing w:val="10"/>
          <w:w w:val="157"/>
          <w:sz w:val="20"/>
          <w:vertAlign w:val="subscript"/>
        </w:rPr>
        <w:t>i</w:t>
      </w:r>
      <w:r>
        <w:rPr>
          <w:w w:val="127"/>
          <w:sz w:val="20"/>
          <w:vertAlign w:val="baseline"/>
        </w:rPr>
        <w:t>)</w:t>
      </w:r>
      <w:r>
        <w:rPr>
          <w:rFonts w:ascii="Verdana" w:hAnsi="Verdana"/>
          <w:w w:val="95"/>
          <w:sz w:val="20"/>
          <w:vertAlign w:val="superscript"/>
        </w:rPr>
        <w:t>2</w:t>
      </w:r>
    </w:p>
    <w:p>
      <w:pPr>
        <w:pStyle w:val="BodyText"/>
        <w:spacing w:before="67"/>
        <w:ind w:left="1453"/>
      </w:pPr>
      <w:r>
        <w:rPr>
          <w:w w:val="98"/>
        </w:rPr>
        <w:t>where</w:t>
      </w:r>
      <w:r>
        <w:rPr>
          <w:spacing w:val="21"/>
        </w:rPr>
        <w:t> </w:t>
      </w:r>
      <w:r>
        <w:rPr>
          <w:i/>
          <w:spacing w:val="-85"/>
          <w:w w:val="109"/>
        </w:rPr>
        <w:t>y</w:t>
      </w:r>
      <w:r>
        <w:rPr>
          <w:w w:val="126"/>
        </w:rPr>
        <w:t>¯</w:t>
      </w:r>
      <w:r>
        <w:rPr>
          <w:spacing w:val="13"/>
        </w:rPr>
        <w:t> </w:t>
      </w:r>
      <w:r>
        <w:rPr>
          <w:w w:val="107"/>
        </w:rPr>
        <w:t>is</w:t>
      </w:r>
      <w:r>
        <w:rPr>
          <w:spacing w:val="21"/>
        </w:rPr>
        <w:t> </w:t>
      </w:r>
      <w:r>
        <w:rPr>
          <w:w w:val="101"/>
        </w:rPr>
        <w:t>the</w:t>
      </w:r>
      <w:r>
        <w:rPr>
          <w:spacing w:val="21"/>
        </w:rPr>
        <w:t> </w:t>
      </w:r>
      <w:r>
        <w:rPr>
          <w:w w:val="100"/>
        </w:rPr>
        <w:t>mean</w:t>
      </w:r>
      <w:r>
        <w:rPr>
          <w:spacing w:val="21"/>
        </w:rPr>
        <w:t> </w:t>
      </w:r>
      <w:r>
        <w:rPr>
          <w:w w:val="96"/>
        </w:rPr>
        <w:t>of</w:t>
      </w:r>
      <w:r>
        <w:rPr>
          <w:spacing w:val="21"/>
        </w:rPr>
        <w:t> </w:t>
      </w:r>
      <w:r>
        <w:rPr>
          <w:w w:val="101"/>
        </w:rPr>
        <w:t>the</w:t>
      </w:r>
      <w:r>
        <w:rPr>
          <w:spacing w:val="21"/>
        </w:rPr>
        <w:t> </w:t>
      </w:r>
      <w:r>
        <w:rPr>
          <w:w w:val="107"/>
        </w:rPr>
        <w:t>actual</w:t>
      </w:r>
      <w:r>
        <w:rPr>
          <w:spacing w:val="21"/>
        </w:rPr>
        <w:t> </w:t>
      </w:r>
      <w:r>
        <w:rPr>
          <w:spacing w:val="-11"/>
          <w:w w:val="116"/>
        </w:rPr>
        <w:t>v</w:t>
      </w:r>
      <w:r>
        <w:rPr>
          <w:w w:val="101"/>
        </w:rPr>
        <w:t>alues</w:t>
      </w:r>
      <w:r>
        <w:rPr>
          <w:w w:val="109"/>
        </w:rPr>
        <w:t>.</w:t>
      </w:r>
    </w:p>
    <w:p>
      <w:pPr>
        <w:pStyle w:val="BodyText"/>
        <w:spacing w:line="235" w:lineRule="auto" w:before="158"/>
        <w:ind w:left="955" w:right="962" w:firstLine="298"/>
      </w:pPr>
      <w:r>
        <w:rPr>
          <w:w w:val="105"/>
        </w:rPr>
        <w:t>Equation (1) calculates the mean squared error, while Equation (2) computes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coefficient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determination.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600" w:val="left" w:leader="none"/>
          <w:tab w:pos="1601" w:val="left" w:leader="none"/>
        </w:tabs>
        <w:spacing w:line="391" w:lineRule="auto" w:before="0" w:after="0"/>
        <w:ind w:left="955" w:right="5687" w:firstLine="0"/>
        <w:jc w:val="left"/>
      </w:pPr>
      <w:r>
        <w:rPr>
          <w:w w:val="115"/>
        </w:rPr>
        <w:t>References</w:t>
      </w:r>
      <w:r>
        <w:rPr>
          <w:spacing w:val="-70"/>
          <w:w w:val="115"/>
        </w:rPr>
        <w:t> </w:t>
      </w:r>
      <w:r>
        <w:rPr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1266" w:val="left" w:leader="none"/>
        </w:tabs>
        <w:spacing w:line="196" w:lineRule="exact" w:before="0" w:after="0"/>
        <w:ind w:left="1265" w:right="0" w:hanging="311"/>
        <w:jc w:val="left"/>
        <w:rPr>
          <w:sz w:val="20"/>
        </w:rPr>
      </w:pPr>
      <w:r>
        <w:rPr>
          <w:w w:val="110"/>
          <w:sz w:val="20"/>
        </w:rPr>
        <w:t>James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Biggin,</w:t>
      </w:r>
      <w:r>
        <w:rPr>
          <w:spacing w:val="-3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Guide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Predictive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Modeling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Real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Estate</w:t>
      </w:r>
      <w:r>
        <w:rPr>
          <w:w w:val="110"/>
          <w:sz w:val="20"/>
        </w:rPr>
        <w:t>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Real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Estate</w:t>
      </w:r>
    </w:p>
    <w:p>
      <w:pPr>
        <w:pStyle w:val="BodyText"/>
        <w:spacing w:line="242" w:lineRule="exact"/>
        <w:ind w:left="1265"/>
      </w:pPr>
      <w:r>
        <w:rPr>
          <w:w w:val="110"/>
        </w:rPr>
        <w:t>Analytics,</w:t>
      </w:r>
      <w:r>
        <w:rPr>
          <w:spacing w:val="6"/>
          <w:w w:val="110"/>
        </w:rPr>
        <w:t> </w:t>
      </w:r>
      <w:r>
        <w:rPr>
          <w:w w:val="110"/>
        </w:rPr>
        <w:t>New</w:t>
      </w:r>
      <w:r>
        <w:rPr>
          <w:spacing w:val="6"/>
          <w:w w:val="110"/>
        </w:rPr>
        <w:t> </w:t>
      </w:r>
      <w:r>
        <w:rPr>
          <w:w w:val="110"/>
        </w:rPr>
        <w:t>York,</w:t>
      </w:r>
      <w:r>
        <w:rPr>
          <w:spacing w:val="6"/>
          <w:w w:val="110"/>
        </w:rPr>
        <w:t> </w:t>
      </w:r>
      <w:r>
        <w:rPr>
          <w:w w:val="110"/>
        </w:rPr>
        <w:t>2020.</w:t>
      </w:r>
    </w:p>
    <w:p>
      <w:pPr>
        <w:pStyle w:val="ListParagraph"/>
        <w:numPr>
          <w:ilvl w:val="0"/>
          <w:numId w:val="2"/>
        </w:numPr>
        <w:tabs>
          <w:tab w:pos="1266" w:val="left" w:leader="none"/>
        </w:tabs>
        <w:spacing w:line="235" w:lineRule="auto" w:before="158" w:after="0"/>
        <w:ind w:left="1265" w:right="968" w:hanging="310"/>
        <w:jc w:val="left"/>
        <w:rPr>
          <w:sz w:val="20"/>
        </w:rPr>
      </w:pPr>
      <w:r>
        <w:rPr>
          <w:spacing w:val="-1"/>
          <w:w w:val="110"/>
          <w:sz w:val="20"/>
        </w:rPr>
        <w:t>Jake</w:t>
      </w:r>
      <w:r>
        <w:rPr>
          <w:spacing w:val="-11"/>
          <w:w w:val="110"/>
          <w:sz w:val="20"/>
        </w:rPr>
        <w:t> </w:t>
      </w:r>
      <w:r>
        <w:rPr>
          <w:spacing w:val="-1"/>
          <w:w w:val="110"/>
          <w:sz w:val="20"/>
        </w:rPr>
        <w:t>VanderPlas,</w:t>
      </w:r>
      <w:r>
        <w:rPr>
          <w:spacing w:val="-8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Python</w:t>
      </w:r>
      <w:r>
        <w:rPr>
          <w:i/>
          <w:spacing w:val="-6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Data</w:t>
      </w:r>
      <w:r>
        <w:rPr>
          <w:i/>
          <w:spacing w:val="-7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Science</w:t>
      </w:r>
      <w:r>
        <w:rPr>
          <w:i/>
          <w:spacing w:val="-6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Handbook:</w:t>
      </w:r>
      <w:r>
        <w:rPr>
          <w:i/>
          <w:spacing w:val="16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Essential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Tools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Work-</w:t>
      </w:r>
      <w:r>
        <w:rPr>
          <w:i/>
          <w:spacing w:val="-47"/>
          <w:w w:val="110"/>
          <w:sz w:val="20"/>
        </w:rPr>
        <w:t> </w:t>
      </w:r>
      <w:r>
        <w:rPr>
          <w:i/>
          <w:w w:val="110"/>
          <w:sz w:val="20"/>
        </w:rPr>
        <w:t>ing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with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Data</w:t>
      </w:r>
      <w:r>
        <w:rPr>
          <w:w w:val="110"/>
          <w:sz w:val="20"/>
        </w:rPr>
        <w:t>.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O’Reilly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Media,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Inc.,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2016.</w:t>
      </w:r>
    </w:p>
    <w:p>
      <w:pPr>
        <w:pStyle w:val="ListParagraph"/>
        <w:numPr>
          <w:ilvl w:val="0"/>
          <w:numId w:val="2"/>
        </w:numPr>
        <w:tabs>
          <w:tab w:pos="1266" w:val="left" w:leader="none"/>
        </w:tabs>
        <w:spacing w:line="235" w:lineRule="auto" w:before="160" w:after="0"/>
        <w:ind w:left="1265" w:right="968" w:hanging="310"/>
        <w:jc w:val="left"/>
        <w:rPr>
          <w:sz w:val="20"/>
        </w:rPr>
      </w:pPr>
      <w:r>
        <w:rPr>
          <w:w w:val="110"/>
          <w:sz w:val="20"/>
        </w:rPr>
        <w:t>Gareth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James,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Daniela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Witten,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Trevor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Hastie,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Robert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Tibshirani,</w:t>
      </w:r>
      <w:r>
        <w:rPr>
          <w:spacing w:val="7"/>
          <w:w w:val="110"/>
          <w:sz w:val="20"/>
        </w:rPr>
        <w:t> </w:t>
      </w:r>
      <w:r>
        <w:rPr>
          <w:i/>
          <w:w w:val="110"/>
          <w:sz w:val="20"/>
        </w:rPr>
        <w:t>An</w:t>
      </w:r>
      <w:r>
        <w:rPr>
          <w:i/>
          <w:spacing w:val="10"/>
          <w:w w:val="110"/>
          <w:sz w:val="20"/>
        </w:rPr>
        <w:t> </w:t>
      </w:r>
      <w:r>
        <w:rPr>
          <w:i/>
          <w:w w:val="110"/>
          <w:sz w:val="20"/>
        </w:rPr>
        <w:t>Intro-</w:t>
      </w:r>
      <w:r>
        <w:rPr>
          <w:i/>
          <w:spacing w:val="-46"/>
          <w:w w:val="110"/>
          <w:sz w:val="20"/>
        </w:rPr>
        <w:t> </w:t>
      </w:r>
      <w:r>
        <w:rPr>
          <w:i/>
          <w:w w:val="110"/>
          <w:sz w:val="20"/>
        </w:rPr>
        <w:t>duction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Statistical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Learning: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with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Applications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R</w:t>
      </w:r>
      <w:r>
        <w:rPr>
          <w:w w:val="110"/>
          <w:sz w:val="20"/>
        </w:rPr>
        <w:t>.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Springer,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2013.</w:t>
      </w:r>
    </w:p>
    <w:sectPr>
      <w:type w:val="continuous"/>
      <w:pgSz w:w="12240" w:h="15840"/>
      <w:pgMar w:top="150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4.163025pt;width:11pt;height:12pt;mso-position-horizontal-relative:page;mso-position-vertical-relative:page;z-index:-15847936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1265" w:hanging="311"/>
        <w:jc w:val="left"/>
      </w:pPr>
      <w:rPr>
        <w:rFonts w:hint="default" w:ascii="Calibri" w:hAnsi="Calibri" w:eastAsia="Calibri" w:cs="Calibri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8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2" w:hanging="3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53" w:hanging="255"/>
        <w:jc w:val="left"/>
      </w:pPr>
      <w:rPr>
        <w:rFonts w:hint="default" w:ascii="Calibri" w:hAnsi="Calibri" w:eastAsia="Calibri" w:cs="Calibri"/>
        <w:w w:val="10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1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3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8" w:hanging="25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9" w:hanging="48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1204" w:right="1218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39" w:hanging="4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2024-03-12T01:51:36Z</dcterms:created>
  <dcterms:modified xsi:type="dcterms:W3CDTF">2024-03-12T01:51:36Z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TeX</vt:lpwstr>
  </property>
  <property fmtid="{D5CDD505-2E9C-101B-9397-08002B2CF9AE}" pid="4" name="LastSaved">
    <vt:filetime>2024-03-12T00:00:00Z</vt:filetime>
  </property>
</Properties>
</file>