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2DCD" w14:textId="7A15D064" w:rsidR="00ED0506" w:rsidRDefault="00DA3231" w:rsidP="00DA3231">
      <w:pPr>
        <w:jc w:val="center"/>
        <w:rPr>
          <w:b/>
          <w:bCs/>
          <w:sz w:val="32"/>
          <w:szCs w:val="32"/>
        </w:rPr>
      </w:pPr>
      <w:r w:rsidRPr="00DA3231">
        <w:rPr>
          <w:b/>
          <w:bCs/>
          <w:sz w:val="32"/>
          <w:szCs w:val="32"/>
        </w:rPr>
        <w:t>Pay10 Events</w:t>
      </w:r>
    </w:p>
    <w:p w14:paraId="68022035" w14:textId="5AD099E7" w:rsidR="00DA3231" w:rsidRDefault="00DA3231" w:rsidP="00DA3231">
      <w:pPr>
        <w:jc w:val="center"/>
        <w:rPr>
          <w:b/>
          <w:bCs/>
          <w:sz w:val="32"/>
          <w:szCs w:val="32"/>
        </w:rPr>
      </w:pPr>
      <w:r>
        <w:rPr>
          <w:b/>
          <w:bCs/>
          <w:sz w:val="32"/>
          <w:szCs w:val="32"/>
        </w:rPr>
        <w:t xml:space="preserve">Join us </w:t>
      </w:r>
      <w:r w:rsidRPr="00DA3231">
        <w:rPr>
          <w:b/>
          <w:bCs/>
          <w:sz w:val="32"/>
          <w:szCs w:val="32"/>
        </w:rPr>
        <w:t xml:space="preserve">at </w:t>
      </w:r>
      <w:r w:rsidR="000360F9">
        <w:rPr>
          <w:b/>
          <w:bCs/>
          <w:sz w:val="32"/>
          <w:szCs w:val="32"/>
        </w:rPr>
        <w:t xml:space="preserve">the </w:t>
      </w:r>
      <w:r w:rsidRPr="00DA3231">
        <w:rPr>
          <w:b/>
          <w:bCs/>
          <w:sz w:val="32"/>
          <w:szCs w:val="32"/>
        </w:rPr>
        <w:t>Most Happening Fintech Events &amp; Conferences</w:t>
      </w:r>
    </w:p>
    <w:p w14:paraId="38CCCFE3" w14:textId="77777777" w:rsidR="000360F9" w:rsidRDefault="000360F9" w:rsidP="00DA3231">
      <w:pPr>
        <w:jc w:val="center"/>
        <w:rPr>
          <w:b/>
          <w:bCs/>
          <w:sz w:val="32"/>
          <w:szCs w:val="32"/>
        </w:rPr>
      </w:pPr>
    </w:p>
    <w:p w14:paraId="638FD477" w14:textId="73059800" w:rsidR="00744F9D" w:rsidRPr="00744F9D" w:rsidRDefault="00744F9D" w:rsidP="00744F9D">
      <w:pPr>
        <w:jc w:val="center"/>
        <w:rPr>
          <w:b/>
          <w:bCs/>
          <w:sz w:val="32"/>
          <w:szCs w:val="32"/>
        </w:rPr>
      </w:pPr>
    </w:p>
    <w:p w14:paraId="1FD6D0F8" w14:textId="77777777" w:rsidR="00744F9D" w:rsidRPr="00744F9D" w:rsidRDefault="00744F9D" w:rsidP="00744F9D">
      <w:pPr>
        <w:jc w:val="center"/>
        <w:rPr>
          <w:b/>
          <w:bCs/>
          <w:sz w:val="32"/>
          <w:szCs w:val="32"/>
        </w:rPr>
      </w:pPr>
      <w:r w:rsidRPr="00744F9D">
        <w:rPr>
          <w:b/>
          <w:bCs/>
          <w:sz w:val="32"/>
          <w:szCs w:val="32"/>
        </w:rPr>
        <w:t>Global FinTech Fest 2025</w:t>
      </w:r>
    </w:p>
    <w:p w14:paraId="2D366036" w14:textId="5DF3F4DD" w:rsidR="000360F9" w:rsidRPr="007B0BB8" w:rsidRDefault="00744F9D" w:rsidP="00744F9D">
      <w:pPr>
        <w:jc w:val="center"/>
        <w:rPr>
          <w:sz w:val="32"/>
          <w:szCs w:val="32"/>
        </w:rPr>
      </w:pPr>
      <w:r w:rsidRPr="007B0BB8">
        <w:rPr>
          <w:sz w:val="32"/>
          <w:szCs w:val="32"/>
        </w:rPr>
        <w:t>Pay10 was honoured to serve once again as the Gourmet Sponsor and exhibitor at the Global Fintech Fest 2025. Driven by the vision of building an inclusive, sustainable, and forward-looking financial ecosystem, GFF 2025 brought together global thought leaders, innovators, policymakers, and entrepreneurs. </w:t>
      </w:r>
    </w:p>
    <w:p w14:paraId="29B51828" w14:textId="658DEB9C" w:rsidR="00D73765" w:rsidRPr="007B0BB8" w:rsidRDefault="00D73765" w:rsidP="00744F9D">
      <w:pPr>
        <w:jc w:val="center"/>
        <w:rPr>
          <w:sz w:val="32"/>
          <w:szCs w:val="32"/>
        </w:rPr>
      </w:pPr>
      <w:r w:rsidRPr="007B0BB8">
        <w:rPr>
          <w:sz w:val="32"/>
          <w:szCs w:val="32"/>
        </w:rPr>
        <w:t>7th – 9</w:t>
      </w:r>
      <w:proofErr w:type="gramStart"/>
      <w:r w:rsidRPr="007B0BB8">
        <w:rPr>
          <w:sz w:val="32"/>
          <w:szCs w:val="32"/>
        </w:rPr>
        <w:t>th  Oct</w:t>
      </w:r>
      <w:proofErr w:type="gramEnd"/>
      <w:r w:rsidRPr="007B0BB8">
        <w:rPr>
          <w:sz w:val="32"/>
          <w:szCs w:val="32"/>
        </w:rPr>
        <w:t xml:space="preserve"> 2025</w:t>
      </w:r>
    </w:p>
    <w:p w14:paraId="4733085C" w14:textId="5C40799E" w:rsidR="00D73765" w:rsidRPr="007B0BB8" w:rsidRDefault="00D73765" w:rsidP="00744F9D">
      <w:pPr>
        <w:jc w:val="center"/>
        <w:rPr>
          <w:sz w:val="32"/>
          <w:szCs w:val="32"/>
        </w:rPr>
      </w:pPr>
      <w:r w:rsidRPr="007B0BB8">
        <w:rPr>
          <w:sz w:val="32"/>
          <w:szCs w:val="32"/>
        </w:rPr>
        <w:t xml:space="preserve">CTA/ View Gallery </w:t>
      </w:r>
    </w:p>
    <w:p w14:paraId="163C0613" w14:textId="77777777" w:rsidR="00D73765" w:rsidRDefault="00D73765" w:rsidP="00744F9D">
      <w:pPr>
        <w:jc w:val="center"/>
        <w:rPr>
          <w:b/>
          <w:bCs/>
          <w:sz w:val="32"/>
          <w:szCs w:val="32"/>
        </w:rPr>
      </w:pPr>
    </w:p>
    <w:p w14:paraId="243E33E8" w14:textId="3A2D3CC8" w:rsidR="00D73765" w:rsidRPr="00D73765" w:rsidRDefault="00D73765" w:rsidP="00D73765">
      <w:pPr>
        <w:jc w:val="center"/>
        <w:rPr>
          <w:b/>
          <w:bCs/>
          <w:sz w:val="32"/>
          <w:szCs w:val="32"/>
        </w:rPr>
      </w:pPr>
    </w:p>
    <w:p w14:paraId="015A03DB" w14:textId="77777777" w:rsidR="00D73765" w:rsidRPr="00D73765" w:rsidRDefault="00D73765" w:rsidP="00D73765">
      <w:pPr>
        <w:jc w:val="center"/>
        <w:rPr>
          <w:b/>
          <w:bCs/>
          <w:sz w:val="32"/>
          <w:szCs w:val="32"/>
        </w:rPr>
      </w:pPr>
      <w:r w:rsidRPr="00D73765">
        <w:rPr>
          <w:b/>
          <w:bCs/>
          <w:sz w:val="32"/>
          <w:szCs w:val="32"/>
        </w:rPr>
        <w:t>Global FinTech Fest 2024</w:t>
      </w:r>
    </w:p>
    <w:p w14:paraId="01342917" w14:textId="22E4AF7E" w:rsidR="00D73765" w:rsidRPr="007B0BB8" w:rsidRDefault="00D73765" w:rsidP="00D73765">
      <w:pPr>
        <w:jc w:val="center"/>
        <w:rPr>
          <w:sz w:val="32"/>
          <w:szCs w:val="32"/>
        </w:rPr>
      </w:pPr>
      <w:r w:rsidRPr="007B0BB8">
        <w:rPr>
          <w:sz w:val="32"/>
          <w:szCs w:val="32"/>
        </w:rPr>
        <w:t>We at Pay10 were honoured to serve as the Gourmet Sponsor and exhibitor at the Global Fintech Fest 2024, organised by the National Payments Corporation of India (NPCI), the Payment Council of India (PCI), and the Fintech Convergence Council (FCC). </w:t>
      </w:r>
    </w:p>
    <w:p w14:paraId="35138268" w14:textId="03218B58" w:rsidR="00D73765" w:rsidRPr="007B0BB8" w:rsidRDefault="00007535" w:rsidP="00D73765">
      <w:pPr>
        <w:jc w:val="center"/>
        <w:rPr>
          <w:sz w:val="32"/>
          <w:szCs w:val="32"/>
        </w:rPr>
      </w:pPr>
      <w:r w:rsidRPr="007B0BB8">
        <w:rPr>
          <w:sz w:val="32"/>
          <w:szCs w:val="32"/>
        </w:rPr>
        <w:t>28th – 30</w:t>
      </w:r>
      <w:proofErr w:type="gramStart"/>
      <w:r w:rsidRPr="007B0BB8">
        <w:rPr>
          <w:sz w:val="32"/>
          <w:szCs w:val="32"/>
        </w:rPr>
        <w:t>th  August</w:t>
      </w:r>
      <w:proofErr w:type="gramEnd"/>
      <w:r w:rsidRPr="007B0BB8">
        <w:rPr>
          <w:sz w:val="32"/>
          <w:szCs w:val="32"/>
        </w:rPr>
        <w:t xml:space="preserve"> 2024</w:t>
      </w:r>
    </w:p>
    <w:p w14:paraId="0B336430" w14:textId="77777777" w:rsidR="00007535" w:rsidRPr="007B0BB8" w:rsidRDefault="00007535" w:rsidP="00007535">
      <w:pPr>
        <w:jc w:val="center"/>
        <w:rPr>
          <w:sz w:val="32"/>
          <w:szCs w:val="32"/>
        </w:rPr>
      </w:pPr>
      <w:r w:rsidRPr="007B0BB8">
        <w:rPr>
          <w:sz w:val="32"/>
          <w:szCs w:val="32"/>
        </w:rPr>
        <w:t xml:space="preserve">CTA/ View Gallery </w:t>
      </w:r>
    </w:p>
    <w:p w14:paraId="040D3EEB" w14:textId="77777777" w:rsidR="00007535" w:rsidRDefault="00007535" w:rsidP="00D73765">
      <w:pPr>
        <w:jc w:val="center"/>
        <w:rPr>
          <w:b/>
          <w:bCs/>
          <w:sz w:val="32"/>
          <w:szCs w:val="32"/>
        </w:rPr>
      </w:pPr>
    </w:p>
    <w:p w14:paraId="107D2E16" w14:textId="09A53B68" w:rsidR="00007535" w:rsidRPr="00007535" w:rsidRDefault="00007535" w:rsidP="00007535">
      <w:pPr>
        <w:jc w:val="center"/>
        <w:rPr>
          <w:b/>
          <w:bCs/>
          <w:sz w:val="32"/>
          <w:szCs w:val="32"/>
        </w:rPr>
      </w:pPr>
    </w:p>
    <w:p w14:paraId="2D5DB58B" w14:textId="77777777" w:rsidR="00007535" w:rsidRPr="00007535" w:rsidRDefault="00007535" w:rsidP="00007535">
      <w:pPr>
        <w:jc w:val="center"/>
        <w:rPr>
          <w:b/>
          <w:bCs/>
          <w:sz w:val="32"/>
          <w:szCs w:val="32"/>
        </w:rPr>
      </w:pPr>
      <w:r w:rsidRPr="00007535">
        <w:rPr>
          <w:b/>
          <w:bCs/>
          <w:sz w:val="32"/>
          <w:szCs w:val="32"/>
        </w:rPr>
        <w:t>Global FinTech Fest 2023</w:t>
      </w:r>
    </w:p>
    <w:p w14:paraId="4DE6D728" w14:textId="3A4F2758" w:rsidR="000360F9" w:rsidRPr="007B0BB8" w:rsidRDefault="00007535" w:rsidP="00DA3231">
      <w:pPr>
        <w:jc w:val="center"/>
        <w:rPr>
          <w:sz w:val="32"/>
          <w:szCs w:val="32"/>
        </w:rPr>
      </w:pPr>
      <w:r w:rsidRPr="007B0BB8">
        <w:rPr>
          <w:sz w:val="32"/>
          <w:szCs w:val="32"/>
        </w:rPr>
        <w:lastRenderedPageBreak/>
        <w:t xml:space="preserve">We at Pay10 were delighted to have the opportunity to participate as exhibitors at GFF23. </w:t>
      </w:r>
      <w:r w:rsidR="008F7F36" w:rsidRPr="007B0BB8">
        <w:rPr>
          <w:sz w:val="32"/>
          <w:szCs w:val="32"/>
        </w:rPr>
        <w:t>The event highlighted the immense potential of the FinTech sector, showcasing vast opportunities for global investors and the worldwide FinTech community.</w:t>
      </w:r>
    </w:p>
    <w:p w14:paraId="61F88EA7" w14:textId="1EA34627" w:rsidR="008F7F36" w:rsidRPr="007B0BB8" w:rsidRDefault="008F7F36" w:rsidP="00DA3231">
      <w:pPr>
        <w:jc w:val="center"/>
        <w:rPr>
          <w:sz w:val="32"/>
          <w:szCs w:val="32"/>
        </w:rPr>
      </w:pPr>
      <w:r w:rsidRPr="007B0BB8">
        <w:rPr>
          <w:sz w:val="32"/>
          <w:szCs w:val="32"/>
        </w:rPr>
        <w:t>5th – 7</w:t>
      </w:r>
      <w:proofErr w:type="gramStart"/>
      <w:r w:rsidRPr="007B0BB8">
        <w:rPr>
          <w:sz w:val="32"/>
          <w:szCs w:val="32"/>
        </w:rPr>
        <w:t>th  September</w:t>
      </w:r>
      <w:proofErr w:type="gramEnd"/>
      <w:r w:rsidRPr="007B0BB8">
        <w:rPr>
          <w:sz w:val="32"/>
          <w:szCs w:val="32"/>
        </w:rPr>
        <w:t xml:space="preserve"> 2023</w:t>
      </w:r>
    </w:p>
    <w:p w14:paraId="796FF3D6" w14:textId="77777777" w:rsidR="008F7F36" w:rsidRPr="007B0BB8" w:rsidRDefault="008F7F36" w:rsidP="008F7F36">
      <w:pPr>
        <w:jc w:val="center"/>
        <w:rPr>
          <w:sz w:val="32"/>
          <w:szCs w:val="32"/>
        </w:rPr>
      </w:pPr>
      <w:r w:rsidRPr="007B0BB8">
        <w:rPr>
          <w:sz w:val="32"/>
          <w:szCs w:val="32"/>
        </w:rPr>
        <w:t xml:space="preserve">CTA/ View Gallery </w:t>
      </w:r>
    </w:p>
    <w:p w14:paraId="24555A25" w14:textId="77777777" w:rsidR="008F7F36" w:rsidRDefault="008F7F36" w:rsidP="00DA3231">
      <w:pPr>
        <w:jc w:val="center"/>
        <w:rPr>
          <w:b/>
          <w:bCs/>
          <w:sz w:val="32"/>
          <w:szCs w:val="32"/>
        </w:rPr>
      </w:pPr>
    </w:p>
    <w:p w14:paraId="4B719CAF" w14:textId="0FA0B33D" w:rsidR="00FC0A3F" w:rsidRPr="00FC0A3F" w:rsidRDefault="00FC0A3F" w:rsidP="00FC0A3F">
      <w:pPr>
        <w:jc w:val="center"/>
        <w:rPr>
          <w:b/>
          <w:bCs/>
          <w:sz w:val="32"/>
          <w:szCs w:val="32"/>
        </w:rPr>
      </w:pPr>
    </w:p>
    <w:p w14:paraId="6094BB97" w14:textId="77777777" w:rsidR="00FC0A3F" w:rsidRPr="00FC0A3F" w:rsidRDefault="00FC0A3F" w:rsidP="00FC0A3F">
      <w:pPr>
        <w:jc w:val="center"/>
        <w:rPr>
          <w:b/>
          <w:bCs/>
          <w:sz w:val="32"/>
          <w:szCs w:val="32"/>
        </w:rPr>
      </w:pPr>
      <w:r w:rsidRPr="00FC0A3F">
        <w:rPr>
          <w:b/>
          <w:bCs/>
          <w:sz w:val="32"/>
          <w:szCs w:val="32"/>
        </w:rPr>
        <w:t>Global FinTech Fest 2022</w:t>
      </w:r>
    </w:p>
    <w:p w14:paraId="1128690B" w14:textId="3B88F160" w:rsidR="00FC0A3F" w:rsidRPr="007B0BB8" w:rsidRDefault="00FC0A3F" w:rsidP="00FC0A3F">
      <w:pPr>
        <w:jc w:val="center"/>
        <w:rPr>
          <w:sz w:val="32"/>
          <w:szCs w:val="32"/>
        </w:rPr>
      </w:pPr>
      <w:r w:rsidRPr="007B0BB8">
        <w:rPr>
          <w:sz w:val="32"/>
          <w:szCs w:val="32"/>
        </w:rPr>
        <w:t>Pay10 was delighted to be the gold sponsor and exhibitor at the Global Fintech Fest, organized by the National Payments Corporation of India (NPCI</w:t>
      </w:r>
      <w:proofErr w:type="gramStart"/>
      <w:r w:rsidRPr="007B0BB8">
        <w:rPr>
          <w:sz w:val="32"/>
          <w:szCs w:val="32"/>
        </w:rPr>
        <w:t>),Payment</w:t>
      </w:r>
      <w:proofErr w:type="gramEnd"/>
      <w:r w:rsidRPr="007B0BB8">
        <w:rPr>
          <w:sz w:val="32"/>
          <w:szCs w:val="32"/>
        </w:rPr>
        <w:t xml:space="preserve"> Council of India (PCI), and Fintech Convergence Council (FCC).</w:t>
      </w:r>
    </w:p>
    <w:p w14:paraId="17EE7D16" w14:textId="2E79EFE8" w:rsidR="00FC0A3F" w:rsidRPr="007B0BB8" w:rsidRDefault="00FC0A3F" w:rsidP="00FC0A3F">
      <w:pPr>
        <w:jc w:val="center"/>
        <w:rPr>
          <w:sz w:val="32"/>
          <w:szCs w:val="32"/>
        </w:rPr>
      </w:pPr>
      <w:r w:rsidRPr="007B0BB8">
        <w:rPr>
          <w:sz w:val="32"/>
          <w:szCs w:val="32"/>
        </w:rPr>
        <w:t>19th – 22</w:t>
      </w:r>
      <w:proofErr w:type="gramStart"/>
      <w:r w:rsidRPr="007B0BB8">
        <w:rPr>
          <w:sz w:val="32"/>
          <w:szCs w:val="32"/>
        </w:rPr>
        <w:t>nd  September</w:t>
      </w:r>
      <w:proofErr w:type="gramEnd"/>
      <w:r w:rsidRPr="007B0BB8">
        <w:rPr>
          <w:sz w:val="32"/>
          <w:szCs w:val="32"/>
        </w:rPr>
        <w:t xml:space="preserve"> 2022</w:t>
      </w:r>
    </w:p>
    <w:p w14:paraId="16A8DE0B" w14:textId="77777777" w:rsidR="00FC0A3F" w:rsidRPr="007B0BB8" w:rsidRDefault="00FC0A3F" w:rsidP="00FC0A3F">
      <w:pPr>
        <w:jc w:val="center"/>
        <w:rPr>
          <w:sz w:val="32"/>
          <w:szCs w:val="32"/>
        </w:rPr>
      </w:pPr>
      <w:r w:rsidRPr="007B0BB8">
        <w:rPr>
          <w:sz w:val="32"/>
          <w:szCs w:val="32"/>
        </w:rPr>
        <w:t xml:space="preserve">CTA/ View Gallery </w:t>
      </w:r>
    </w:p>
    <w:p w14:paraId="5E12EA06" w14:textId="77777777" w:rsidR="00FC0A3F" w:rsidRDefault="00FC0A3F" w:rsidP="00FC0A3F">
      <w:pPr>
        <w:jc w:val="center"/>
        <w:rPr>
          <w:b/>
          <w:bCs/>
          <w:sz w:val="32"/>
          <w:szCs w:val="32"/>
        </w:rPr>
      </w:pPr>
    </w:p>
    <w:p w14:paraId="65CBB10D" w14:textId="2803F15C" w:rsidR="00CB6300" w:rsidRPr="00CB6300" w:rsidRDefault="00CB6300" w:rsidP="00CB6300">
      <w:pPr>
        <w:jc w:val="center"/>
        <w:rPr>
          <w:b/>
          <w:bCs/>
          <w:sz w:val="32"/>
          <w:szCs w:val="32"/>
        </w:rPr>
      </w:pPr>
    </w:p>
    <w:p w14:paraId="52542579" w14:textId="77777777" w:rsidR="00CB6300" w:rsidRPr="00CB6300" w:rsidRDefault="00CB6300" w:rsidP="00CB6300">
      <w:pPr>
        <w:jc w:val="center"/>
        <w:rPr>
          <w:b/>
          <w:bCs/>
          <w:sz w:val="32"/>
          <w:szCs w:val="32"/>
        </w:rPr>
      </w:pPr>
      <w:r w:rsidRPr="00CB6300">
        <w:rPr>
          <w:b/>
          <w:bCs/>
          <w:sz w:val="32"/>
          <w:szCs w:val="32"/>
        </w:rPr>
        <w:t>Fintech Festival India 2022</w:t>
      </w:r>
    </w:p>
    <w:p w14:paraId="3420A0E9" w14:textId="2308E9F4" w:rsidR="00CB6300" w:rsidRPr="007B0BB8" w:rsidRDefault="00CB6300" w:rsidP="00CB6300">
      <w:pPr>
        <w:jc w:val="center"/>
        <w:rPr>
          <w:sz w:val="32"/>
          <w:szCs w:val="32"/>
        </w:rPr>
      </w:pPr>
      <w:r w:rsidRPr="007B0BB8">
        <w:rPr>
          <w:sz w:val="32"/>
          <w:szCs w:val="32"/>
        </w:rPr>
        <w:t>Pay10 was thrilled to be a remarkable participant in the FinTech Festival India 2022, as a Bronze Partner. The event unleashed the potential of FinTech and showcased the opportunities for Global investors and Global Fintech.</w:t>
      </w:r>
    </w:p>
    <w:p w14:paraId="7D01BE19" w14:textId="3A8B49C9" w:rsidR="00CB6300" w:rsidRPr="007B0BB8" w:rsidRDefault="00CB6300" w:rsidP="00CB6300">
      <w:pPr>
        <w:jc w:val="center"/>
        <w:rPr>
          <w:sz w:val="32"/>
          <w:szCs w:val="32"/>
        </w:rPr>
      </w:pPr>
      <w:r w:rsidRPr="007B0BB8">
        <w:rPr>
          <w:sz w:val="32"/>
          <w:szCs w:val="32"/>
        </w:rPr>
        <w:t>20th – 22</w:t>
      </w:r>
      <w:proofErr w:type="gramStart"/>
      <w:r w:rsidRPr="007B0BB8">
        <w:rPr>
          <w:sz w:val="32"/>
          <w:szCs w:val="32"/>
        </w:rPr>
        <w:t>nd  July</w:t>
      </w:r>
      <w:proofErr w:type="gramEnd"/>
      <w:r w:rsidRPr="007B0BB8">
        <w:rPr>
          <w:sz w:val="32"/>
          <w:szCs w:val="32"/>
        </w:rPr>
        <w:t xml:space="preserve"> 2022</w:t>
      </w:r>
    </w:p>
    <w:p w14:paraId="5991B2AA" w14:textId="77777777" w:rsidR="00634A48" w:rsidRPr="007B0BB8" w:rsidRDefault="00634A48" w:rsidP="00634A48">
      <w:pPr>
        <w:jc w:val="center"/>
        <w:rPr>
          <w:sz w:val="32"/>
          <w:szCs w:val="32"/>
        </w:rPr>
      </w:pPr>
      <w:r w:rsidRPr="007B0BB8">
        <w:rPr>
          <w:sz w:val="32"/>
          <w:szCs w:val="32"/>
        </w:rPr>
        <w:t xml:space="preserve">CTA/ View Gallery </w:t>
      </w:r>
    </w:p>
    <w:p w14:paraId="21BFE3C5" w14:textId="77777777" w:rsidR="00634A48" w:rsidRDefault="00634A48" w:rsidP="00CB6300">
      <w:pPr>
        <w:jc w:val="center"/>
        <w:rPr>
          <w:b/>
          <w:bCs/>
          <w:sz w:val="32"/>
          <w:szCs w:val="32"/>
        </w:rPr>
      </w:pPr>
    </w:p>
    <w:p w14:paraId="240D85F8" w14:textId="77777777" w:rsidR="00C66227" w:rsidRDefault="00C66227" w:rsidP="00043F13">
      <w:pPr>
        <w:rPr>
          <w:b/>
          <w:bCs/>
          <w:sz w:val="32"/>
          <w:szCs w:val="32"/>
        </w:rPr>
      </w:pPr>
    </w:p>
    <w:p w14:paraId="6B09E41C" w14:textId="4DEBAEA0" w:rsidR="00C66227" w:rsidRDefault="00C66227" w:rsidP="00DA3231">
      <w:pPr>
        <w:jc w:val="center"/>
        <w:rPr>
          <w:b/>
          <w:bCs/>
          <w:sz w:val="32"/>
          <w:szCs w:val="32"/>
        </w:rPr>
      </w:pPr>
      <w:r>
        <w:rPr>
          <w:b/>
          <w:bCs/>
          <w:sz w:val="32"/>
          <w:szCs w:val="32"/>
        </w:rPr>
        <w:t>CTA//Load More//</w:t>
      </w:r>
    </w:p>
    <w:p w14:paraId="3C147FA9" w14:textId="77777777" w:rsidR="000360F9" w:rsidRPr="00DA3231" w:rsidRDefault="000360F9" w:rsidP="00DA3231">
      <w:pPr>
        <w:jc w:val="center"/>
        <w:rPr>
          <w:b/>
          <w:bCs/>
          <w:sz w:val="32"/>
          <w:szCs w:val="32"/>
        </w:rPr>
      </w:pPr>
    </w:p>
    <w:p w14:paraId="3E421329" w14:textId="77777777" w:rsidR="00DA3231" w:rsidRPr="00DA3231" w:rsidRDefault="00DA3231" w:rsidP="00DA3231">
      <w:pPr>
        <w:jc w:val="center"/>
        <w:rPr>
          <w:b/>
          <w:bCs/>
          <w:sz w:val="32"/>
          <w:szCs w:val="32"/>
        </w:rPr>
      </w:pPr>
    </w:p>
    <w:sectPr w:rsidR="00DA3231" w:rsidRPr="00DA3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506"/>
    <w:rsid w:val="00007535"/>
    <w:rsid w:val="000360F9"/>
    <w:rsid w:val="00043F13"/>
    <w:rsid w:val="001169E8"/>
    <w:rsid w:val="001651C5"/>
    <w:rsid w:val="00424653"/>
    <w:rsid w:val="00526ACE"/>
    <w:rsid w:val="00603550"/>
    <w:rsid w:val="006165C5"/>
    <w:rsid w:val="00634A48"/>
    <w:rsid w:val="00663A32"/>
    <w:rsid w:val="00744F9D"/>
    <w:rsid w:val="007B0BB8"/>
    <w:rsid w:val="00830A1A"/>
    <w:rsid w:val="00851531"/>
    <w:rsid w:val="008F0B85"/>
    <w:rsid w:val="008F7F36"/>
    <w:rsid w:val="00C66227"/>
    <w:rsid w:val="00CB6300"/>
    <w:rsid w:val="00D73765"/>
    <w:rsid w:val="00D818B3"/>
    <w:rsid w:val="00DA3231"/>
    <w:rsid w:val="00EB7D71"/>
    <w:rsid w:val="00ED0506"/>
    <w:rsid w:val="00FC0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A7A63"/>
  <w15:chartTrackingRefBased/>
  <w15:docId w15:val="{F42F59F0-D6EC-474F-A41C-3FF2E236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506"/>
    <w:rPr>
      <w:rFonts w:eastAsiaTheme="majorEastAsia" w:cstheme="majorBidi"/>
      <w:color w:val="272727" w:themeColor="text1" w:themeTint="D8"/>
    </w:rPr>
  </w:style>
  <w:style w:type="paragraph" w:styleId="Title">
    <w:name w:val="Title"/>
    <w:basedOn w:val="Normal"/>
    <w:next w:val="Normal"/>
    <w:link w:val="TitleChar"/>
    <w:uiPriority w:val="10"/>
    <w:qFormat/>
    <w:rsid w:val="00ED0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506"/>
    <w:pPr>
      <w:spacing w:before="160"/>
      <w:jc w:val="center"/>
    </w:pPr>
    <w:rPr>
      <w:i/>
      <w:iCs/>
      <w:color w:val="404040" w:themeColor="text1" w:themeTint="BF"/>
    </w:rPr>
  </w:style>
  <w:style w:type="character" w:customStyle="1" w:styleId="QuoteChar">
    <w:name w:val="Quote Char"/>
    <w:basedOn w:val="DefaultParagraphFont"/>
    <w:link w:val="Quote"/>
    <w:uiPriority w:val="29"/>
    <w:rsid w:val="00ED0506"/>
    <w:rPr>
      <w:i/>
      <w:iCs/>
      <w:color w:val="404040" w:themeColor="text1" w:themeTint="BF"/>
    </w:rPr>
  </w:style>
  <w:style w:type="paragraph" w:styleId="ListParagraph">
    <w:name w:val="List Paragraph"/>
    <w:basedOn w:val="Normal"/>
    <w:uiPriority w:val="34"/>
    <w:qFormat/>
    <w:rsid w:val="00ED0506"/>
    <w:pPr>
      <w:ind w:left="720"/>
      <w:contextualSpacing/>
    </w:pPr>
  </w:style>
  <w:style w:type="character" w:styleId="IntenseEmphasis">
    <w:name w:val="Intense Emphasis"/>
    <w:basedOn w:val="DefaultParagraphFont"/>
    <w:uiPriority w:val="21"/>
    <w:qFormat/>
    <w:rsid w:val="00ED0506"/>
    <w:rPr>
      <w:i/>
      <w:iCs/>
      <w:color w:val="0F4761" w:themeColor="accent1" w:themeShade="BF"/>
    </w:rPr>
  </w:style>
  <w:style w:type="paragraph" w:styleId="IntenseQuote">
    <w:name w:val="Intense Quote"/>
    <w:basedOn w:val="Normal"/>
    <w:next w:val="Normal"/>
    <w:link w:val="IntenseQuoteChar"/>
    <w:uiPriority w:val="30"/>
    <w:qFormat/>
    <w:rsid w:val="00ED0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506"/>
    <w:rPr>
      <w:i/>
      <w:iCs/>
      <w:color w:val="0F4761" w:themeColor="accent1" w:themeShade="BF"/>
    </w:rPr>
  </w:style>
  <w:style w:type="character" w:styleId="IntenseReference">
    <w:name w:val="Intense Reference"/>
    <w:basedOn w:val="DefaultParagraphFont"/>
    <w:uiPriority w:val="32"/>
    <w:qFormat/>
    <w:rsid w:val="00ED0506"/>
    <w:rPr>
      <w:b/>
      <w:bCs/>
      <w:smallCaps/>
      <w:color w:val="0F4761" w:themeColor="accent1" w:themeShade="BF"/>
      <w:spacing w:val="5"/>
    </w:rPr>
  </w:style>
  <w:style w:type="character" w:styleId="Hyperlink">
    <w:name w:val="Hyperlink"/>
    <w:basedOn w:val="DefaultParagraphFont"/>
    <w:uiPriority w:val="99"/>
    <w:unhideWhenUsed/>
    <w:rsid w:val="00744F9D"/>
    <w:rPr>
      <w:color w:val="467886" w:themeColor="hyperlink"/>
      <w:u w:val="single"/>
    </w:rPr>
  </w:style>
  <w:style w:type="character" w:styleId="UnresolvedMention">
    <w:name w:val="Unresolved Mention"/>
    <w:basedOn w:val="DefaultParagraphFont"/>
    <w:uiPriority w:val="99"/>
    <w:semiHidden/>
    <w:unhideWhenUsed/>
    <w:rsid w:val="00744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256</Words>
  <Characters>1436</Characters>
  <Application>Microsoft Office Word</Application>
  <DocSecurity>0</DocSecurity>
  <Lines>11</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Pal</dc:creator>
  <cp:keywords/>
  <dc:description/>
  <cp:lastModifiedBy>Abha Pal</cp:lastModifiedBy>
  <cp:revision>23</cp:revision>
  <dcterms:created xsi:type="dcterms:W3CDTF">2025-11-18T07:48:00Z</dcterms:created>
  <dcterms:modified xsi:type="dcterms:W3CDTF">2025-12-16T06:52:00Z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40b1380b-510e-49fb-8304-85473b506b29</vt:lpwstr>
  </property>
</Properties>
</file>