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Rythm of Returns - Community Engagement &amp; Needs Assessment (Birmingham)</w:t>
      </w:r>
    </w:p>
    <w:p/>
    <w:p>
      <w:pPr>
        <w:pStyle w:val="Heading2"/>
      </w:pPr>
      <w:r>
        <w:t xml:space="preserve">1. Executive Summary</w:t>
      </w:r>
    </w:p>
    <w:p/>
    <w:p>
      <w:r>
        <w:t xml:space="preserve">This document outlines the plan for the "Community Engagement &amp; Needs Assessment" phase of the "Rythm of Returns" project. The "Rythm of Returns" project aims to forge a powerful, unifying cultural identity for the UK African and Caribbean Diaspora by transforming historical fragmentation into a collective anthem of resilience, pride, and purposeful return. This specific phase focuses on Birmingham, UK, and will involve conducting surveys, focus groups, and community meetings to understand the specific cultural needs, aspirations, and preferred artistic mediums of the UK African and Caribbean Diaspora within the city. This assessment will inform the subsequent phases of the project, ensuring that the project activities and artistic outputs resonate deeply with the target community and effectively contribute to the overall project goal. The estimated cost for this phase is $15,000.00, and it is due to be completed by March 10, 2026.</w:t>
      </w:r>
    </w:p>
    <w:p/>
    <w:p>
      <w:pPr>
        <w:pStyle w:val="Heading2"/>
      </w:pPr>
      <w:r>
        <w:t xml:space="preserve">2. Objectives and Goals</w:t>
      </w:r>
    </w:p>
    <w:p/>
    <w:p>
      <w:pPr>
        <w:pStyle w:val="ListParagraph"/>
        <w:numPr>
          <w:ilvl w:val="0"/>
          <w:numId w:val="1"/>
        </w:numPr>
      </w:pPr>
      <w:r>
        <w:t xml:space="preserve">**Objective 1:**  Identify the key cultural needs and desires of the UK African and Caribbean Diaspora in Birmingham.</w:t>
      </w:r>
    </w:p>
    <w:p>
      <w:pPr>
        <w:pStyle w:val="ListParagraph"/>
        <w:numPr>
          <w:ilvl w:val="0"/>
          <w:numId w:val="1"/>
        </w:numPr>
      </w:pPr>
      <w:r>
        <w:t xml:space="preserve">**Objective 2:**  Determine the preferred artistic mediums for expressing and experiencing cultural identity among the target population.</w:t>
      </w:r>
    </w:p>
    <w:p>
      <w:pPr>
        <w:pStyle w:val="ListParagraph"/>
        <w:numPr>
          <w:ilvl w:val="0"/>
          <w:numId w:val="1"/>
        </w:numPr>
      </w:pPr>
      <w:r>
        <w:t xml:space="preserve">**Objective 3:**  Understand the current level of engagement in cultural activities within the community and identify barriers to participation.</w:t>
      </w:r>
    </w:p>
    <w:p>
      <w:pPr>
        <w:pStyle w:val="ListParagraph"/>
        <w:numPr>
          <w:ilvl w:val="0"/>
          <w:numId w:val="1"/>
        </w:numPr>
      </w:pPr>
      <w:r>
        <w:t xml:space="preserve">**Objective 4:**  Establish connections with community leaders and organizations to facilitate ongoing collaboration and project support.</w:t>
      </w:r>
    </w:p>
    <w:p>
      <w:pPr>
        <w:pStyle w:val="ListParagraph"/>
        <w:numPr>
          <w:ilvl w:val="0"/>
          <w:numId w:val="1"/>
        </w:numPr>
      </w:pPr>
      <w:r>
        <w:t xml:space="preserve">**Goal:**  Provide actionable insights and recommendations for the "Rythm of Returns" project, ensuring its relevance, inclusivity, and impact within the Birmingham African and Caribbean Diaspora community.</w:t>
      </w:r>
    </w:p>
    <w:p/>
    <w:p>
      <w:pPr>
        <w:pStyle w:val="Heading2"/>
      </w:pPr>
      <w:r>
        <w:t xml:space="preserve">3. Scope of Work</w:t>
      </w:r>
    </w:p>
    <w:p/>
    <w:p>
      <w:r>
        <w:t xml:space="preserve">The scope of this Community Engagement &amp; Needs Assessment includes the following activities:</w:t>
      </w:r>
    </w:p>
    <w:p/>
    <w:p>
      <w:pPr>
        <w:pStyle w:val="ListParagraph"/>
        <w:numPr>
          <w:ilvl w:val="0"/>
          <w:numId w:val="1"/>
        </w:numPr>
      </w:pPr>
      <w:r>
        <w:t xml:space="preserve">**Phase 1: Preparation &amp; Planning (2 Weeks):**</w:t>
      </w:r>
    </w:p>
    <w:p>
      <w:pPr>
        <w:pStyle w:val="ListParagraph"/>
        <w:numPr>
          <w:ilvl w:val="0"/>
          <w:numId w:val="1"/>
        </w:numPr>
      </w:pPr>
      <w:r>
        <w:t xml:space="preserve"> Develop detailed survey instruments (online and paper-based).</w:t>
      </w:r>
    </w:p>
    <w:p>
      <w:pPr>
        <w:pStyle w:val="ListParagraph"/>
        <w:numPr>
          <w:ilvl w:val="0"/>
          <w:numId w:val="1"/>
        </w:numPr>
      </w:pPr>
      <w:r>
        <w:t xml:space="preserve"> Create discussion guides for focus groups and community meetings.</w:t>
      </w:r>
    </w:p>
    <w:p>
      <w:pPr>
        <w:pStyle w:val="ListParagraph"/>
        <w:numPr>
          <w:ilvl w:val="0"/>
          <w:numId w:val="1"/>
        </w:numPr>
      </w:pPr>
      <w:r>
        <w:t xml:space="preserve"> Identify and secure venues for focus groups and community meetings.</w:t>
      </w:r>
    </w:p>
    <w:p>
      <w:pPr>
        <w:pStyle w:val="ListParagraph"/>
        <w:numPr>
          <w:ilvl w:val="0"/>
          <w:numId w:val="1"/>
        </w:numPr>
      </w:pPr>
      <w:r>
        <w:t xml:space="preserve"> Recruit and train a team of community facilitators and interviewers.</w:t>
      </w:r>
    </w:p>
    <w:p>
      <w:pPr>
        <w:pStyle w:val="ListParagraph"/>
        <w:numPr>
          <w:ilvl w:val="0"/>
          <w:numId w:val="1"/>
        </w:numPr>
      </w:pPr>
      <w:r>
        <w:t xml:space="preserve"> Develop a marketing and outreach strategy to promote participation.</w:t>
      </w:r>
    </w:p>
    <w:p>
      <w:pPr>
        <w:pStyle w:val="ListParagraph"/>
        <w:numPr>
          <w:ilvl w:val="0"/>
          <w:numId w:val="1"/>
        </w:numPr>
      </w:pPr>
      <w:r>
        <w:t xml:space="preserve"> Obtain ethical approval for data collection.</w:t>
      </w:r>
    </w:p>
    <w:p/>
    <w:p>
      <w:pPr>
        <w:pStyle w:val="ListParagraph"/>
        <w:numPr>
          <w:ilvl w:val="0"/>
          <w:numId w:val="1"/>
        </w:numPr>
      </w:pPr>
      <w:r>
        <w:t xml:space="preserve">**Phase 2: Data Collection (8 Weeks):**</w:t>
      </w:r>
    </w:p>
    <w:p>
      <w:pPr>
        <w:pStyle w:val="ListParagraph"/>
        <w:numPr>
          <w:ilvl w:val="0"/>
          <w:numId w:val="1"/>
        </w:numPr>
      </w:pPr>
      <w:r>
        <w:t xml:space="preserve"> Administer online and paper-based surveys to a representative sample of the target population.</w:t>
      </w:r>
    </w:p>
    <w:p>
      <w:pPr>
        <w:pStyle w:val="ListParagraph"/>
        <w:numPr>
          <w:ilvl w:val="0"/>
          <w:numId w:val="1"/>
        </w:numPr>
      </w:pPr>
      <w:r>
        <w:t xml:space="preserve"> Conduct at least 6 focus groups with diverse segments of the community (e.g., age groups, gender, country of origin).</w:t>
      </w:r>
    </w:p>
    <w:p>
      <w:pPr>
        <w:pStyle w:val="ListParagraph"/>
        <w:numPr>
          <w:ilvl w:val="0"/>
          <w:numId w:val="1"/>
        </w:numPr>
      </w:pPr>
      <w:r>
        <w:t xml:space="preserve"> Organize and facilitate at least 3 community meetings in different locations across Birmingham.</w:t>
      </w:r>
    </w:p>
    <w:p>
      <w:pPr>
        <w:pStyle w:val="ListParagraph"/>
        <w:numPr>
          <w:ilvl w:val="0"/>
          <w:numId w:val="1"/>
        </w:numPr>
      </w:pPr>
      <w:r>
        <w:t xml:space="preserve"> Document all data collected, including survey responses, focus group transcripts, and meeting notes.</w:t>
      </w:r>
    </w:p>
    <w:p/>
    <w:p>
      <w:pPr>
        <w:pStyle w:val="ListParagraph"/>
        <w:numPr>
          <w:ilvl w:val="0"/>
          <w:numId w:val="1"/>
        </w:numPr>
      </w:pPr>
      <w:r>
        <w:t xml:space="preserve">**Phase 3: Data Analysis &amp; Reporting (4 Weeks):**</w:t>
      </w:r>
    </w:p>
    <w:p>
      <w:pPr>
        <w:pStyle w:val="ListParagraph"/>
        <w:numPr>
          <w:ilvl w:val="0"/>
          <w:numId w:val="1"/>
        </w:numPr>
      </w:pPr>
      <w:r>
        <w:t xml:space="preserve"> Analyze survey data using statistical software to identify key trends and patterns.</w:t>
      </w:r>
    </w:p>
    <w:p>
      <w:pPr>
        <w:pStyle w:val="ListParagraph"/>
        <w:numPr>
          <w:ilvl w:val="0"/>
          <w:numId w:val="1"/>
        </w:numPr>
      </w:pPr>
      <w:r>
        <w:t xml:space="preserve"> Analyze focus group and community meeting transcripts to identify recurring themes and narratives.</w:t>
      </w:r>
    </w:p>
    <w:p>
      <w:pPr>
        <w:pStyle w:val="ListParagraph"/>
        <w:numPr>
          <w:ilvl w:val="0"/>
          <w:numId w:val="1"/>
        </w:numPr>
      </w:pPr>
      <w:r>
        <w:t xml:space="preserve"> Synthesize findings from all data sources into a comprehensive report.</w:t>
      </w:r>
    </w:p>
    <w:p>
      <w:pPr>
        <w:pStyle w:val="ListParagraph"/>
        <w:numPr>
          <w:ilvl w:val="0"/>
          <w:numId w:val="1"/>
        </w:numPr>
      </w:pPr>
      <w:r>
        <w:t xml:space="preserve"> Develop actionable recommendations for the "Rythm of Returns" project.</w:t>
      </w:r>
    </w:p>
    <w:p>
      <w:pPr>
        <w:pStyle w:val="ListParagraph"/>
        <w:numPr>
          <w:ilvl w:val="0"/>
          <w:numId w:val="1"/>
        </w:numPr>
      </w:pPr>
      <w:r>
        <w:t xml:space="preserve"> Present findings and recommendations to the project team.</w:t>
      </w:r>
    </w:p>
    <w:p/>
    <w:p>
      <w:pPr>
        <w:pStyle w:val="Heading2"/>
      </w:pPr>
      <w:r>
        <w:t xml:space="preserve">4. Deliverables</w:t>
      </w:r>
    </w:p>
    <w:p/>
    <w:p>
      <w:pPr>
        <w:pStyle w:val="ListParagraph"/>
        <w:numPr>
          <w:ilvl w:val="0"/>
          <w:numId w:val="1"/>
        </w:numPr>
      </w:pPr>
      <w:r>
        <w:t xml:space="preserve">**Deliverable 1:**  Detailed Survey Instrument (both online and paper-based)</w:t>
      </w:r>
    </w:p>
    <w:p>
      <w:pPr>
        <w:pStyle w:val="ListParagraph"/>
        <w:numPr>
          <w:ilvl w:val="0"/>
          <w:numId w:val="1"/>
        </w:numPr>
      </w:pPr>
      <w:r>
        <w:t xml:space="preserve">**Deliverable 2:**  Focus Group Discussion Guides</w:t>
      </w:r>
    </w:p>
    <w:p>
      <w:pPr>
        <w:pStyle w:val="ListParagraph"/>
        <w:numPr>
          <w:ilvl w:val="0"/>
          <w:numId w:val="1"/>
        </w:numPr>
      </w:pPr>
      <w:r>
        <w:t xml:space="preserve">**Deliverable 3:**  Community Meeting Agendas and Materials</w:t>
      </w:r>
    </w:p>
    <w:p>
      <w:pPr>
        <w:pStyle w:val="ListParagraph"/>
        <w:numPr>
          <w:ilvl w:val="0"/>
          <w:numId w:val="1"/>
        </w:numPr>
      </w:pPr>
      <w:r>
        <w:t xml:space="preserve">**Deliverable 4:**  Database of Survey Responses</w:t>
      </w:r>
    </w:p>
    <w:p>
      <w:pPr>
        <w:pStyle w:val="ListParagraph"/>
        <w:numPr>
          <w:ilvl w:val="0"/>
          <w:numId w:val="1"/>
        </w:numPr>
      </w:pPr>
      <w:r>
        <w:t xml:space="preserve">**Deliverable 5:**  Transcripts of Focus Group Discussions</w:t>
      </w:r>
    </w:p>
    <w:p>
      <w:pPr>
        <w:pStyle w:val="ListParagraph"/>
        <w:numPr>
          <w:ilvl w:val="0"/>
          <w:numId w:val="1"/>
        </w:numPr>
      </w:pPr>
      <w:r>
        <w:t xml:space="preserve">**Deliverable 6:**  Notes and Summaries of Community Meetings</w:t>
      </w:r>
    </w:p>
    <w:p>
      <w:pPr>
        <w:pStyle w:val="ListParagraph"/>
        <w:numPr>
          <w:ilvl w:val="0"/>
          <w:numId w:val="1"/>
        </w:numPr>
      </w:pPr>
      <w:r>
        <w:t xml:space="preserve">**Deliverable 7:**  Comprehensive Needs Assessment Report, including:</w:t>
      </w:r>
    </w:p>
    <w:p>
      <w:pPr>
        <w:pStyle w:val="ListParagraph"/>
        <w:numPr>
          <w:ilvl w:val="0"/>
          <w:numId w:val="1"/>
        </w:numPr>
      </w:pPr>
      <w:r>
        <w:t xml:space="preserve"> Executive Summary</w:t>
      </w:r>
    </w:p>
    <w:p>
      <w:pPr>
        <w:pStyle w:val="ListParagraph"/>
        <w:numPr>
          <w:ilvl w:val="0"/>
          <w:numId w:val="1"/>
        </w:numPr>
      </w:pPr>
      <w:r>
        <w:t xml:space="preserve"> Methodology</w:t>
      </w:r>
    </w:p>
    <w:p>
      <w:pPr>
        <w:pStyle w:val="ListParagraph"/>
        <w:numPr>
          <w:ilvl w:val="0"/>
          <w:numId w:val="1"/>
        </w:numPr>
      </w:pPr>
      <w:r>
        <w:t xml:space="preserve"> Findings (presented with data visualizations)</w:t>
      </w:r>
    </w:p>
    <w:p>
      <w:pPr>
        <w:pStyle w:val="ListParagraph"/>
        <w:numPr>
          <w:ilvl w:val="0"/>
          <w:numId w:val="1"/>
        </w:numPr>
      </w:pPr>
      <w:r>
        <w:t xml:space="preserve"> Recommendations for the "Rythm of Returns" project</w:t>
      </w:r>
    </w:p>
    <w:p>
      <w:pPr>
        <w:pStyle w:val="ListParagraph"/>
        <w:numPr>
          <w:ilvl w:val="0"/>
          <w:numId w:val="1"/>
        </w:numPr>
      </w:pPr>
      <w:r>
        <w:t xml:space="preserve"> Appendices (including survey instrument, focus group guides, etc.)</w:t>
      </w:r>
    </w:p>
    <w:p/>
    <w:p>
      <w:pPr>
        <w:pStyle w:val="Heading2"/>
      </w:pPr>
      <w:r>
        <w:t xml:space="preserve">5. Timeline and Milestones</w:t>
      </w:r>
    </w:p>
    <w:p/>
    <w:p>
      <w:r>
        <w:t xml:space="preserve">| Task                                       | Start Date      | End Date       | Milestone Completion Date |</w:t>
      </w:r>
    </w:p>
    <w:p>
      <w:r>
        <w:t xml:space="preserve">|---------------------------------------------|-------------------|-------------------|---------------------------|</w:t>
      </w:r>
    </w:p>
    <w:p>
      <w:r>
        <w:t xml:space="preserve">| Phase 1: Preparation &amp; Planning           | [Start Date + 0]   | [Start Date + 2 Weeks] | [End Date + 2 Weeks]          |</w:t>
      </w:r>
    </w:p>
    <w:p>
      <w:r>
        <w:t xml:space="preserve">| Develop Survey Instruments                | [Start Date + 0]   | [Start Date + 1 Week] | [End Date + 1 Week]          |</w:t>
      </w:r>
    </w:p>
    <w:p>
      <w:r>
        <w:t xml:space="preserve">| Recruit &amp; Train Team                       | [Start Date + 1 Week]  | [Start Date + 2 Weeks] | [End Date + 2 Weeks]          |</w:t>
      </w:r>
    </w:p>
    <w:p>
      <w:r>
        <w:t xml:space="preserve">| Phase 2: Data Collection                   | [Start Date + 2 Weeks] | [Start Date + 10 Weeks] | [End Date + 10 Weeks]         |</w:t>
      </w:r>
    </w:p>
    <w:p>
      <w:r>
        <w:t xml:space="preserve">| Conduct Surveys                            | [Start Date + 2 Weeks] | [Start Date + 8 Weeks] | [End Date + 8 Weeks]          |</w:t>
      </w:r>
    </w:p>
    <w:p>
      <w:r>
        <w:t xml:space="preserve">| Conduct Focus Groups                       | [Start Date + 3 Weeks] | [Start Date + 9 Weeks] | [End Date + 9 Weeks]          |</w:t>
      </w:r>
    </w:p>
    <w:p>
      <w:r>
        <w:t xml:space="preserve">| Conduct Community Meetings                  | [Start Date + 4 Weeks] | [Start Date + 10 Weeks] | [End Date + 10 Weeks]         |</w:t>
      </w:r>
    </w:p>
    <w:p>
      <w:r>
        <w:t xml:space="preserve">| Phase 3: Data Analysis &amp; Reporting          | [Start Date + 10 Weeks]| [Due Date]        | [Due Date]                   |</w:t>
      </w:r>
    </w:p>
    <w:p>
      <w:r>
        <w:t xml:space="preserve">| Analyze Data                               | [Start Date + 10 Weeks]| [Start Date + 12 Weeks]| [End Date + 12 Weeks]         |</w:t>
      </w:r>
    </w:p>
    <w:p>
      <w:r>
        <w:t xml:space="preserve">| Write &amp; Review Report                      | [Start Date + 12 Weeks]| [Due Date]        | [Due Date]                   |</w:t>
      </w:r>
    </w:p>
    <w:p>
      <w:r>
        <w:t xml:space="preserve">| Final Report Submission                      |                   | [Due Date]        | [Due Date]                   |</w:t>
      </w:r>
    </w:p>
    <w:p/>
    <w:p>
      <w:r>
        <w:t xml:space="preserve">**Note:** Replace `[Start Date + X]` with the actual date calculation based on the project start date and the given durations.  For example, if the project starts on January 1st, 2024, then `[Start Date + 2 Weeks]` would be January 15th, 2024.  `[Due Date]` should be the due date specified in the task description.</w:t>
      </w:r>
    </w:p>
    <w:p/>
    <w:p>
      <w:pPr>
        <w:pStyle w:val="Heading2"/>
      </w:pPr>
      <w:r>
        <w:t xml:space="preserve">6. Resource Requirements</w:t>
      </w:r>
    </w:p>
    <w:p/>
    <w:p>
      <w:pPr>
        <w:pStyle w:val="ListParagraph"/>
        <w:numPr>
          <w:ilvl w:val="0"/>
          <w:numId w:val="1"/>
        </w:numPr>
      </w:pPr>
      <w:r>
        <w:t xml:space="preserve">**Personnel:**</w:t>
      </w:r>
    </w:p>
    <w:p>
      <w:pPr>
        <w:pStyle w:val="ListParagraph"/>
        <w:numPr>
          <w:ilvl w:val="0"/>
          <w:numId w:val="1"/>
        </w:numPr>
      </w:pPr>
      <w:r>
        <w:t xml:space="preserve"> Project Manager (50% FTE): Oversee the project, manage the team, and ensure timely completion of deliverables.</w:t>
      </w:r>
    </w:p>
    <w:p>
      <w:pPr>
        <w:pStyle w:val="ListParagraph"/>
        <w:numPr>
          <w:ilvl w:val="0"/>
          <w:numId w:val="1"/>
        </w:numPr>
      </w:pPr>
      <w:r>
        <w:t xml:space="preserve"> Research Assistant (100% FTE): Assist with survey development, data collection, data analysis, and report writing.</w:t>
      </w:r>
    </w:p>
    <w:p>
      <w:pPr>
        <w:pStyle w:val="ListParagraph"/>
        <w:numPr>
          <w:ilvl w:val="0"/>
          <w:numId w:val="1"/>
        </w:numPr>
      </w:pPr>
      <w:r>
        <w:t xml:space="preserve"> Community Facilitators (Part-time, variable hours):  Lead focus groups and community meetings.</w:t>
      </w:r>
    </w:p>
    <w:p>
      <w:pPr>
        <w:pStyle w:val="ListParagraph"/>
        <w:numPr>
          <w:ilvl w:val="0"/>
          <w:numId w:val="1"/>
        </w:numPr>
      </w:pPr>
      <w:r>
        <w:t xml:space="preserve"> Data Entry Clerk (Part-time):  Enter survey data into the database.</w:t>
      </w:r>
    </w:p>
    <w:p>
      <w:pPr>
        <w:pStyle w:val="ListParagraph"/>
        <w:numPr>
          <w:ilvl w:val="0"/>
          <w:numId w:val="1"/>
        </w:numPr>
      </w:pPr>
      <w:r>
        <w:t xml:space="preserve"> Statistician (Consultant): Provide expert advice on data analysis and interpretation.</w:t>
      </w:r>
    </w:p>
    <w:p>
      <w:pPr>
        <w:pStyle w:val="ListParagraph"/>
        <w:numPr>
          <w:ilvl w:val="0"/>
          <w:numId w:val="1"/>
        </w:numPr>
      </w:pPr>
      <w:r>
        <w:t xml:space="preserve">**Materials &amp; Equipment:**</w:t>
      </w:r>
    </w:p>
    <w:p>
      <w:pPr>
        <w:pStyle w:val="ListParagraph"/>
        <w:numPr>
          <w:ilvl w:val="0"/>
          <w:numId w:val="1"/>
        </w:numPr>
      </w:pPr>
      <w:r>
        <w:t xml:space="preserve"> Computer with internet access</w:t>
      </w:r>
    </w:p>
    <w:p>
      <w:pPr>
        <w:pStyle w:val="ListParagraph"/>
        <w:numPr>
          <w:ilvl w:val="0"/>
          <w:numId w:val="1"/>
        </w:numPr>
      </w:pPr>
      <w:r>
        <w:t xml:space="preserve"> Statistical software (e.g., SPSS, R)</w:t>
      </w:r>
    </w:p>
    <w:p>
      <w:pPr>
        <w:pStyle w:val="ListParagraph"/>
        <w:numPr>
          <w:ilvl w:val="0"/>
          <w:numId w:val="1"/>
        </w:numPr>
      </w:pPr>
      <w:r>
        <w:t xml:space="preserve"> Printing and photocopying supplies</w:t>
      </w:r>
    </w:p>
    <w:p>
      <w:pPr>
        <w:pStyle w:val="ListParagraph"/>
        <w:numPr>
          <w:ilvl w:val="0"/>
          <w:numId w:val="1"/>
        </w:numPr>
      </w:pPr>
      <w:r>
        <w:t xml:space="preserve"> Venue rental for focus groups and community meetings</w:t>
      </w:r>
    </w:p>
    <w:p>
      <w:pPr>
        <w:pStyle w:val="ListParagraph"/>
        <w:numPr>
          <w:ilvl w:val="0"/>
          <w:numId w:val="1"/>
        </w:numPr>
      </w:pPr>
      <w:r>
        <w:t xml:space="preserve"> Transcription services for focus group recordings</w:t>
      </w:r>
    </w:p>
    <w:p>
      <w:pPr>
        <w:pStyle w:val="ListParagraph"/>
        <w:numPr>
          <w:ilvl w:val="0"/>
          <w:numId w:val="1"/>
        </w:numPr>
      </w:pPr>
      <w:r>
        <w:t xml:space="preserve"> Audio recording equipment</w:t>
      </w:r>
    </w:p>
    <w:p>
      <w:pPr>
        <w:pStyle w:val="ListParagraph"/>
        <w:numPr>
          <w:ilvl w:val="0"/>
          <w:numId w:val="1"/>
        </w:numPr>
      </w:pPr>
      <w:r>
        <w:t xml:space="preserve"> Software for online survey administration (e.g., SurveyMonkey, Qualtrics)</w:t>
      </w:r>
    </w:p>
    <w:p>
      <w:pPr>
        <w:pStyle w:val="ListParagraph"/>
        <w:numPr>
          <w:ilvl w:val="0"/>
          <w:numId w:val="1"/>
        </w:numPr>
      </w:pPr>
      <w:r>
        <w:t xml:space="preserve"> Travel expenses for staff and participants</w:t>
      </w:r>
    </w:p>
    <w:p>
      <w:pPr>
        <w:pStyle w:val="ListParagraph"/>
        <w:numPr>
          <w:ilvl w:val="0"/>
          <w:numId w:val="1"/>
        </w:numPr>
      </w:pPr>
      <w:r>
        <w:t xml:space="preserve"> Incentives for participants (e.g., gift cards, refreshments)</w:t>
      </w:r>
    </w:p>
    <w:p/>
    <w:p>
      <w:pPr>
        <w:pStyle w:val="ListParagraph"/>
        <w:numPr>
          <w:ilvl w:val="0"/>
          <w:numId w:val="1"/>
        </w:numPr>
      </w:pPr>
      <w:r>
        <w:t xml:space="preserve">**Budget Breakdown:**</w:t>
      </w:r>
    </w:p>
    <w:p/>
    <w:p>
      <w:r>
        <w:t xml:space="preserve">| Item                    | Estimated Cost |</w:t>
      </w:r>
    </w:p>
    <w:p>
      <w:r>
        <w:t xml:space="preserve">|-------------------------|-----------------|</w:t>
      </w:r>
    </w:p>
    <w:p>
      <w:r>
        <w:t xml:space="preserve">| Personnel Costs          | $8,000         |</w:t>
      </w:r>
    </w:p>
    <w:p>
      <w:r>
        <w:t xml:space="preserve">| Venue Rental           | $2,000         |</w:t>
      </w:r>
    </w:p>
    <w:p>
      <w:r>
        <w:t xml:space="preserve">| Transcription Services | $1,000         |</w:t>
      </w:r>
    </w:p>
    <w:p>
      <w:r>
        <w:t xml:space="preserve">| Software &amp; Licenses     | $500           |</w:t>
      </w:r>
    </w:p>
    <w:p>
      <w:r>
        <w:t xml:space="preserve">| Travel Expenses         | $1,500         |</w:t>
      </w:r>
    </w:p>
    <w:p>
      <w:r>
        <w:t xml:space="preserve">| Participant Incentives  | $1,000         |</w:t>
      </w:r>
    </w:p>
    <w:p>
      <w:r>
        <w:t xml:space="preserve">| Printing &amp; Supplies    | $500           |</w:t>
      </w:r>
    </w:p>
    <w:p>
      <w:r>
        <w:t xml:space="preserve">| Contingency (5%)        | $500           |</w:t>
      </w:r>
    </w:p>
    <w:p>
      <w:r>
        <w:t xml:space="preserve">| **Total**               | **$15,000**       |</w:t>
      </w:r>
    </w:p>
    <w:p/>
    <w:p>
      <w:pPr>
        <w:pStyle w:val="Heading2"/>
      </w:pPr>
      <w:r>
        <w:t xml:space="preserve">7. Risk Assessment</w:t>
      </w:r>
    </w:p>
    <w:p/>
    <w:p>
      <w:r>
        <w:t xml:space="preserve">| Risk                                      | Likelihood | Impact | Mitigation Strategy                                                                       |</w:t>
      </w:r>
    </w:p>
    <w:p>
      <w:r>
        <w:t xml:space="preserve">|-------------------------------------------|------------|--------|------------------------------------------------------------------------------------------|</w:t>
      </w:r>
    </w:p>
    <w:p>
      <w:r>
        <w:t xml:space="preserve">| Low response rate to surveys             | Medium     | High   | Implement a targeted outreach strategy, offer incentives for participation, use multiple data collection methods. |</w:t>
      </w:r>
    </w:p>
    <w:p>
      <w:r>
        <w:t xml:space="preserve">| Difficulty recruiting focus group participants | Medium     | Medium | Partner with community organizations, offer convenient meeting times and locations, provide transportation assistance. |</w:t>
      </w:r>
    </w:p>
    <w:p>
      <w:r>
        <w:t xml:space="preserve">| Language barriers                    | Low      | Medium | Provide translation services or hire bilingual facilitators.                                 |</w:t>
      </w:r>
    </w:p>
    <w:p>
      <w:r>
        <w:t xml:space="preserve">| Data security breach                    | Low      | High   | Implement strict data security protocols, encrypt sensitive data, obtain informed consent.    |</w:t>
      </w:r>
    </w:p>
    <w:p>
      <w:r>
        <w:t xml:space="preserve">| Budget overruns                         | Low      | Medium | Develop a detailed budget and track expenses carefully, identify potential cost-saving measures. |</w:t>
      </w:r>
    </w:p>
    <w:p>
      <w:r>
        <w:t xml:space="preserve">| Unforeseen events (e.g., pandemic)       | Low      | High   | Develop contingency plans for alternative data collection methods.                         |</w:t>
      </w:r>
    </w:p>
    <w:p/>
    <w:p>
      <w:pPr>
        <w:pStyle w:val="Heading2"/>
      </w:pPr>
      <w:r>
        <w:t xml:space="preserve">8. Success Criteria</w:t>
      </w:r>
    </w:p>
    <w:p/>
    <w:p>
      <w:pPr>
        <w:pStyle w:val="ListParagraph"/>
        <w:numPr>
          <w:ilvl w:val="0"/>
          <w:numId w:val="1"/>
        </w:numPr>
      </w:pPr>
      <w:r>
        <w:t xml:space="preserve">Successful completion of all planned data collection activities (surveys, focus groups, and community meetings).</w:t>
      </w:r>
    </w:p>
    <w:p>
      <w:pPr>
        <w:pStyle w:val="ListParagraph"/>
        <w:numPr>
          <w:ilvl w:val="0"/>
          <w:numId w:val="1"/>
        </w:numPr>
      </w:pPr>
      <w:r>
        <w:t xml:space="preserve">Collection of a representative sample of data from the target population.</w:t>
      </w:r>
    </w:p>
    <w:p>
      <w:pPr>
        <w:pStyle w:val="ListParagraph"/>
        <w:numPr>
          <w:ilvl w:val="0"/>
          <w:numId w:val="1"/>
        </w:numPr>
      </w:pPr>
      <w:r>
        <w:t xml:space="preserve">Identification of key cultural needs, aspirations, and preferred artistic mediums.</w:t>
      </w:r>
    </w:p>
    <w:p>
      <w:pPr>
        <w:pStyle w:val="ListParagraph"/>
        <w:numPr>
          <w:ilvl w:val="0"/>
          <w:numId w:val="1"/>
        </w:numPr>
      </w:pPr>
      <w:r>
        <w:t xml:space="preserve">Development of actionable recommendations for the "Rythm of Returns" project.</w:t>
      </w:r>
    </w:p>
    <w:p>
      <w:pPr>
        <w:pStyle w:val="ListParagraph"/>
        <w:numPr>
          <w:ilvl w:val="0"/>
          <w:numId w:val="1"/>
        </w:numPr>
      </w:pPr>
      <w:r>
        <w:t xml:space="preserve">Positive feedback from community members and stakeholders on the engagement process.</w:t>
      </w:r>
    </w:p>
    <w:p>
      <w:pPr>
        <w:pStyle w:val="ListParagraph"/>
        <w:numPr>
          <w:ilvl w:val="0"/>
          <w:numId w:val="1"/>
        </w:numPr>
      </w:pPr>
      <w:r>
        <w:t xml:space="preserve">Completion of the project within budget and on schedule.</w:t>
      </w:r>
    </w:p>
    <w:p>
      <w:pPr>
        <w:pStyle w:val="ListParagraph"/>
        <w:numPr>
          <w:ilvl w:val="0"/>
          <w:numId w:val="1"/>
        </w:numPr>
      </w:pPr>
      <w:r>
        <w:t xml:space="preserve">Creation of a high-quality Needs Assessment Report that is clear, concise, and informative.</w:t>
      </w:r>
    </w:p>
    <w:p/>
    <w:p>
      <w:pPr>
        <w:pStyle w:val="Heading2"/>
      </w:pPr>
      <w:r>
        <w:t xml:space="preserve">9. Next Steps</w:t>
      </w:r>
    </w:p>
    <w:p/>
    <w:p>
      <w:pPr>
        <w:pStyle w:val="ListParagraph"/>
        <w:numPr>
          <w:ilvl w:val="0"/>
          <w:numId w:val="2"/>
        </w:numPr>
      </w:pPr>
      <w:r>
        <w:t xml:space="preserve"> **Project Kick-off Meeting:** Convene the project team to review the project plan, assign responsibilities, and establish communication protocols.</w:t>
      </w:r>
    </w:p>
    <w:p>
      <w:pPr>
        <w:pStyle w:val="ListParagraph"/>
        <w:numPr>
          <w:ilvl w:val="0"/>
          <w:numId w:val="2"/>
        </w:numPr>
      </w:pPr>
      <w:r>
        <w:t xml:space="preserve"> **Secure Funding:**  Confirm availability of the budget and establish fund disbursement procedures.</w:t>
      </w:r>
    </w:p>
    <w:p>
      <w:pPr>
        <w:pStyle w:val="ListParagraph"/>
        <w:numPr>
          <w:ilvl w:val="0"/>
          <w:numId w:val="2"/>
        </w:numPr>
      </w:pPr>
      <w:r>
        <w:t xml:space="preserve"> **Develop Detailed Survey Instrument:** Refine and finalize the survey instrument based on feedback from the project team and community representatives.</w:t>
      </w:r>
    </w:p>
    <w:p>
      <w:pPr>
        <w:pStyle w:val="ListParagraph"/>
        <w:numPr>
          <w:ilvl w:val="0"/>
          <w:numId w:val="2"/>
        </w:numPr>
      </w:pPr>
      <w:r>
        <w:t xml:space="preserve"> **Identify &amp; Secure Venues:** Begin identifying and securing suitable venues for focus groups and community meetings.</w:t>
      </w:r>
    </w:p>
    <w:p>
      <w:pPr>
        <w:pStyle w:val="ListParagraph"/>
        <w:numPr>
          <w:ilvl w:val="0"/>
          <w:numId w:val="2"/>
        </w:numPr>
      </w:pPr>
      <w:r>
        <w:t xml:space="preserve"> **Initiate Recruitment:** Begin recruiting and training community facilitators and interviewers.</w:t>
      </w:r>
    </w:p>
    <w:p>
      <w:pPr>
        <w:pStyle w:val="ListParagraph"/>
        <w:numPr>
          <w:ilvl w:val="0"/>
          <w:numId w:val="2"/>
        </w:numPr>
      </w:pPr>
      <w:r>
        <w:t xml:space="preserve"> **Submit for Ethical Approval:** Submit the project proposal and data collection instruments for ethical review and approval.</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2026-03-10T00:35:37.632Z</dcterms:created>
  <dcterms:modified xsi:type="dcterms:W3CDTF">2026-03-10T00:35:37.632Z</dcterms:modified>
</cp:coreProperties>
</file>

<file path=docProps/custom.xml><?xml version="1.0" encoding="utf-8"?>
<Properties xmlns="http://schemas.openxmlformats.org/officeDocument/2006/custom-properties" xmlns:vt="http://schemas.openxmlformats.org/officeDocument/2006/docPropsVTypes"/>
</file>