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Rhythm of Returns - Community Engagement &amp; Needs Assessment (Birmingham)</w:t>
      </w:r>
    </w:p>
    <w:p/>
    <w:p>
      <w:pPr>
        <w:pStyle w:val="Heading2"/>
      </w:pPr>
      <w:r>
        <w:t xml:space="preserve">1. Executive Summary</w:t>
      </w:r>
    </w:p>
    <w:p/>
    <w:p>
      <w:r>
        <w:t xml:space="preserve">This document outlines the plan for the "Community Engagement &amp; Needs Assessment" task within the larger "Rhythm of Returns" project. The "Rhythm of Returns" project aims to forge a powerful and unifying cultural identity for the UK African and Caribbean Diaspora by transforming historical fragmentation into a collective anthem of resilience, pride, and purposeful return. This specific task focuses on understanding the unique cultural needs, aspirations, and artistic preferences of the Diaspora community in Birmingham, UK. This assessment will be achieved through surveys, focus groups, and community meetings. The findings will directly inform subsequent phases of the project, ensuring its relevance and impact within the community.</w:t>
      </w:r>
    </w:p>
    <w:p/>
    <w:p>
      <w:pPr>
        <w:pStyle w:val="Heading2"/>
      </w:pPr>
      <w:r>
        <w:t xml:space="preserve">2. Objectives and Goals</w:t>
      </w:r>
    </w:p>
    <w:p/>
    <w:p>
      <w:pPr>
        <w:pStyle w:val="ListParagraph"/>
        <w:numPr>
          <w:ilvl w:val="0"/>
          <w:numId w:val="1"/>
        </w:numPr>
      </w:pPr>
      <w:r>
        <w:t xml:space="preserve">  **Objective 1: Identify Cultural Needs:** To comprehensively identify the specific cultural needs and priorities of the African and Caribbean Diaspora community in Birmingham.</w:t>
      </w:r>
    </w:p>
    <w:p>
      <w:pPr>
        <w:pStyle w:val="ListParagraph"/>
        <w:numPr>
          <w:ilvl w:val="0"/>
          <w:numId w:val="1"/>
        </w:numPr>
      </w:pPr>
      <w:r>
        <w:t xml:space="preserve">  **Goal 1.1:**  Gather data on current engagement with cultural activities and identify gaps in provision.</w:t>
      </w:r>
    </w:p>
    <w:p>
      <w:pPr>
        <w:pStyle w:val="ListParagraph"/>
        <w:numPr>
          <w:ilvl w:val="0"/>
          <w:numId w:val="1"/>
        </w:numPr>
      </w:pPr>
      <w:r>
        <w:t xml:space="preserve">  **Goal 1.2:**  Determine the community's perspectives on identity, heritage, and belonging.</w:t>
      </w:r>
    </w:p>
    <w:p/>
    <w:p>
      <w:pPr>
        <w:pStyle w:val="ListParagraph"/>
        <w:numPr>
          <w:ilvl w:val="0"/>
          <w:numId w:val="1"/>
        </w:numPr>
      </w:pPr>
      <w:r>
        <w:t xml:space="preserve">  **Objective 2: Understand Aspirations and Desires:** To understand the community's aspirations for cultural expression, preservation, and future development.</w:t>
      </w:r>
    </w:p>
    <w:p>
      <w:pPr>
        <w:pStyle w:val="ListParagraph"/>
        <w:numPr>
          <w:ilvl w:val="0"/>
          <w:numId w:val="1"/>
        </w:numPr>
      </w:pPr>
      <w:r>
        <w:t xml:space="preserve">  **Goal 2.1:** Explore preferred avenues for cultural expression and participation.</w:t>
      </w:r>
    </w:p>
    <w:p>
      <w:pPr>
        <w:pStyle w:val="ListParagraph"/>
        <w:numPr>
          <w:ilvl w:val="0"/>
          <w:numId w:val="1"/>
        </w:numPr>
      </w:pPr>
      <w:r>
        <w:t xml:space="preserve">  **Goal 2.2:** Identify community-led initiatives and support mechanisms that can be amplified.</w:t>
      </w:r>
    </w:p>
    <w:p/>
    <w:p>
      <w:pPr>
        <w:pStyle w:val="ListParagraph"/>
        <w:numPr>
          <w:ilvl w:val="0"/>
          <w:numId w:val="1"/>
        </w:numPr>
      </w:pPr>
      <w:r>
        <w:t xml:space="preserve">  **Objective 3: Determine Preferred Artistic Mediums:** To identify the artistic mediums and forms of expression that resonate most strongly with the community.</w:t>
      </w:r>
    </w:p>
    <w:p>
      <w:pPr>
        <w:pStyle w:val="ListParagraph"/>
        <w:numPr>
          <w:ilvl w:val="0"/>
          <w:numId w:val="1"/>
        </w:numPr>
      </w:pPr>
      <w:r>
        <w:t xml:space="preserve">  **Goal 3.1:**  Gauge interest in various art forms (music, dance, visual arts, literature, theatre, etc.).</w:t>
      </w:r>
    </w:p>
    <w:p>
      <w:pPr>
        <w:pStyle w:val="ListParagraph"/>
        <w:numPr>
          <w:ilvl w:val="0"/>
          <w:numId w:val="1"/>
        </w:numPr>
      </w:pPr>
      <w:r>
        <w:t xml:space="preserve">  **Goal 3.2:** Understand the potential for incorporating digital platforms and emerging technologies.</w:t>
      </w:r>
    </w:p>
    <w:p/>
    <w:p>
      <w:pPr>
        <w:pStyle w:val="Heading2"/>
      </w:pPr>
      <w:r>
        <w:t xml:space="preserve">3. Scope of Work</w:t>
      </w:r>
    </w:p>
    <w:p/>
    <w:p>
      <w:r>
        <w:t xml:space="preserve">This task will encompass the following key activities:</w:t>
      </w:r>
    </w:p>
    <w:p/>
    <w:p>
      <w:pPr>
        <w:pStyle w:val="ListParagraph"/>
        <w:numPr>
          <w:ilvl w:val="0"/>
          <w:numId w:val="1"/>
        </w:numPr>
      </w:pPr>
      <w:r>
        <w:t xml:space="preserve">  **Phase 1: Planning and Preparation (2 weeks):**</w:t>
      </w:r>
    </w:p>
    <w:p>
      <w:pPr>
        <w:pStyle w:val="ListParagraph"/>
        <w:numPr>
          <w:ilvl w:val="0"/>
          <w:numId w:val="1"/>
        </w:numPr>
      </w:pPr>
      <w:r>
        <w:t xml:space="preserve">  Develop detailed survey questionnaires tailored to different demographics within the community.</w:t>
      </w:r>
    </w:p>
    <w:p>
      <w:pPr>
        <w:pStyle w:val="ListParagraph"/>
        <w:numPr>
          <w:ilvl w:val="0"/>
          <w:numId w:val="1"/>
        </w:numPr>
      </w:pPr>
      <w:r>
        <w:t xml:space="preserve">  Design focus group discussion guides with specific prompts and questions.</w:t>
      </w:r>
    </w:p>
    <w:p>
      <w:pPr>
        <w:pStyle w:val="ListParagraph"/>
        <w:numPr>
          <w:ilvl w:val="0"/>
          <w:numId w:val="1"/>
        </w:numPr>
      </w:pPr>
      <w:r>
        <w:t xml:space="preserve">  Identify and secure venues for community meetings and focus groups.</w:t>
      </w:r>
    </w:p>
    <w:p>
      <w:pPr>
        <w:pStyle w:val="ListParagraph"/>
        <w:numPr>
          <w:ilvl w:val="0"/>
          <w:numId w:val="1"/>
        </w:numPr>
      </w:pPr>
      <w:r>
        <w:t xml:space="preserve">  Develop a communication plan to reach and engage the target audience.</w:t>
      </w:r>
    </w:p>
    <w:p>
      <w:pPr>
        <w:pStyle w:val="ListParagraph"/>
        <w:numPr>
          <w:ilvl w:val="0"/>
          <w:numId w:val="1"/>
        </w:numPr>
      </w:pPr>
      <w:r>
        <w:t xml:space="preserve">  Recruit and train community liaison officers to assist with outreach and data collection. Obtain necessary ethical clearances.</w:t>
      </w:r>
    </w:p>
    <w:p>
      <w:pPr>
        <w:pStyle w:val="ListParagraph"/>
        <w:numPr>
          <w:ilvl w:val="0"/>
          <w:numId w:val="1"/>
        </w:numPr>
      </w:pPr>
      <w:r>
        <w:t xml:space="preserve">  **Phase 2: Data Collection (8 weeks):**</w:t>
      </w:r>
    </w:p>
    <w:p>
      <w:pPr>
        <w:pStyle w:val="ListParagraph"/>
        <w:numPr>
          <w:ilvl w:val="0"/>
          <w:numId w:val="1"/>
        </w:numPr>
      </w:pPr>
      <w:r>
        <w:t xml:space="preserve">  Administer surveys through online and offline channels (e.g., community centers, places of worship).</w:t>
      </w:r>
    </w:p>
    <w:p>
      <w:pPr>
        <w:pStyle w:val="ListParagraph"/>
        <w:numPr>
          <w:ilvl w:val="0"/>
          <w:numId w:val="1"/>
        </w:numPr>
      </w:pPr>
      <w:r>
        <w:t xml:space="preserve">  Conduct focus groups with diverse segments of the community (youth, elders, women, men, etc.).</w:t>
      </w:r>
    </w:p>
    <w:p>
      <w:pPr>
        <w:pStyle w:val="ListParagraph"/>
        <w:numPr>
          <w:ilvl w:val="0"/>
          <w:numId w:val="1"/>
        </w:numPr>
      </w:pPr>
      <w:r>
        <w:t xml:space="preserve">  Organize and facilitate community meetings to gather broader input and feedback.</w:t>
      </w:r>
    </w:p>
    <w:p>
      <w:pPr>
        <w:pStyle w:val="ListParagraph"/>
        <w:numPr>
          <w:ilvl w:val="0"/>
          <w:numId w:val="1"/>
        </w:numPr>
      </w:pPr>
      <w:r>
        <w:t xml:space="preserve">  Document all data collected, ensuring anonymity and confidentiality.</w:t>
      </w:r>
    </w:p>
    <w:p>
      <w:pPr>
        <w:pStyle w:val="ListParagraph"/>
        <w:numPr>
          <w:ilvl w:val="0"/>
          <w:numId w:val="1"/>
        </w:numPr>
      </w:pPr>
      <w:r>
        <w:t xml:space="preserve">  **Phase 3: Data Analysis and Reporting (4 weeks):**</w:t>
      </w:r>
    </w:p>
    <w:p>
      <w:pPr>
        <w:pStyle w:val="ListParagraph"/>
        <w:numPr>
          <w:ilvl w:val="0"/>
          <w:numId w:val="1"/>
        </w:numPr>
      </w:pPr>
      <w:r>
        <w:t xml:space="preserve">  Analyze survey data using statistical software and qualitative coding techniques.</w:t>
      </w:r>
    </w:p>
    <w:p>
      <w:pPr>
        <w:pStyle w:val="ListParagraph"/>
        <w:numPr>
          <w:ilvl w:val="0"/>
          <w:numId w:val="1"/>
        </w:numPr>
      </w:pPr>
      <w:r>
        <w:t xml:space="preserve">  Transcribe and analyze focus group discussions and community meeting notes.</w:t>
      </w:r>
    </w:p>
    <w:p>
      <w:pPr>
        <w:pStyle w:val="ListParagraph"/>
        <w:numPr>
          <w:ilvl w:val="0"/>
          <w:numId w:val="1"/>
        </w:numPr>
      </w:pPr>
      <w:r>
        <w:t xml:space="preserve">  Synthesize findings into a comprehensive report that highlights key themes, trends, and recommendations.</w:t>
      </w:r>
    </w:p>
    <w:p>
      <w:pPr>
        <w:pStyle w:val="ListParagraph"/>
        <w:numPr>
          <w:ilvl w:val="0"/>
          <w:numId w:val="1"/>
        </w:numPr>
      </w:pPr>
      <w:r>
        <w:t xml:space="preserve">  Present the findings in a clear and accessible format, suitable for dissemination to stakeholders.</w:t>
      </w:r>
    </w:p>
    <w:p/>
    <w:p>
      <w:r>
        <w:t xml:space="preserve">**Geographic Scope:** Birmingham, UK, focusing on areas with significant African and Caribbean Diaspora populations.</w:t>
      </w:r>
    </w:p>
    <w:p/>
    <w:p>
      <w:r>
        <w:t xml:space="preserve">**Target Audience:**  Members of the UK African and Caribbean Diaspora community in Birmingham, representing diverse age groups, ethnicities, socioeconomic backgrounds, and levels of cultural engagement.</w:t>
      </w:r>
    </w:p>
    <w:p/>
    <w:p>
      <w:r>
        <w:t xml:space="preserve">**Out of Scope:**  Implementation of any cultural programs or initiatives (this will be addressed in subsequent project phases).  Gathering data outside of Birmingham.</w:t>
      </w:r>
    </w:p>
    <w:p/>
    <w:p>
      <w:pPr>
        <w:pStyle w:val="Heading2"/>
      </w:pPr>
      <w:r>
        <w:t xml:space="preserve">4. Deliverables</w:t>
      </w:r>
    </w:p>
    <w:p/>
    <w:p>
      <w:pPr>
        <w:pStyle w:val="ListParagraph"/>
        <w:numPr>
          <w:ilvl w:val="0"/>
          <w:numId w:val="1"/>
        </w:numPr>
      </w:pPr>
      <w:r>
        <w:t xml:space="preserve">  **Survey Questionnaires:**  A finalized set of survey questionnaires (both online and paper-based).</w:t>
      </w:r>
    </w:p>
    <w:p>
      <w:pPr>
        <w:pStyle w:val="ListParagraph"/>
        <w:numPr>
          <w:ilvl w:val="0"/>
          <w:numId w:val="1"/>
        </w:numPr>
      </w:pPr>
      <w:r>
        <w:t xml:space="preserve">  **Focus Group Discussion Guides:**  Detailed discussion guides for each focus group session.</w:t>
      </w:r>
    </w:p>
    <w:p>
      <w:pPr>
        <w:pStyle w:val="ListParagraph"/>
        <w:numPr>
          <w:ilvl w:val="0"/>
          <w:numId w:val="1"/>
        </w:numPr>
      </w:pPr>
      <w:r>
        <w:t xml:space="preserve">  **Community Meeting Agendas:**  Structured agendas for all community meetings.</w:t>
      </w:r>
    </w:p>
    <w:p>
      <w:pPr>
        <w:pStyle w:val="ListParagraph"/>
        <w:numPr>
          <w:ilvl w:val="0"/>
          <w:numId w:val="1"/>
        </w:numPr>
      </w:pPr>
      <w:r>
        <w:t xml:space="preserve">  **Data Collection Database:** A secure database containing all survey responses, focus group transcripts, and community meeting notes.</w:t>
      </w:r>
    </w:p>
    <w:p>
      <w:pPr>
        <w:pStyle w:val="ListParagraph"/>
        <w:numPr>
          <w:ilvl w:val="0"/>
          <w:numId w:val="1"/>
        </w:numPr>
      </w:pPr>
      <w:r>
        <w:t xml:space="preserve">  **Comprehensive Needs Assessment Report:**  A detailed report summarizing the key findings, including:</w:t>
      </w:r>
    </w:p>
    <w:p>
      <w:pPr>
        <w:pStyle w:val="ListParagraph"/>
        <w:numPr>
          <w:ilvl w:val="0"/>
          <w:numId w:val="1"/>
        </w:numPr>
      </w:pPr>
      <w:r>
        <w:t xml:space="preserve">  Demographic profile of participants.</w:t>
      </w:r>
    </w:p>
    <w:p>
      <w:pPr>
        <w:pStyle w:val="ListParagraph"/>
        <w:numPr>
          <w:ilvl w:val="0"/>
          <w:numId w:val="1"/>
        </w:numPr>
      </w:pPr>
      <w:r>
        <w:t xml:space="preserve">  Analysis of cultural needs and aspirations.</w:t>
      </w:r>
    </w:p>
    <w:p>
      <w:pPr>
        <w:pStyle w:val="ListParagraph"/>
        <w:numPr>
          <w:ilvl w:val="0"/>
          <w:numId w:val="1"/>
        </w:numPr>
      </w:pPr>
      <w:r>
        <w:t xml:space="preserve">  Identification of preferred artistic mediums and forms of expression.</w:t>
      </w:r>
    </w:p>
    <w:p>
      <w:pPr>
        <w:pStyle w:val="ListParagraph"/>
        <w:numPr>
          <w:ilvl w:val="0"/>
          <w:numId w:val="1"/>
        </w:numPr>
      </w:pPr>
      <w:r>
        <w:t xml:space="preserve">  Recommendations for future cultural programming and initiatives.</w:t>
      </w:r>
    </w:p>
    <w:p>
      <w:pPr>
        <w:pStyle w:val="ListParagraph"/>
        <w:numPr>
          <w:ilvl w:val="0"/>
          <w:numId w:val="1"/>
        </w:numPr>
      </w:pPr>
      <w:r>
        <w:t xml:space="preserve">  Appendices with raw data and supporting materials.</w:t>
      </w:r>
    </w:p>
    <w:p>
      <w:pPr>
        <w:pStyle w:val="ListParagraph"/>
        <w:numPr>
          <w:ilvl w:val="0"/>
          <w:numId w:val="1"/>
        </w:numPr>
      </w:pPr>
      <w:r>
        <w:t xml:space="preserve">  **Presentation of Findings:**  A visually engaging presentation summarizing the key findings for dissemination to stakeholders.</w:t>
      </w:r>
    </w:p>
    <w:p>
      <w:pPr>
        <w:pStyle w:val="ListParagraph"/>
        <w:numPr>
          <w:ilvl w:val="0"/>
          <w:numId w:val="1"/>
        </w:numPr>
      </w:pPr>
      <w:r>
        <w:t xml:space="preserve">  **Community Feedback Session:** A public session to present preliminary findings and gather further feedback from the community.</w:t>
      </w:r>
    </w:p>
    <w:p/>
    <w:p>
      <w:pPr>
        <w:pStyle w:val="Heading2"/>
      </w:pPr>
      <w:r>
        <w:t xml:space="preserve">5. Timeline and Milestones</w:t>
      </w:r>
    </w:p>
    <w:p/>
    <w:p>
      <w:r>
        <w:t xml:space="preserve">| **Task**                                       | **Start Date** | **End Date**   | **Duration** | **Milestone**                                         |</w:t>
      </w:r>
    </w:p>
    <w:p>
      <w:r>
        <w:t xml:space="preserve">| ----------------------------------------------- | -------------- | -------------- | ------------ | ----------------------------------------------------- |</w:t>
      </w:r>
    </w:p>
    <w:p>
      <w:r>
        <w:t xml:space="preserve">| Phase 1: Planning and Preparation               | [Today's Date] | [Today's Date + 2 weeks] | 2 weeks      | Finalized questionnaires and discussion guides     |</w:t>
      </w:r>
    </w:p>
    <w:p>
      <w:r>
        <w:t xml:space="preserve">| Secure Venues and Recruit Liaison Officers    | [Today's Date] | [Today's Date + 1 week] | 1 week     | Venues secured and liaison officers recruited        |</w:t>
      </w:r>
    </w:p>
    <w:p>
      <w:r>
        <w:t xml:space="preserve">| Phase 2: Data Collection                         | [Today's Date + 2 weeks] | [Today's Date + 10 weeks] | 8 weeks      | Completion of all surveys, focus groups, and meetings |</w:t>
      </w:r>
    </w:p>
    <w:p>
      <w:r>
        <w:t xml:space="preserve">| Phase 3: Data Analysis and Reporting              | [Today's Date + 10 weeks] | [Tue Mar 10 2026]  | 4 weeks      | Final Needs Assessment Report submitted             |</w:t>
      </w:r>
    </w:p>
    <w:p>
      <w:r>
        <w:t xml:space="preserve">| Community Feedback Session                      | [Tue Mar 10 2026] | [Tue Mar 10 2026 + 1 week]   | 1 week | Community feedback gathered on preliminary findings |</w:t>
      </w:r>
    </w:p>
    <w:p/>
    <w:p>
      <w:r>
        <w:t xml:space="preserve">*Note:  Dates are relative to the current date and the Due Date specified in the project description.  Adjust as needed to align with current project start date.*</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(1 person): Oversee the entire project, manage timelines, and coordinate activities.</w:t>
      </w:r>
    </w:p>
    <w:p>
      <w:pPr>
        <w:pStyle w:val="ListParagraph"/>
        <w:numPr>
          <w:ilvl w:val="0"/>
          <w:numId w:val="1"/>
        </w:numPr>
      </w:pPr>
      <w:r>
        <w:t xml:space="preserve">  Research Assistant(s) (2 people):  Assist with data collection, analysis, and report writing.</w:t>
      </w:r>
    </w:p>
    <w:p>
      <w:pPr>
        <w:pStyle w:val="ListParagraph"/>
        <w:numPr>
          <w:ilvl w:val="0"/>
          <w:numId w:val="1"/>
        </w:numPr>
      </w:pPr>
      <w:r>
        <w:t xml:space="preserve">  Community Liaison Officers (3-5 people):  Engage with the community, recruit participants, and facilitate data collection.</w:t>
      </w:r>
    </w:p>
    <w:p>
      <w:pPr>
        <w:pStyle w:val="ListParagraph"/>
        <w:numPr>
          <w:ilvl w:val="0"/>
          <w:numId w:val="1"/>
        </w:numPr>
      </w:pPr>
      <w:r>
        <w:t xml:space="preserve">  Data Analyst (Consultant): Provide expertise in statistical analysis and data visualization.</w:t>
      </w:r>
    </w:p>
    <w:p>
      <w:pPr>
        <w:pStyle w:val="ListParagraph"/>
        <w:numPr>
          <w:ilvl w:val="0"/>
          <w:numId w:val="1"/>
        </w:numPr>
      </w:pPr>
      <w:r>
        <w:t xml:space="preserve">  **Budget:**  $15,000.00 (USD) breakdown:</w:t>
      </w:r>
    </w:p>
    <w:p>
      <w:pPr>
        <w:pStyle w:val="ListParagraph"/>
        <w:numPr>
          <w:ilvl w:val="0"/>
          <w:numId w:val="1"/>
        </w:numPr>
      </w:pPr>
      <w:r>
        <w:t xml:space="preserve">  Personnel Costs: $7,000 (includes stipends for liaison officers, consultant fees)</w:t>
      </w:r>
    </w:p>
    <w:p>
      <w:pPr>
        <w:pStyle w:val="ListParagraph"/>
        <w:numPr>
          <w:ilvl w:val="0"/>
          <w:numId w:val="1"/>
        </w:numPr>
      </w:pPr>
      <w:r>
        <w:t xml:space="preserve">  Venue Rental: $2,000</w:t>
      </w:r>
    </w:p>
    <w:p>
      <w:pPr>
        <w:pStyle w:val="ListParagraph"/>
        <w:numPr>
          <w:ilvl w:val="0"/>
          <w:numId w:val="1"/>
        </w:numPr>
      </w:pPr>
      <w:r>
        <w:t xml:space="preserve">  Materials (printing, stationery, etc.): $500</w:t>
      </w:r>
    </w:p>
    <w:p>
      <w:pPr>
        <w:pStyle w:val="ListParagraph"/>
        <w:numPr>
          <w:ilvl w:val="0"/>
          <w:numId w:val="1"/>
        </w:numPr>
      </w:pPr>
      <w:r>
        <w:t xml:space="preserve">  Software Licenses (survey tools, data analysis software): $1,000</w:t>
      </w:r>
    </w:p>
    <w:p>
      <w:pPr>
        <w:pStyle w:val="ListParagraph"/>
        <w:numPr>
          <w:ilvl w:val="0"/>
          <w:numId w:val="1"/>
        </w:numPr>
      </w:pPr>
      <w:r>
        <w:t xml:space="preserve">  Transportation and Logistics: $1,500</w:t>
      </w:r>
    </w:p>
    <w:p>
      <w:pPr>
        <w:pStyle w:val="ListParagraph"/>
        <w:numPr>
          <w:ilvl w:val="0"/>
          <w:numId w:val="1"/>
        </w:numPr>
      </w:pPr>
      <w:r>
        <w:t xml:space="preserve">  Community Incentives (e.g., gift cards for participation): $2,000</w:t>
      </w:r>
    </w:p>
    <w:p>
      <w:pPr>
        <w:pStyle w:val="ListParagraph"/>
        <w:numPr>
          <w:ilvl w:val="0"/>
          <w:numId w:val="1"/>
        </w:numPr>
      </w:pPr>
      <w:r>
        <w:t xml:space="preserve">  Contingency: $1,000</w:t>
      </w:r>
    </w:p>
    <w:p>
      <w:pPr>
        <w:pStyle w:val="ListParagraph"/>
        <w:numPr>
          <w:ilvl w:val="0"/>
          <w:numId w:val="1"/>
        </w:numPr>
      </w:pPr>
      <w:r>
        <w:t xml:space="preserve">  **Equipment:**</w:t>
      </w:r>
    </w:p>
    <w:p>
      <w:pPr>
        <w:pStyle w:val="ListParagraph"/>
        <w:numPr>
          <w:ilvl w:val="0"/>
          <w:numId w:val="1"/>
        </w:numPr>
      </w:pPr>
      <w:r>
        <w:t xml:space="preserve">  Computers with internet access</w:t>
      </w:r>
    </w:p>
    <w:p>
      <w:pPr>
        <w:pStyle w:val="ListParagraph"/>
        <w:numPr>
          <w:ilvl w:val="0"/>
          <w:numId w:val="1"/>
        </w:numPr>
      </w:pPr>
      <w:r>
        <w:t xml:space="preserve">  Audio recording equipment (for focus groups and community meetings)</w:t>
      </w:r>
    </w:p>
    <w:p>
      <w:pPr>
        <w:pStyle w:val="ListParagraph"/>
        <w:numPr>
          <w:ilvl w:val="0"/>
          <w:numId w:val="1"/>
        </w:numPr>
      </w:pPr>
      <w:r>
        <w:t xml:space="preserve">  Software for survey administration and data analysis</w:t>
      </w:r>
    </w:p>
    <w:p>
      <w:pPr>
        <w:pStyle w:val="ListParagraph"/>
        <w:numPr>
          <w:ilvl w:val="0"/>
          <w:numId w:val="1"/>
        </w:numPr>
      </w:pPr>
      <w:r>
        <w:t xml:space="preserve">  Printing facilities</w:t>
      </w:r>
    </w:p>
    <w:p/>
    <w:p>
      <w:pPr>
        <w:pStyle w:val="Heading2"/>
      </w:pPr>
      <w:r>
        <w:t xml:space="preserve">7. Risk Assessment</w:t>
      </w:r>
    </w:p>
    <w:p/>
    <w:p>
      <w:r>
        <w:t xml:space="preserve">| **Risk**                                     | **Likelihood** | **Impact** | **Mitigation Strategy**                                                                                                                                                                                                                                                                 |</w:t>
      </w:r>
    </w:p>
    <w:p>
      <w:r>
        <w:t xml:space="preserve">| -------------------------------------------- | -------------- | ---------- | ----------------------------------------------------------------------------------------------------------------------------------------------------------------------------------------------------------------------------------------------------------------------------------------- |</w:t>
      </w:r>
    </w:p>
    <w:p>
      <w:r>
        <w:t xml:space="preserve">| Low participation rates                     | Medium         | High       | Develop a robust communication plan, offer incentives for participation, partner with trusted community organizations.                                                                                                                                                                 |</w:t>
      </w:r>
    </w:p>
    <w:p>
      <w:r>
        <w:t xml:space="preserve">| Language barriers                            | Low         | Medium      | Provide translation services during focus groups and community meetings, translate survey questionnaires into relevant languages.                                                                                                                                                         |</w:t>
      </w:r>
    </w:p>
    <w:p>
      <w:r>
        <w:t xml:space="preserve">| Difficulty securing venues                    | Low          | Medium      | Identify and book venues well in advance, develop relationships with community centers and other potential venues.                                                                                                                                                                      |</w:t>
      </w:r>
    </w:p>
    <w:p>
      <w:r>
        <w:t xml:space="preserve">| Inaccurate or biased data                 | Low          | High       | Train data collectors on proper data collection techniques, use a standardized questionnaire, ensure representation from diverse segments of the community, triangulate data from multiple sources.                                                                                                   |</w:t>
      </w:r>
    </w:p>
    <w:p>
      <w:r>
        <w:t xml:space="preserve">| Budget overruns                             | Low          | Medium      | Develop a detailed budget and track expenses closely, identify potential cost-saving measures, secure additional funding if necessary.  Establish clear approval process for all expenditures.                                                                                                   |</w:t>
      </w:r>
    </w:p>
    <w:p>
      <w:r>
        <w:t xml:space="preserve">| Unexpected delays                           | Low          | Medium      | Develop a realistic timeline and build in contingency time, closely monitor progress and address any issues promptly.                                                                                                                                                                             |</w:t>
      </w:r>
    </w:p>
    <w:p>
      <w:r>
        <w:t xml:space="preserve">| Sensitive topic discussion leads to disengagement  | Low       | Medium  | Train facilitators to handle sensitive topics with cultural sensitivity and create a safe and respectful environment for discussion.  Offer support resources to participants if needed.                                                                                                                |</w:t>
      </w:r>
    </w:p>
    <w:p/>
    <w:p>
      <w:pPr>
        <w:pStyle w:val="Heading2"/>
      </w:pPr>
      <w:r>
        <w:t xml:space="preserve">8. Success Criteria</w:t>
      </w:r>
    </w:p>
    <w:p/>
    <w:p>
      <w:pPr>
        <w:pStyle w:val="ListParagraph"/>
        <w:numPr>
          <w:ilvl w:val="0"/>
          <w:numId w:val="1"/>
        </w:numPr>
      </w:pPr>
      <w:r>
        <w:t xml:space="preserve">  **High participation rates:**  Achieve a target participation rate of at least 10% of the estimated Diaspora population in Birmingham.</w:t>
      </w:r>
    </w:p>
    <w:p>
      <w:pPr>
        <w:pStyle w:val="ListParagraph"/>
        <w:numPr>
          <w:ilvl w:val="0"/>
          <w:numId w:val="1"/>
        </w:numPr>
      </w:pPr>
      <w:r>
        <w:t xml:space="preserve">  **Representative sample:**  Ensure that the sample represents the diversity of the Diaspora community in terms of age, ethnicity, socioeconomic background, and levels of cultural engagement.</w:t>
      </w:r>
    </w:p>
    <w:p>
      <w:pPr>
        <w:pStyle w:val="ListParagraph"/>
        <w:numPr>
          <w:ilvl w:val="0"/>
          <w:numId w:val="1"/>
        </w:numPr>
      </w:pPr>
      <w:r>
        <w:t xml:space="preserve">  **Comprehensive data:**  Collect rich and detailed data on the community's cultural needs, aspirations, and preferred artistic mediums.</w:t>
      </w:r>
    </w:p>
    <w:p>
      <w:pPr>
        <w:pStyle w:val="ListParagraph"/>
        <w:numPr>
          <w:ilvl w:val="0"/>
          <w:numId w:val="1"/>
        </w:numPr>
      </w:pPr>
      <w:r>
        <w:t xml:space="preserve">  **Actionable recommendations:**  Develop clear and actionable recommendations that can be used to inform future cultural programming and initiatives.</w:t>
      </w:r>
    </w:p>
    <w:p>
      <w:pPr>
        <w:pStyle w:val="ListParagraph"/>
        <w:numPr>
          <w:ilvl w:val="0"/>
          <w:numId w:val="1"/>
        </w:numPr>
      </w:pPr>
      <w:r>
        <w:t xml:space="preserve">  **Positive community feedback:**  Receive positive feedback from the community on the relevance and value of the needs assessment.</w:t>
      </w:r>
    </w:p>
    <w:p>
      <w:pPr>
        <w:pStyle w:val="ListParagraph"/>
        <w:numPr>
          <w:ilvl w:val="0"/>
          <w:numId w:val="1"/>
        </w:numPr>
      </w:pPr>
      <w:r>
        <w:t xml:space="preserve">  **On-time and within budget completion:**  Complete the task within the allocated timeline and budget.</w:t>
      </w:r>
    </w:p>
    <w:p/>
    <w:p>
      <w:pPr>
        <w:pStyle w:val="Heading2"/>
      </w:pPr>
      <w:r>
        <w:t xml:space="preserve">9. Next Steps</w:t>
      </w:r>
    </w:p>
    <w:p/>
    <w:p>
      <w:pPr>
        <w:pStyle w:val="ListParagraph"/>
        <w:numPr>
          <w:ilvl w:val="0"/>
          <w:numId w:val="2"/>
        </w:numPr>
      </w:pPr>
      <w:r>
        <w:t xml:space="preserve"> **Secure Project Approvals:** Obtain final approvals for the project plan and budget.</w:t>
      </w:r>
    </w:p>
    <w:p>
      <w:pPr>
        <w:pStyle w:val="ListParagraph"/>
        <w:numPr>
          <w:ilvl w:val="0"/>
          <w:numId w:val="2"/>
        </w:numPr>
      </w:pPr>
      <w:r>
        <w:t xml:space="preserve"> **Finalize Communication Plan:** Develop a comprehensive communication plan to promote the project and recruit participants.</w:t>
      </w:r>
    </w:p>
    <w:p>
      <w:pPr>
        <w:pStyle w:val="ListParagraph"/>
        <w:numPr>
          <w:ilvl w:val="0"/>
          <w:numId w:val="2"/>
        </w:numPr>
      </w:pPr>
      <w:r>
        <w:t xml:space="preserve"> **Recruit and Train Community Liaison Officers:** Recruit and train community liaison officers to assist with outreach and data collection.</w:t>
      </w:r>
    </w:p>
    <w:p>
      <w:pPr>
        <w:pStyle w:val="ListParagraph"/>
        <w:numPr>
          <w:ilvl w:val="0"/>
          <w:numId w:val="2"/>
        </w:numPr>
      </w:pPr>
      <w:r>
        <w:t xml:space="preserve"> **Secure Venues:** Book venues for focus groups and community meetings.</w:t>
      </w:r>
    </w:p>
    <w:p>
      <w:pPr>
        <w:pStyle w:val="ListParagraph"/>
        <w:numPr>
          <w:ilvl w:val="0"/>
          <w:numId w:val="2"/>
        </w:numPr>
      </w:pPr>
      <w:r>
        <w:t xml:space="preserve"> **Initiate Data Collection:** Begin administering surveys and conducting focus groups based on the timeline.</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2026-03-10T00:42:25.282Z</dcterms:created>
  <dcterms:modified xsi:type="dcterms:W3CDTF">2026-03-10T00:42:25.282Z</dcterms:modified>
</cp:coreProperties>
</file>

<file path=docProps/custom.xml><?xml version="1.0" encoding="utf-8"?>
<Properties xmlns="http://schemas.openxmlformats.org/officeDocument/2006/custom-properties" xmlns:vt="http://schemas.openxmlformats.org/officeDocument/2006/docPropsVTypes"/>
</file>