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0"/>
          <w:szCs w:val="30"/>
        </w:rPr>
        <w:t xml:space="preserve">Ideation Phase</w:t>
      </w:r>
    </w:p>
    <w:p>
      <w:pPr>
        <w:spacing w:after="200"/>
        <w:jc w:val="center"/>
      </w:pPr>
      <w:r>
        <w:rPr>
          <w:b/>
          <w:bCs/>
          <w:sz w:val="26"/>
          <w:szCs w:val="26"/>
        </w:rPr>
        <w:t xml:space="preserve">Empathy Map Canvas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DCE6F1" w:val="clear"/>
            <w:vAlign w:val="center"/>
          </w:tcPr>
          <w:p>
            <w:r>
              <w:rPr>
                <w:b/>
                <w:bCs/>
              </w:rPr>
              <w:t xml:space="preserve">Date</w:t>
            </w:r>
          </w:p>
        </w:tc>
        <w:tc>
          <w:tcPr>
            <w:tcW w:type="dxa" w:w="6600"/>
            <w:vAlign w:val="center"/>
          </w:tcPr>
          <w:p>
            <w:r>
              <w:t xml:space="preserve">10 February 2026</w:t>
            </w:r>
          </w:p>
        </w:tc>
      </w:tr>
      <w:tr>
        <w:tc>
          <w:tcPr>
            <w:tcW w:type="dxa" w:w="2400"/>
            <w:shd w:fill="DCE6F1" w:val="clear"/>
            <w:vAlign w:val="center"/>
          </w:tcPr>
          <w:p>
            <w:r>
              <w:rPr>
                <w:b/>
                <w:bCs/>
              </w:rPr>
              <w:t xml:space="preserve">Name</w:t>
            </w:r>
          </w:p>
        </w:tc>
        <w:tc>
          <w:tcPr>
            <w:tcW w:type="dxa" w:w="6600"/>
            <w:vAlign w:val="center"/>
          </w:tcPr>
          <w:p>
            <w:r>
              <w:t xml:space="preserve">JATYA MANASVINI SIMHADRI</w:t>
            </w:r>
          </w:p>
        </w:tc>
      </w:tr>
      <w:tr>
        <w:tc>
          <w:tcPr>
            <w:tcW w:type="dxa" w:w="2400"/>
            <w:shd w:fill="DCE6F1" w:val="clear"/>
            <w:vAlign w:val="center"/>
          </w:tcPr>
          <w:p>
            <w:r>
              <w:rPr>
                <w:b/>
                <w:bCs/>
              </w:rPr>
              <w:t xml:space="preserve">Project Name</w:t>
            </w:r>
          </w:p>
        </w:tc>
        <w:tc>
          <w:tcPr>
            <w:tcW w:type="dxa" w:w="6600"/>
            <w:vAlign w:val="center"/>
          </w:tcPr>
          <w:p>
            <w:r>
              <w:t xml:space="preserve">ShopEZ – Static Pulse 002</w:t>
            </w:r>
          </w:p>
        </w:tc>
      </w:tr>
      <w:tr>
        <w:tc>
          <w:tcPr>
            <w:tcW w:type="dxa" w:w="2400"/>
            <w:shd w:fill="DCE6F1" w:val="clear"/>
            <w:vAlign w:val="center"/>
          </w:tcPr>
          <w:p>
            <w:r>
              <w:rPr>
                <w:b/>
                <w:bCs/>
              </w:rPr>
              <w:t xml:space="preserve">Maximum Marks</w:t>
            </w:r>
          </w:p>
        </w:tc>
        <w:tc>
          <w:tcPr>
            <w:tcW w:type="dxa" w:w="6600"/>
            <w:vAlign w:val="center"/>
          </w:tcPr>
          <w:p>
            <w:r>
              <w:t xml:space="preserve">2 Marks</w:t>
            </w:r>
          </w:p>
        </w:tc>
      </w:tr>
    </w:tbl>
    <w:p/>
    <w:p>
      <w:pPr>
        <w:pStyle w:val="Heading2"/>
        <w:spacing w:after="120" w:before="300"/>
      </w:pPr>
      <w:r>
        <w:rPr>
          <w:b/>
          <w:bCs/>
          <w:color w:val="1F3864"/>
        </w:rPr>
        <w:t xml:space="preserve">Empathy Map Canvas for ShopEZ</w:t>
      </w:r>
    </w:p>
    <w:p>
      <w:pPr>
        <w:spacing w:after="150"/>
      </w:pPr>
      <w:r>
        <w:t xml:space="preserve">For ShopEZ – Static Pulse 002, the empathy map was built around a style-conscious young shopper, roughly college-aged, who follows Y2K and grunge fashion trends and shops online for clothing and accessories that reflect that aesthetic. This shopper is drawn to bold, expressive visuals but is often let down by mainstream shopping sites that look generic no matter what they sell. They also want to feel like their money is going further — clear discounts, and some kind of reward for spending — rather than opaque pricing that only reveals itself at checkout.</w:t>
      </w:r>
    </w:p>
    <w:p>
      <w:pPr>
        <w:spacing w:after="150"/>
      </w:pPr>
      <w:r>
        <w:t xml:space="preserve">Based on these insights, ShopEZ was designed with a dark, neon-accented Y2K cyber-grunge interface that matches the target audience's taste, a transparent tiered coupon system (5%/10%/15% based on order value), a free reward item for larger orders, wishlist support for saving items before buying, and a simple, secure JWT-based login so the shopper never has to worry about account safety.</w:t>
      </w:r>
    </w:p>
    <w:p/>
    <w:p>
      <w:pPr>
        <w:spacing w:after="100" w:before="200"/>
      </w:pPr>
      <w:r>
        <w:rPr>
          <w:b/>
          <w:bCs/>
        </w:rPr>
        <w:t xml:space="preserve">WHO ARE WE EMPATHIZING WITH?</w:t>
      </w:r>
    </w:p>
    <w:p>
      <w:pPr>
        <w:pStyle w:val="ListParagraph"/>
        <w:numPr>
          <w:ilvl w:val="0"/>
          <w:numId w:val="1"/>
        </w:numPr>
        <w:spacing w:after="60"/>
      </w:pPr>
      <w:r>
        <w:t xml:space="preserve">A style-driven shopper (student or young professional) who follows Y2K/grunge fashion trends.</w:t>
      </w:r>
    </w:p>
    <w:p>
      <w:pPr>
        <w:pStyle w:val="ListParagraph"/>
        <w:numPr>
          <w:ilvl w:val="0"/>
          <w:numId w:val="1"/>
        </w:numPr>
        <w:spacing w:after="60"/>
      </w:pPr>
      <w:r>
        <w:t xml:space="preserve">Situation: browsing multiple fashion sites on a phone or laptop, comparing looks and prices.</w:t>
      </w:r>
    </w:p>
    <w:p>
      <w:pPr>
        <w:pStyle w:val="ListParagraph"/>
        <w:numPr>
          <w:ilvl w:val="0"/>
          <w:numId w:val="1"/>
        </w:numPr>
        <w:spacing w:after="60"/>
      </w:pPr>
      <w:r>
        <w:t xml:space="preserve">Role: an end customer deciding whether to trust a niche online store enough to buy from it.</w:t>
      </w:r>
    </w:p>
    <w:p/>
    <w:p>
      <w:pPr>
        <w:spacing w:after="100" w:before="200"/>
      </w:pPr>
      <w:r>
        <w:rPr>
          <w:b/>
          <w:bCs/>
        </w:rPr>
        <w:t xml:space="preserve">WHAT DO THEY NEED TO DO?</w:t>
      </w:r>
    </w:p>
    <w:p>
      <w:pPr>
        <w:pStyle w:val="ListParagraph"/>
        <w:numPr>
          <w:ilvl w:val="0"/>
          <w:numId w:val="1"/>
        </w:numPr>
        <w:spacing w:after="60"/>
      </w:pPr>
      <w:r>
        <w:t xml:space="preserve">Find clothing/accessories that match a specific aesthetic quickly.</w:t>
      </w:r>
    </w:p>
    <w:p>
      <w:pPr>
        <w:pStyle w:val="ListParagraph"/>
        <w:numPr>
          <w:ilvl w:val="0"/>
          <w:numId w:val="1"/>
        </w:numPr>
        <w:spacing w:after="60"/>
      </w:pPr>
      <w:r>
        <w:t xml:space="preserve">Decide whether the site is trustworthy enough to enter payment and personal details.</w:t>
      </w:r>
    </w:p>
    <w:p>
      <w:pPr>
        <w:pStyle w:val="ListParagraph"/>
        <w:numPr>
          <w:ilvl w:val="0"/>
          <w:numId w:val="1"/>
        </w:numPr>
        <w:spacing w:after="60"/>
      </w:pPr>
      <w:r>
        <w:t xml:space="preserve">Know exactly what discount or reward applies to their order before checkout.</w:t>
      </w:r>
    </w:p>
    <w:p/>
    <w:p>
      <w:pPr>
        <w:spacing w:after="100" w:before="200"/>
      </w:pPr>
      <w:r>
        <w:rPr>
          <w:b/>
          <w:bCs/>
        </w:rPr>
        <w:t xml:space="preserve">THINK &amp; FEEL</w:t>
      </w:r>
    </w:p>
    <w:p>
      <w:pPr>
        <w:spacing w:after="150"/>
      </w:pPr>
      <w:r>
        <w:rPr>
          <w:b/>
          <w:bCs/>
        </w:rPr>
        <w:t xml:space="preserve">Pains:</w:t>
      </w:r>
    </w:p>
    <w:p>
      <w:pPr>
        <w:pStyle w:val="ListParagraph"/>
        <w:numPr>
          <w:ilvl w:val="0"/>
          <w:numId w:val="1"/>
        </w:numPr>
        <w:spacing w:after="60"/>
      </w:pPr>
      <w:r>
        <w:t xml:space="preserve">Frustrated when niche fashion stores look identical to any generic template site.</w:t>
      </w:r>
    </w:p>
    <w:p>
      <w:pPr>
        <w:pStyle w:val="ListParagraph"/>
        <w:numPr>
          <w:ilvl w:val="0"/>
          <w:numId w:val="1"/>
        </w:numPr>
        <w:spacing w:after="60"/>
      </w:pPr>
      <w:r>
        <w:t xml:space="preserve">Worried about losing track of items they liked earlier (no easy way to save them).</w:t>
      </w:r>
    </w:p>
    <w:p>
      <w:pPr>
        <w:pStyle w:val="ListParagraph"/>
        <w:numPr>
          <w:ilvl w:val="0"/>
          <w:numId w:val="1"/>
        </w:numPr>
        <w:spacing w:after="60"/>
      </w:pPr>
      <w:r>
        <w:t xml:space="preserve">Anxious about hidden costs appearing only at the final checkout step.</w:t>
      </w:r>
    </w:p>
    <w:p>
      <w:pPr>
        <w:spacing w:after="150"/>
      </w:pPr>
      <w:r>
        <w:rPr>
          <w:b/>
          <w:bCs/>
        </w:rPr>
        <w:t xml:space="preserve">Gains:</w:t>
      </w:r>
    </w:p>
    <w:p>
      <w:pPr>
        <w:pStyle w:val="ListParagraph"/>
        <w:numPr>
          <w:ilvl w:val="0"/>
          <w:numId w:val="1"/>
        </w:numPr>
        <w:spacing w:after="60"/>
      </w:pPr>
      <w:r>
        <w:t xml:space="preserve">Wants a shopping experience that feels as expressive as the products themselves.</w:t>
      </w:r>
    </w:p>
    <w:p>
      <w:pPr>
        <w:pStyle w:val="ListParagraph"/>
        <w:numPr>
          <w:ilvl w:val="0"/>
          <w:numId w:val="1"/>
        </w:numPr>
        <w:spacing w:after="60"/>
      </w:pPr>
      <w:r>
        <w:t xml:space="preserve">Hopes to see discounts and any free rewards clearly, before committing to buy.</w:t>
      </w:r>
    </w:p>
    <w:p>
      <w:pPr>
        <w:pStyle w:val="ListParagraph"/>
        <w:numPr>
          <w:ilvl w:val="0"/>
          <w:numId w:val="1"/>
        </w:numPr>
        <w:spacing w:after="60"/>
      </w:pPr>
      <w:r>
        <w:t xml:space="preserve">Wants to track past orders and their delivery status without contacting support.</w:t>
      </w:r>
    </w:p>
    <w:p/>
    <w:p>
      <w:pPr>
        <w:spacing w:after="100" w:before="200"/>
      </w:pPr>
      <w:r>
        <w:rPr>
          <w:b/>
          <w:bCs/>
        </w:rPr>
        <w:t xml:space="preserve">SEE</w:t>
      </w:r>
    </w:p>
    <w:p>
      <w:pPr>
        <w:pStyle w:val="ListParagraph"/>
        <w:numPr>
          <w:ilvl w:val="0"/>
          <w:numId w:val="1"/>
        </w:numPr>
        <w:spacing w:after="60"/>
      </w:pPr>
      <w:r>
        <w:t xml:space="preserve">Sees mostly generic, templated fashion storefronts with little visual identity.</w:t>
      </w:r>
    </w:p>
    <w:p>
      <w:pPr>
        <w:pStyle w:val="ListParagraph"/>
        <w:numPr>
          <w:ilvl w:val="0"/>
          <w:numId w:val="1"/>
        </w:numPr>
        <w:spacing w:after="60"/>
      </w:pPr>
      <w:r>
        <w:t xml:space="preserve">Sees friends and creators sharing niche/independent fashion brands on social media.</w:t>
      </w:r>
    </w:p>
    <w:p>
      <w:pPr>
        <w:pStyle w:val="ListParagraph"/>
        <w:numPr>
          <w:ilvl w:val="0"/>
          <w:numId w:val="1"/>
        </w:numPr>
        <w:spacing w:after="60"/>
      </w:pPr>
      <w:r>
        <w:t xml:space="preserve">Sees competitors emphasizing free shipping thresholds and loyalty perks.</w:t>
      </w:r>
    </w:p>
    <w:p/>
    <w:p>
      <w:pPr>
        <w:spacing w:after="100" w:before="200"/>
      </w:pPr>
      <w:r>
        <w:rPr>
          <w:b/>
          <w:bCs/>
        </w:rPr>
        <w:t xml:space="preserve">HEAR</w:t>
      </w:r>
    </w:p>
    <w:p>
      <w:pPr>
        <w:pStyle w:val="ListParagraph"/>
        <w:numPr>
          <w:ilvl w:val="0"/>
          <w:numId w:val="1"/>
        </w:numPr>
        <w:spacing w:after="60"/>
      </w:pPr>
      <w:r>
        <w:t xml:space="preserve">Hears from friends which small online stores are “worth it” versus a hassle to order from.</w:t>
      </w:r>
    </w:p>
    <w:p>
      <w:pPr>
        <w:pStyle w:val="ListParagraph"/>
        <w:numPr>
          <w:ilvl w:val="0"/>
          <w:numId w:val="1"/>
        </w:numPr>
        <w:spacing w:after="60"/>
      </w:pPr>
      <w:r>
        <w:t xml:space="preserve">Hears complaints online about slow checkouts and unclear return/discount policies.</w:t>
      </w:r>
    </w:p>
    <w:p>
      <w:pPr>
        <w:pStyle w:val="ListParagraph"/>
        <w:numPr>
          <w:ilvl w:val="0"/>
          <w:numId w:val="1"/>
        </w:numPr>
        <w:spacing w:after="60"/>
      </w:pPr>
      <w:r>
        <w:t xml:space="preserve">Hears positive word-of-mouth about stores that reward repeat or larger purchases.</w:t>
      </w:r>
    </w:p>
    <w:p/>
    <w:p>
      <w:pPr>
        <w:spacing w:after="100" w:before="200"/>
      </w:pPr>
      <w:r>
        <w:rPr>
          <w:b/>
          <w:bCs/>
        </w:rPr>
        <w:t xml:space="preserve">SAY &amp; DO</w:t>
      </w:r>
    </w:p>
    <w:p>
      <w:pPr>
        <w:pStyle w:val="ListParagraph"/>
        <w:numPr>
          <w:ilvl w:val="0"/>
          <w:numId w:val="1"/>
        </w:numPr>
        <w:spacing w:after="60"/>
      </w:pPr>
      <w:r>
        <w:t xml:space="preserve">Says: “I want a store that actually looks like the clothes it's selling.”</w:t>
      </w:r>
    </w:p>
    <w:p>
      <w:pPr>
        <w:pStyle w:val="ListParagraph"/>
        <w:numPr>
          <w:ilvl w:val="0"/>
          <w:numId w:val="1"/>
        </w:numPr>
        <w:spacing w:after="60"/>
      </w:pPr>
      <w:r>
        <w:t xml:space="preserve">Says: “I'll only check out if I can see the discount applied clearly.”</w:t>
      </w:r>
    </w:p>
    <w:p>
      <w:pPr>
        <w:pStyle w:val="ListParagraph"/>
        <w:numPr>
          <w:ilvl w:val="0"/>
          <w:numId w:val="1"/>
        </w:numPr>
        <w:spacing w:after="60"/>
      </w:pPr>
      <w:r>
        <w:t xml:space="preserve">Does: browses by category, adds multiple items to a wishlist/cart, checks order status after purchase.</w:t>
      </w:r>
    </w:p>
    <w:p/>
    <w:p>
      <w:pPr>
        <w:spacing w:after="100" w:before="200"/>
      </w:pPr>
      <w:r>
        <w:rPr>
          <w:b/>
          <w:bCs/>
        </w:rPr>
        <w:t xml:space="preserve">Insight Summary</w:t>
      </w:r>
    </w:p>
    <w:p>
      <w:pPr>
        <w:spacing w:after="150"/>
      </w:pPr>
      <w:r>
        <w:t xml:space="preserve">The core insight is that this shopper's hesitation is driven less by price and more by trust and presentation — a site that looks generic feels less trustworthy for a niche product, and unclear pricing at checkout increases the chance of cart abandonment. ShopEZ's Y2K cyber-grunge identity, transparent coupon tiers, wishlist, and reward mechanism were designed directly in response to these pains and gains.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2026-07-12T16:44:45.101Z</dcterms:created>
  <dcterms:modified xsi:type="dcterms:W3CDTF">2026-07-12T16:44:45.114Z</dcterms:modified>
</cp:coreProperties>
</file>

<file path=docProps/custom.xml><?xml version="1.0" encoding="utf-8"?>
<Properties xmlns="http://schemas.openxmlformats.org/officeDocument/2006/custom-properties" xmlns:vt="http://schemas.openxmlformats.org/officeDocument/2006/docPropsVTypes"/>
</file>