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Ideation Phase</w:t>
      </w:r>
    </w:p>
    <w:p>
      <w:pPr>
        <w:spacing w:after="200"/>
        <w:jc w:val="center"/>
      </w:pPr>
      <w:r>
        <w:rPr>
          <w:b/>
          <w:bCs/>
          <w:sz w:val="26"/>
          <w:szCs w:val="26"/>
        </w:rPr>
        <w:t xml:space="preserve">Define the Problem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CE6F1" w:val="clear"/>
            <w:vAlign w:val="center"/>
          </w:tcPr>
          <w:p>
            <w:r>
              <w:rPr>
                <w:b/>
                <w:bCs/>
              </w:rPr>
              <w:t xml:space="preserve">Date</w:t>
            </w:r>
          </w:p>
        </w:tc>
        <w:tc>
          <w:tcPr>
            <w:tcW w:type="dxa" w:w="6600"/>
            <w:vAlign w:val="center"/>
          </w:tcPr>
          <w:p>
            <w:r>
              <w:t xml:space="preserve">10 February 2026</w:t>
            </w:r>
          </w:p>
        </w:tc>
      </w:tr>
      <w:tr>
        <w:tc>
          <w:tcPr>
            <w:tcW w:type="dxa" w:w="2400"/>
            <w:shd w:fill="DCE6F1" w:val="clear"/>
            <w:vAlign w:val="center"/>
          </w:tcPr>
          <w:p>
            <w:r>
              <w:rPr>
                <w:b/>
                <w:bCs/>
              </w:rPr>
              <w:t xml:space="preserve">Done by</w:t>
            </w:r>
          </w:p>
        </w:tc>
        <w:tc>
          <w:tcPr>
            <w:tcW w:type="dxa" w:w="6600"/>
            <w:vAlign w:val="center"/>
          </w:tcPr>
          <w:p>
            <w:r>
              <w:t xml:space="preserve">JATYA MANASVINI SIMHADRI</w:t>
            </w:r>
          </w:p>
        </w:tc>
      </w:tr>
      <w:tr>
        <w:tc>
          <w:tcPr>
            <w:tcW w:type="dxa" w:w="2400"/>
            <w:shd w:fill="DCE6F1" w:val="clear"/>
            <w:vAlign w:val="center"/>
          </w:tcPr>
          <w:p>
            <w:r>
              <w:rPr>
                <w:b/>
                <w:bCs/>
              </w:rPr>
              <w:t xml:space="preserve">Project Name</w:t>
            </w:r>
          </w:p>
        </w:tc>
        <w:tc>
          <w:tcPr>
            <w:tcW w:type="dxa" w:w="6600"/>
            <w:vAlign w:val="center"/>
          </w:tcPr>
          <w:p>
            <w:r>
              <w:t xml:space="preserve">ShopEZ – Static Pulse 002</w:t>
            </w:r>
          </w:p>
        </w:tc>
      </w:tr>
      <w:tr>
        <w:tc>
          <w:tcPr>
            <w:tcW w:type="dxa" w:w="2400"/>
            <w:shd w:fill="DCE6F1" w:val="clear"/>
            <w:vAlign w:val="center"/>
          </w:tcPr>
          <w:p>
            <w:r>
              <w:rPr>
                <w:b/>
                <w:bCs/>
              </w:rPr>
              <w:t xml:space="preserve">Maximum Marks</w:t>
            </w:r>
          </w:p>
        </w:tc>
        <w:tc>
          <w:tcPr>
            <w:tcW w:type="dxa" w:w="6600"/>
            <w:vAlign w:val="center"/>
          </w:tcPr>
          <w:p>
            <w:r>
              <w:t xml:space="preserve">2 Marks</w:t>
            </w:r>
          </w:p>
        </w:tc>
      </w:tr>
    </w:tbl>
    <w:p/>
    <w:p>
      <w:pPr>
        <w:pStyle w:val="Heading2"/>
        <w:spacing w:after="120" w:before="300"/>
      </w:pPr>
      <w:r>
        <w:rPr>
          <w:b/>
          <w:bCs/>
          <w:color w:val="1F3864"/>
        </w:rPr>
        <w:t xml:space="preserve">Customer Problem Statement</w:t>
      </w:r>
    </w:p>
    <w:p>
      <w:pPr>
        <w:spacing w:after="150"/>
      </w:pPr>
      <w:r>
        <w:t xml:space="preserve">The Customer Problem Statement template was used to identify and understand the challenges faced by two different target customers of ShopEZ – Static Pulse 002.</w:t>
      </w:r>
    </w:p>
    <w:p>
      <w:pPr>
        <w:spacing w:after="150"/>
      </w:pPr>
      <w:r>
        <w:t xml:space="preserve">For PS-1, a style-conscious young shopper who follows Y2K and grunge fashion trends was identified. They are trying to find clothing and accessories online that genuinely match their aesthetic, but most e-commerce platforms use generic, templated interfaces regardless of what they sell, which makes the shopping experience feel impersonal and reduces their confidence in the store's authenticity.</w:t>
      </w:r>
    </w:p>
    <w:p>
      <w:pPr>
        <w:spacing w:after="150"/>
      </w:pPr>
      <w:r>
        <w:t xml:space="preserve">For PS-2, a budget-conscious student shopper was identified. They are trying to get the best value from every purchase by taking advantage of discounts, but most platforms either hide their discount structure until checkout or don't reward larger purchases at all, which leaves the shopper feeling uncertain about whether they are getting a fair deal and dissatisfied with the overall process.</w:t>
      </w:r>
    </w:p>
    <w:p>
      <w:pPr>
        <w:spacing w:after="150"/>
      </w:pPr>
      <w:r>
        <w:t xml:space="preserve">ShopEZ – Static Pulse 002 was designed to solve both problems by pairing a distinctive Y2K cyber-grunge visual identity with a transparent, tier-based coupon system (5% at ₹2000+, 10% at ₹5000+, 15% at ₹8000+) and a complimentary reward item for orders above ₹5000, all backed by secure authentication, category-based browsing, and order tracking within a single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2026-07-12T16:44:45.336Z</dcterms:created>
  <dcterms:modified xsi:type="dcterms:W3CDTF">2026-07-12T16:44:45.337Z</dcterms:modified>
</cp:coreProperties>
</file>

<file path=docProps/custom.xml><?xml version="1.0" encoding="utf-8"?>
<Properties xmlns="http://schemas.openxmlformats.org/officeDocument/2006/custom-properties" xmlns:vt="http://schemas.openxmlformats.org/officeDocument/2006/docPropsVTypes"/>
</file>