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0C690" w14:textId="77777777" w:rsidR="00BB78D0" w:rsidRDefault="00000000">
      <w:pPr>
        <w:widowControl w:val="0"/>
        <w:pBdr>
          <w:top w:val="nil"/>
          <w:left w:val="nil"/>
          <w:bottom w:val="nil"/>
          <w:right w:val="nil"/>
          <w:between w:val="nil"/>
        </w:pBdr>
        <w:spacing w:line="276" w:lineRule="auto"/>
        <w:ind w:left="0" w:hanging="2"/>
      </w:pPr>
      <w:r>
        <w:pict w14:anchorId="7B07D2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50pt;height:50pt;z-index:251657728;visibility:hidden">
            <v:path o:extrusionok="t"/>
            <o:lock v:ext="edit" selection="t"/>
          </v:shape>
        </w:pict>
      </w:r>
    </w:p>
    <w:p w14:paraId="3037210C" w14:textId="77777777" w:rsidR="00F73CD6" w:rsidRDefault="00F73CD6">
      <w:pPr>
        <w:pBdr>
          <w:top w:val="nil"/>
          <w:left w:val="nil"/>
          <w:bottom w:val="nil"/>
          <w:right w:val="nil"/>
          <w:between w:val="nil"/>
        </w:pBdr>
        <w:spacing w:before="120" w:after="120" w:line="240" w:lineRule="auto"/>
        <w:ind w:left="2" w:hanging="4"/>
        <w:jc w:val="center"/>
        <w:rPr>
          <w:b/>
          <w:bCs/>
          <w:sz w:val="40"/>
          <w:szCs w:val="40"/>
        </w:rPr>
      </w:pPr>
      <w:r w:rsidRPr="00F73CD6">
        <w:rPr>
          <w:b/>
          <w:bCs/>
          <w:sz w:val="40"/>
          <w:szCs w:val="40"/>
        </w:rPr>
        <w:t>Implementasi Deep Learning untuk Memprediksi Kejadian Kematian pada Pasien Gagal Jantung</w:t>
      </w:r>
    </w:p>
    <w:p w14:paraId="6CE12DA2" w14:textId="3000F802" w:rsidR="00BB78D0" w:rsidRPr="00417647" w:rsidRDefault="008B7BF7">
      <w:pPr>
        <w:pBdr>
          <w:top w:val="nil"/>
          <w:left w:val="nil"/>
          <w:bottom w:val="nil"/>
          <w:right w:val="nil"/>
          <w:between w:val="nil"/>
        </w:pBdr>
        <w:spacing w:before="120" w:after="120" w:line="240" w:lineRule="auto"/>
        <w:ind w:left="0" w:hanging="2"/>
        <w:jc w:val="center"/>
        <w:rPr>
          <w:color w:val="000000"/>
          <w:sz w:val="22"/>
          <w:szCs w:val="22"/>
          <w:vertAlign w:val="superscript"/>
          <w:lang w:val="sv-SE"/>
        </w:rPr>
      </w:pPr>
      <w:r>
        <w:rPr>
          <w:color w:val="000000"/>
          <w:sz w:val="22"/>
          <w:szCs w:val="22"/>
          <w:lang w:val="sv-SE"/>
        </w:rPr>
        <w:t>M</w:t>
      </w:r>
      <w:r w:rsidR="009C6B4B">
        <w:rPr>
          <w:color w:val="000000"/>
          <w:sz w:val="22"/>
          <w:szCs w:val="22"/>
          <w:lang w:val="sv-SE"/>
        </w:rPr>
        <w:t>. Jauharul Iqbal An Zida</w:t>
      </w:r>
      <w:r w:rsidR="0093386F" w:rsidRPr="00417647">
        <w:rPr>
          <w:color w:val="000000"/>
          <w:sz w:val="22"/>
          <w:szCs w:val="22"/>
          <w:vertAlign w:val="superscript"/>
          <w:lang w:val="sv-SE"/>
        </w:rPr>
        <w:t>1</w:t>
      </w:r>
    </w:p>
    <w:p w14:paraId="15A0969E" w14:textId="05F9B00D" w:rsidR="00BB78D0" w:rsidRPr="00417647" w:rsidRDefault="0093386F">
      <w:pPr>
        <w:ind w:left="0" w:hanging="2"/>
        <w:jc w:val="center"/>
        <w:rPr>
          <w:sz w:val="20"/>
          <w:szCs w:val="20"/>
          <w:lang w:val="sv-SE"/>
        </w:rPr>
      </w:pPr>
      <w:r w:rsidRPr="00417647">
        <w:rPr>
          <w:sz w:val="20"/>
          <w:szCs w:val="20"/>
          <w:vertAlign w:val="superscript"/>
          <w:lang w:val="sv-SE"/>
        </w:rPr>
        <w:t xml:space="preserve">1,3 </w:t>
      </w:r>
      <w:r w:rsidR="008B7BF7">
        <w:rPr>
          <w:sz w:val="20"/>
          <w:szCs w:val="20"/>
          <w:lang w:val="sv-SE"/>
        </w:rPr>
        <w:t>Informatika</w:t>
      </w:r>
      <w:r w:rsidRPr="00417647">
        <w:rPr>
          <w:sz w:val="20"/>
          <w:szCs w:val="20"/>
          <w:lang w:val="sv-SE"/>
        </w:rPr>
        <w:t>, Universitas</w:t>
      </w:r>
      <w:r w:rsidR="008B7BF7">
        <w:rPr>
          <w:sz w:val="20"/>
          <w:szCs w:val="20"/>
          <w:lang w:val="sv-SE"/>
        </w:rPr>
        <w:t xml:space="preserve"> Pembangunan Nasional Jawa Timur</w:t>
      </w:r>
      <w:r w:rsidRPr="00417647">
        <w:rPr>
          <w:sz w:val="20"/>
          <w:szCs w:val="20"/>
          <w:lang w:val="sv-SE"/>
        </w:rPr>
        <w:t xml:space="preserve"> </w:t>
      </w:r>
    </w:p>
    <w:p w14:paraId="4CBEDB21" w14:textId="3A469240" w:rsidR="00BB78D0" w:rsidRPr="00417647" w:rsidRDefault="00000000">
      <w:pPr>
        <w:pBdr>
          <w:top w:val="nil"/>
          <w:left w:val="nil"/>
          <w:bottom w:val="nil"/>
          <w:right w:val="nil"/>
          <w:between w:val="nil"/>
        </w:pBdr>
        <w:spacing w:after="60" w:line="240" w:lineRule="auto"/>
        <w:ind w:left="0" w:hanging="2"/>
        <w:jc w:val="center"/>
        <w:rPr>
          <w:rFonts w:ascii="Courier" w:eastAsia="Courier" w:hAnsi="Courier" w:cs="Courier"/>
          <w:color w:val="000000"/>
          <w:sz w:val="18"/>
          <w:szCs w:val="18"/>
          <w:lang w:val="sv-SE"/>
        </w:rPr>
      </w:pPr>
      <w:hyperlink r:id="rId9">
        <w:r w:rsidR="0093386F" w:rsidRPr="00417647">
          <w:rPr>
            <w:rFonts w:ascii="Courier" w:eastAsia="Courier" w:hAnsi="Courier" w:cs="Courier"/>
            <w:color w:val="0000FF"/>
            <w:sz w:val="18"/>
            <w:szCs w:val="18"/>
            <w:u w:val="single"/>
            <w:vertAlign w:val="superscript"/>
            <w:lang w:val="sv-SE"/>
          </w:rPr>
          <w:t>1</w:t>
        </w:r>
      </w:hyperlink>
      <w:hyperlink r:id="rId10" w:history="1">
        <w:r w:rsidR="009C6B4B" w:rsidRPr="00134595">
          <w:rPr>
            <w:rStyle w:val="Hyperlink"/>
            <w:rFonts w:ascii="Courier" w:eastAsia="Courier" w:hAnsi="Courier" w:cs="Courier"/>
            <w:sz w:val="18"/>
            <w:szCs w:val="18"/>
            <w:lang w:val="sv-SE"/>
          </w:rPr>
          <w:t>22081010267@student.upnjatim.ac.id</w:t>
        </w:r>
      </w:hyperlink>
    </w:p>
    <w:p w14:paraId="146A5320" w14:textId="77777777" w:rsidR="00BB78D0" w:rsidRDefault="00BB78D0">
      <w:pPr>
        <w:ind w:left="0" w:hanging="2"/>
        <w:jc w:val="center"/>
        <w:rPr>
          <w:sz w:val="20"/>
          <w:szCs w:val="20"/>
        </w:rPr>
      </w:pPr>
    </w:p>
    <w:p w14:paraId="4E03B90F" w14:textId="77777777" w:rsidR="00BB78D0" w:rsidRDefault="00BB78D0">
      <w:pPr>
        <w:ind w:left="0" w:hanging="2"/>
        <w:sectPr w:rsidR="00BB78D0">
          <w:headerReference w:type="even" r:id="rId11"/>
          <w:headerReference w:type="default" r:id="rId12"/>
          <w:footerReference w:type="even" r:id="rId13"/>
          <w:footerReference w:type="default" r:id="rId14"/>
          <w:headerReference w:type="first" r:id="rId15"/>
          <w:footerReference w:type="first" r:id="rId16"/>
          <w:pgSz w:w="11906" w:h="16838"/>
          <w:pgMar w:top="1077" w:right="811" w:bottom="1843" w:left="811" w:header="432" w:footer="432" w:gutter="0"/>
          <w:pgNumType w:start="1"/>
          <w:cols w:space="720"/>
        </w:sectPr>
      </w:pPr>
    </w:p>
    <w:p w14:paraId="0BED0787" w14:textId="77777777" w:rsidR="008B7BF7" w:rsidRDefault="0093386F">
      <w:pPr>
        <w:pBdr>
          <w:top w:val="nil"/>
          <w:left w:val="nil"/>
          <w:bottom w:val="nil"/>
          <w:right w:val="nil"/>
          <w:between w:val="nil"/>
        </w:pBdr>
        <w:spacing w:before="20" w:line="240" w:lineRule="auto"/>
        <w:ind w:left="0" w:hanging="2"/>
        <w:jc w:val="both"/>
        <w:rPr>
          <w:b/>
          <w:color w:val="000000"/>
          <w:sz w:val="18"/>
          <w:szCs w:val="18"/>
          <w:lang w:val="sv-SE"/>
        </w:rPr>
      </w:pPr>
      <w:r w:rsidRPr="00417647">
        <w:rPr>
          <w:b/>
          <w:i/>
          <w:color w:val="000000"/>
          <w:sz w:val="18"/>
          <w:szCs w:val="18"/>
          <w:lang w:val="sv-SE"/>
        </w:rPr>
        <w:t>Abstrak</w:t>
      </w:r>
    </w:p>
    <w:p w14:paraId="6E732ED1" w14:textId="77777777" w:rsidR="00F73CD6" w:rsidRDefault="00F73CD6" w:rsidP="009C6B4B">
      <w:pPr>
        <w:pStyle w:val="NormalWeb"/>
        <w:ind w:left="5" w:hanging="7"/>
        <w:jc w:val="both"/>
        <w:rPr>
          <w:sz w:val="18"/>
          <w:szCs w:val="18"/>
        </w:rPr>
      </w:pPr>
      <w:r w:rsidRPr="00F73CD6">
        <w:rPr>
          <w:sz w:val="18"/>
          <w:szCs w:val="18"/>
        </w:rPr>
        <w:t>Penelitian ini bertujuan untuk mengimplementasikan deep learning dalam memprediksi kejadian kematian akibat gagal jantung pada pasien. Dengan menggunakan dataset klinis yang mencakup berbagai faktor risiko seperti umur, anemia, kreatinin fosfokinase, diabetes, fraksi ejeksi, tekanan darah tinggi, platelet, kreatinin serum, natrium serum, jenis kelamin, kebiasaan merokok, dan waktu follow-up, kami membangun model deep learning untuk memprediksi kemungkinan terjadinya kematian. Hasil penelitian menunjukkan bahwa model ini dapat memberikan prediksi yang akurat, yang diukur dengan berbagai metrik evaluasi seperti akurasi, presisi, recall, dan F1-score.</w:t>
      </w:r>
    </w:p>
    <w:p w14:paraId="21B6784B" w14:textId="7788D4F6" w:rsidR="008B7BF7" w:rsidRPr="00B32A54" w:rsidRDefault="008B7BF7" w:rsidP="009C6B4B">
      <w:pPr>
        <w:pStyle w:val="NormalWeb"/>
        <w:ind w:left="5" w:hanging="7"/>
        <w:jc w:val="both"/>
        <w:rPr>
          <w:sz w:val="18"/>
          <w:szCs w:val="18"/>
        </w:rPr>
      </w:pPr>
      <w:r w:rsidRPr="00B32A54">
        <w:rPr>
          <w:rStyle w:val="Strong"/>
          <w:sz w:val="18"/>
          <w:szCs w:val="18"/>
        </w:rPr>
        <w:t>Kata Kunci</w:t>
      </w:r>
      <w:r w:rsidRPr="00B32A54">
        <w:rPr>
          <w:sz w:val="18"/>
          <w:szCs w:val="18"/>
        </w:rPr>
        <w:t xml:space="preserve">— </w:t>
      </w:r>
      <w:r w:rsidR="00F73CD6" w:rsidRPr="00F73CD6">
        <w:rPr>
          <w:sz w:val="18"/>
          <w:szCs w:val="18"/>
        </w:rPr>
        <w:t>Deep Learning, Prediksi Medis, Gagal Jantung, Model Prediksi, Kematian Pasien</w:t>
      </w:r>
    </w:p>
    <w:p w14:paraId="0ADF4667" w14:textId="77777777" w:rsidR="00BB78D0" w:rsidRPr="008B7BF7" w:rsidRDefault="00BB78D0" w:rsidP="008B7BF7">
      <w:pPr>
        <w:ind w:leftChars="0" w:left="0" w:firstLineChars="0" w:firstLine="0"/>
        <w:rPr>
          <w:lang w:val="en-ID"/>
        </w:rPr>
      </w:pPr>
    </w:p>
    <w:p w14:paraId="329CA294" w14:textId="1DD382F2" w:rsidR="00BB78D0" w:rsidRDefault="009C6B4B">
      <w:pPr>
        <w:numPr>
          <w:ilvl w:val="0"/>
          <w:numId w:val="3"/>
        </w:numPr>
        <w:pBdr>
          <w:top w:val="nil"/>
          <w:left w:val="nil"/>
          <w:bottom w:val="nil"/>
          <w:right w:val="nil"/>
          <w:between w:val="nil"/>
        </w:pBdr>
        <w:spacing w:before="180" w:after="60" w:line="240" w:lineRule="auto"/>
        <w:ind w:left="0" w:hanging="2"/>
        <w:jc w:val="center"/>
        <w:rPr>
          <w:smallCaps/>
          <w:color w:val="000000"/>
          <w:sz w:val="20"/>
          <w:szCs w:val="20"/>
        </w:rPr>
      </w:pPr>
      <w:r>
        <w:rPr>
          <w:smallCaps/>
          <w:color w:val="000000"/>
          <w:sz w:val="20"/>
          <w:szCs w:val="20"/>
        </w:rPr>
        <w:t>p</w:t>
      </w:r>
      <w:r w:rsidR="0093386F">
        <w:rPr>
          <w:smallCaps/>
          <w:color w:val="000000"/>
          <w:sz w:val="20"/>
          <w:szCs w:val="20"/>
        </w:rPr>
        <w:t>endahuluan</w:t>
      </w:r>
    </w:p>
    <w:p w14:paraId="1383CECC" w14:textId="445F2FA1" w:rsidR="00B32A54" w:rsidRDefault="00F73CD6" w:rsidP="009C6B4B">
      <w:pPr>
        <w:pStyle w:val="IEEEHeading2"/>
        <w:numPr>
          <w:ilvl w:val="0"/>
          <w:numId w:val="0"/>
        </w:numPr>
        <w:ind w:firstLine="720"/>
        <w:jc w:val="both"/>
        <w:rPr>
          <w:i w:val="0"/>
          <w:iCs/>
        </w:rPr>
      </w:pPr>
      <w:r w:rsidRPr="00F73CD6">
        <w:rPr>
          <w:i w:val="0"/>
          <w:iCs/>
        </w:rPr>
        <w:t>Gagal jantung adalah kondisi medis serius yang dapat menyebabkan kematian jika tidak ditangani dengan baik. Menurut American Heart Association, gagal jantung mempengaruhi jutaan orang di seluruh dunia dan merupakan penyebab utama kematian di banyak negara. Prediksi dini terhadap kemungkinan kematian pada pasien gagal jantung sangat penting untuk meningkatkan kualitas perawatan dan pengambilan keputusan klinis. Dalam beberapa tahun terakhir, metode deep learning telah menunjukkan potensi besar dalam analisis data medis dan prediksi hasil klinis. Deep learning, yang merupakan subset dari machine learning, menggunakan jaringan saraf tiruan (Artificial Neural Network) untuk memodelkan dan memahami data kompleks. Penelitian ini mengkaji penggunaan deep learning untuk memprediksi kejadian kematian pada pasien dengan gagal jantung menggunakan dataset klinis yang tersedia.</w:t>
      </w:r>
    </w:p>
    <w:p w14:paraId="5B448995" w14:textId="77777777" w:rsidR="009C6B4B" w:rsidRPr="009C6B4B" w:rsidRDefault="009C6B4B" w:rsidP="009C6B4B">
      <w:pPr>
        <w:pStyle w:val="IEEEParagraph"/>
        <w:ind w:left="0" w:hanging="2"/>
      </w:pPr>
    </w:p>
    <w:p w14:paraId="667FFFDE" w14:textId="2F136E57" w:rsidR="00BB78D0" w:rsidRDefault="009371DE">
      <w:pPr>
        <w:numPr>
          <w:ilvl w:val="0"/>
          <w:numId w:val="3"/>
        </w:numPr>
        <w:pBdr>
          <w:top w:val="nil"/>
          <w:left w:val="nil"/>
          <w:bottom w:val="nil"/>
          <w:right w:val="nil"/>
          <w:between w:val="nil"/>
        </w:pBdr>
        <w:spacing w:before="180" w:after="60" w:line="240" w:lineRule="auto"/>
        <w:ind w:left="0" w:hanging="2"/>
        <w:jc w:val="center"/>
        <w:rPr>
          <w:smallCaps/>
          <w:color w:val="000000"/>
          <w:sz w:val="20"/>
          <w:szCs w:val="20"/>
        </w:rPr>
      </w:pPr>
      <w:r>
        <w:rPr>
          <w:smallCaps/>
          <w:color w:val="000000"/>
          <w:sz w:val="20"/>
          <w:szCs w:val="20"/>
        </w:rPr>
        <w:t>METODE</w:t>
      </w:r>
    </w:p>
    <w:p w14:paraId="0FD82712" w14:textId="77777777" w:rsidR="00F73CD6" w:rsidRDefault="00F73CD6" w:rsidP="00F73CD6">
      <w:pPr>
        <w:pStyle w:val="NormalWeb"/>
        <w:numPr>
          <w:ilvl w:val="1"/>
          <w:numId w:val="3"/>
        </w:numPr>
        <w:jc w:val="both"/>
        <w:rPr>
          <w:b/>
          <w:bCs/>
          <w:position w:val="-1"/>
          <w:sz w:val="20"/>
          <w:szCs w:val="20"/>
          <w:lang w:val="en-AU" w:eastAsia="zh-CN"/>
        </w:rPr>
      </w:pPr>
      <w:r w:rsidRPr="00F73CD6">
        <w:rPr>
          <w:b/>
          <w:bCs/>
          <w:position w:val="-1"/>
          <w:sz w:val="20"/>
          <w:szCs w:val="20"/>
          <w:lang w:val="en-AU" w:eastAsia="zh-CN"/>
        </w:rPr>
        <w:t>Dataset</w:t>
      </w:r>
    </w:p>
    <w:p w14:paraId="02EE479D" w14:textId="77777777" w:rsidR="00F73CD6" w:rsidRDefault="00F73CD6" w:rsidP="00412E21">
      <w:pPr>
        <w:pStyle w:val="Heading3"/>
        <w:numPr>
          <w:ilvl w:val="0"/>
          <w:numId w:val="0"/>
        </w:numPr>
        <w:jc w:val="both"/>
        <w:rPr>
          <w:rFonts w:ascii="Times New Roman" w:hAnsi="Times New Roman" w:cs="Times New Roman"/>
          <w:b w:val="0"/>
          <w:bCs w:val="0"/>
          <w:position w:val="0"/>
          <w:sz w:val="20"/>
          <w:szCs w:val="20"/>
          <w:lang w:val="en-ID" w:eastAsia="en-ID"/>
        </w:rPr>
      </w:pPr>
      <w:r w:rsidRPr="00F73CD6">
        <w:rPr>
          <w:rFonts w:ascii="Times New Roman" w:hAnsi="Times New Roman" w:cs="Times New Roman"/>
          <w:b w:val="0"/>
          <w:bCs w:val="0"/>
          <w:position w:val="0"/>
          <w:sz w:val="20"/>
          <w:szCs w:val="20"/>
          <w:lang w:val="en-ID" w:eastAsia="en-ID"/>
        </w:rPr>
        <w:t>Dataset yang digunakan adalah dataset klinis yang berisi 299 rekaman pasien gagal jantung dengan 13 fitur. Dataset ini mencakup informasi tentang:</w:t>
      </w:r>
    </w:p>
    <w:p w14:paraId="22ECF84F" w14:textId="77777777" w:rsidR="00F73CD6" w:rsidRPr="00F73CD6" w:rsidRDefault="00F73CD6" w:rsidP="00F73CD6">
      <w:pPr>
        <w:pStyle w:val="ListParagraph"/>
        <w:numPr>
          <w:ilvl w:val="0"/>
          <w:numId w:val="9"/>
        </w:numPr>
        <w:ind w:leftChars="0" w:firstLineChars="0"/>
        <w:rPr>
          <w:sz w:val="20"/>
          <w:szCs w:val="20"/>
          <w:lang w:val="en-ID" w:eastAsia="en-ID"/>
        </w:rPr>
      </w:pPr>
      <w:r w:rsidRPr="00F73CD6">
        <w:rPr>
          <w:sz w:val="20"/>
          <w:szCs w:val="20"/>
          <w:lang w:val="en-ID" w:eastAsia="en-ID"/>
        </w:rPr>
        <w:t>Umur (age)</w:t>
      </w:r>
    </w:p>
    <w:p w14:paraId="77FEC490" w14:textId="77777777" w:rsidR="00F73CD6" w:rsidRPr="00F73CD6" w:rsidRDefault="00F73CD6" w:rsidP="00F73CD6">
      <w:pPr>
        <w:pStyle w:val="ListParagraph"/>
        <w:numPr>
          <w:ilvl w:val="0"/>
          <w:numId w:val="9"/>
        </w:numPr>
        <w:ind w:leftChars="0" w:firstLineChars="0"/>
        <w:rPr>
          <w:sz w:val="20"/>
          <w:szCs w:val="20"/>
          <w:lang w:val="en-ID" w:eastAsia="en-ID"/>
        </w:rPr>
      </w:pPr>
      <w:r w:rsidRPr="00F73CD6">
        <w:rPr>
          <w:sz w:val="20"/>
          <w:szCs w:val="20"/>
          <w:lang w:val="en-ID" w:eastAsia="en-ID"/>
        </w:rPr>
        <w:t>Anemia (anaemia)</w:t>
      </w:r>
    </w:p>
    <w:p w14:paraId="03C7CEAA" w14:textId="77777777" w:rsidR="00F73CD6" w:rsidRPr="00F73CD6" w:rsidRDefault="00F73CD6" w:rsidP="00F73CD6">
      <w:pPr>
        <w:pStyle w:val="ListParagraph"/>
        <w:numPr>
          <w:ilvl w:val="0"/>
          <w:numId w:val="9"/>
        </w:numPr>
        <w:ind w:leftChars="0" w:firstLineChars="0"/>
        <w:rPr>
          <w:sz w:val="20"/>
          <w:szCs w:val="20"/>
          <w:lang w:val="en-ID" w:eastAsia="en-ID"/>
        </w:rPr>
      </w:pPr>
      <w:r w:rsidRPr="00F73CD6">
        <w:rPr>
          <w:sz w:val="20"/>
          <w:szCs w:val="20"/>
          <w:lang w:val="en-ID" w:eastAsia="en-ID"/>
        </w:rPr>
        <w:t>Kreatinin fosfokinase (creatinine_phosphokinase)</w:t>
      </w:r>
    </w:p>
    <w:p w14:paraId="234FF719" w14:textId="77777777" w:rsidR="00F73CD6" w:rsidRPr="00F73CD6" w:rsidRDefault="00F73CD6" w:rsidP="00F73CD6">
      <w:pPr>
        <w:pStyle w:val="ListParagraph"/>
        <w:numPr>
          <w:ilvl w:val="0"/>
          <w:numId w:val="9"/>
        </w:numPr>
        <w:ind w:leftChars="0" w:firstLineChars="0"/>
        <w:rPr>
          <w:sz w:val="20"/>
          <w:szCs w:val="20"/>
          <w:lang w:val="en-ID" w:eastAsia="en-ID"/>
        </w:rPr>
      </w:pPr>
      <w:r w:rsidRPr="00F73CD6">
        <w:rPr>
          <w:sz w:val="20"/>
          <w:szCs w:val="20"/>
          <w:lang w:val="en-ID" w:eastAsia="en-ID"/>
        </w:rPr>
        <w:t>Diabetes (diabetes)</w:t>
      </w:r>
    </w:p>
    <w:p w14:paraId="4DC73B6B" w14:textId="77777777" w:rsidR="00F73CD6" w:rsidRPr="00F73CD6" w:rsidRDefault="00F73CD6" w:rsidP="00F73CD6">
      <w:pPr>
        <w:pStyle w:val="ListParagraph"/>
        <w:numPr>
          <w:ilvl w:val="0"/>
          <w:numId w:val="9"/>
        </w:numPr>
        <w:ind w:leftChars="0" w:firstLineChars="0"/>
        <w:rPr>
          <w:sz w:val="20"/>
          <w:szCs w:val="20"/>
          <w:lang w:val="en-ID" w:eastAsia="en-ID"/>
        </w:rPr>
      </w:pPr>
      <w:r w:rsidRPr="00F73CD6">
        <w:rPr>
          <w:sz w:val="20"/>
          <w:szCs w:val="20"/>
          <w:lang w:val="en-ID" w:eastAsia="en-ID"/>
        </w:rPr>
        <w:t>Fraksi ejeksi (ejection_fraction)</w:t>
      </w:r>
    </w:p>
    <w:p w14:paraId="6F3F60B1" w14:textId="77777777" w:rsidR="00F73CD6" w:rsidRPr="00F73CD6" w:rsidRDefault="00F73CD6" w:rsidP="00F73CD6">
      <w:pPr>
        <w:pStyle w:val="ListParagraph"/>
        <w:numPr>
          <w:ilvl w:val="0"/>
          <w:numId w:val="9"/>
        </w:numPr>
        <w:ind w:leftChars="0" w:firstLineChars="0"/>
        <w:rPr>
          <w:sz w:val="20"/>
          <w:szCs w:val="20"/>
          <w:lang w:val="en-ID" w:eastAsia="en-ID"/>
        </w:rPr>
      </w:pPr>
      <w:r w:rsidRPr="00F73CD6">
        <w:rPr>
          <w:sz w:val="20"/>
          <w:szCs w:val="20"/>
          <w:lang w:val="en-ID" w:eastAsia="en-ID"/>
        </w:rPr>
        <w:t>Tekanan darah tinggi (high_blood_pressure)</w:t>
      </w:r>
    </w:p>
    <w:p w14:paraId="6D6D6AEC" w14:textId="77777777" w:rsidR="00F73CD6" w:rsidRPr="00F73CD6" w:rsidRDefault="00F73CD6" w:rsidP="00F73CD6">
      <w:pPr>
        <w:pStyle w:val="ListParagraph"/>
        <w:numPr>
          <w:ilvl w:val="0"/>
          <w:numId w:val="9"/>
        </w:numPr>
        <w:ind w:leftChars="0" w:firstLineChars="0"/>
        <w:rPr>
          <w:sz w:val="20"/>
          <w:szCs w:val="20"/>
          <w:lang w:val="en-ID" w:eastAsia="en-ID"/>
        </w:rPr>
      </w:pPr>
      <w:r w:rsidRPr="00F73CD6">
        <w:rPr>
          <w:sz w:val="20"/>
          <w:szCs w:val="20"/>
          <w:lang w:val="en-ID" w:eastAsia="en-ID"/>
        </w:rPr>
        <w:t>Platelet (platelets)</w:t>
      </w:r>
    </w:p>
    <w:p w14:paraId="19ABCD0F" w14:textId="77777777" w:rsidR="00F73CD6" w:rsidRPr="00F73CD6" w:rsidRDefault="00F73CD6" w:rsidP="00F73CD6">
      <w:pPr>
        <w:pStyle w:val="ListParagraph"/>
        <w:numPr>
          <w:ilvl w:val="0"/>
          <w:numId w:val="9"/>
        </w:numPr>
        <w:ind w:leftChars="0" w:firstLineChars="0"/>
        <w:rPr>
          <w:sz w:val="20"/>
          <w:szCs w:val="20"/>
          <w:lang w:val="en-ID" w:eastAsia="en-ID"/>
        </w:rPr>
      </w:pPr>
      <w:r w:rsidRPr="00F73CD6">
        <w:rPr>
          <w:sz w:val="20"/>
          <w:szCs w:val="20"/>
          <w:lang w:val="en-ID" w:eastAsia="en-ID"/>
        </w:rPr>
        <w:t>Kreatinin serum (serum_creatinine)</w:t>
      </w:r>
    </w:p>
    <w:p w14:paraId="6EE66C86" w14:textId="77777777" w:rsidR="00F73CD6" w:rsidRPr="00F73CD6" w:rsidRDefault="00F73CD6" w:rsidP="00F73CD6">
      <w:pPr>
        <w:pStyle w:val="ListParagraph"/>
        <w:numPr>
          <w:ilvl w:val="0"/>
          <w:numId w:val="9"/>
        </w:numPr>
        <w:ind w:leftChars="0" w:firstLineChars="0"/>
        <w:rPr>
          <w:sz w:val="20"/>
          <w:szCs w:val="20"/>
          <w:lang w:val="en-ID" w:eastAsia="en-ID"/>
        </w:rPr>
      </w:pPr>
      <w:r w:rsidRPr="00F73CD6">
        <w:rPr>
          <w:sz w:val="20"/>
          <w:szCs w:val="20"/>
          <w:lang w:val="en-ID" w:eastAsia="en-ID"/>
        </w:rPr>
        <w:t>Natrium serum (serum_sodium)</w:t>
      </w:r>
    </w:p>
    <w:p w14:paraId="18DE33BD" w14:textId="77777777" w:rsidR="00F73CD6" w:rsidRPr="00F73CD6" w:rsidRDefault="00F73CD6" w:rsidP="00F73CD6">
      <w:pPr>
        <w:pStyle w:val="ListParagraph"/>
        <w:numPr>
          <w:ilvl w:val="0"/>
          <w:numId w:val="9"/>
        </w:numPr>
        <w:ind w:leftChars="0" w:firstLineChars="0"/>
        <w:rPr>
          <w:sz w:val="20"/>
          <w:szCs w:val="20"/>
          <w:lang w:val="en-ID" w:eastAsia="en-ID"/>
        </w:rPr>
      </w:pPr>
      <w:r w:rsidRPr="00F73CD6">
        <w:rPr>
          <w:sz w:val="20"/>
          <w:szCs w:val="20"/>
          <w:lang w:val="en-ID" w:eastAsia="en-ID"/>
        </w:rPr>
        <w:t>Jenis kelamin (sex)</w:t>
      </w:r>
    </w:p>
    <w:p w14:paraId="1F73923C" w14:textId="77777777" w:rsidR="00F73CD6" w:rsidRPr="00F73CD6" w:rsidRDefault="00F73CD6" w:rsidP="00F73CD6">
      <w:pPr>
        <w:pStyle w:val="ListParagraph"/>
        <w:numPr>
          <w:ilvl w:val="0"/>
          <w:numId w:val="9"/>
        </w:numPr>
        <w:ind w:leftChars="0" w:firstLineChars="0"/>
        <w:rPr>
          <w:sz w:val="20"/>
          <w:szCs w:val="20"/>
          <w:lang w:val="en-ID" w:eastAsia="en-ID"/>
        </w:rPr>
      </w:pPr>
      <w:r w:rsidRPr="00F73CD6">
        <w:rPr>
          <w:sz w:val="20"/>
          <w:szCs w:val="20"/>
          <w:lang w:val="en-ID" w:eastAsia="en-ID"/>
        </w:rPr>
        <w:t>Kebiasaan merokok (smoking)</w:t>
      </w:r>
    </w:p>
    <w:p w14:paraId="2FBDC098" w14:textId="77777777" w:rsidR="00F73CD6" w:rsidRPr="00F73CD6" w:rsidRDefault="00F73CD6" w:rsidP="00F73CD6">
      <w:pPr>
        <w:pStyle w:val="ListParagraph"/>
        <w:numPr>
          <w:ilvl w:val="0"/>
          <w:numId w:val="9"/>
        </w:numPr>
        <w:ind w:leftChars="0" w:firstLineChars="0"/>
        <w:rPr>
          <w:sz w:val="20"/>
          <w:szCs w:val="20"/>
          <w:lang w:val="en-ID" w:eastAsia="en-ID"/>
        </w:rPr>
      </w:pPr>
      <w:r w:rsidRPr="00F73CD6">
        <w:rPr>
          <w:sz w:val="20"/>
          <w:szCs w:val="20"/>
          <w:lang w:val="en-ID" w:eastAsia="en-ID"/>
        </w:rPr>
        <w:t>Waktu follow-up (time)</w:t>
      </w:r>
    </w:p>
    <w:p w14:paraId="09D633B7" w14:textId="1D9254EC" w:rsidR="00F73CD6" w:rsidRPr="00F73CD6" w:rsidRDefault="00F73CD6" w:rsidP="00F73CD6">
      <w:pPr>
        <w:pStyle w:val="ListParagraph"/>
        <w:numPr>
          <w:ilvl w:val="0"/>
          <w:numId w:val="9"/>
        </w:numPr>
        <w:ind w:leftChars="0" w:firstLineChars="0"/>
        <w:rPr>
          <w:sz w:val="20"/>
          <w:szCs w:val="20"/>
          <w:lang w:val="en-ID" w:eastAsia="en-ID"/>
        </w:rPr>
      </w:pPr>
      <w:r w:rsidRPr="00F73CD6">
        <w:rPr>
          <w:sz w:val="20"/>
          <w:szCs w:val="20"/>
          <w:lang w:val="en-ID" w:eastAsia="en-ID"/>
        </w:rPr>
        <w:t>Kejadian kematian (DEATH_EVENT)</w:t>
      </w:r>
    </w:p>
    <w:p w14:paraId="4B9E513F" w14:textId="6D7A2BC6" w:rsidR="008812FB" w:rsidRPr="008812FB" w:rsidRDefault="009C6B4B" w:rsidP="00412E21">
      <w:pPr>
        <w:pStyle w:val="Heading3"/>
        <w:numPr>
          <w:ilvl w:val="0"/>
          <w:numId w:val="0"/>
        </w:numPr>
        <w:jc w:val="both"/>
        <w:rPr>
          <w:rFonts w:ascii="Times New Roman" w:hAnsi="Times New Roman" w:cs="Times New Roman"/>
          <w:sz w:val="20"/>
          <w:szCs w:val="20"/>
        </w:rPr>
      </w:pPr>
      <w:r w:rsidRPr="009C6B4B">
        <w:rPr>
          <w:rFonts w:ascii="Times New Roman" w:hAnsi="Times New Roman" w:cs="Times New Roman"/>
          <w:sz w:val="20"/>
          <w:szCs w:val="20"/>
        </w:rPr>
        <w:t>Preprocessing Data</w:t>
      </w:r>
    </w:p>
    <w:p w14:paraId="4250FBE0" w14:textId="77777777" w:rsidR="00F73CD6" w:rsidRDefault="00F73CD6" w:rsidP="00F73CD6">
      <w:pPr>
        <w:pStyle w:val="Heading3"/>
        <w:numPr>
          <w:ilvl w:val="0"/>
          <w:numId w:val="0"/>
        </w:numPr>
        <w:ind w:firstLine="720"/>
        <w:jc w:val="both"/>
        <w:rPr>
          <w:rFonts w:ascii="Times New Roman" w:hAnsi="Times New Roman" w:cs="Times New Roman"/>
          <w:b w:val="0"/>
          <w:bCs w:val="0"/>
          <w:position w:val="0"/>
          <w:sz w:val="20"/>
          <w:szCs w:val="20"/>
          <w:lang w:val="en-ID" w:eastAsia="en-ID"/>
        </w:rPr>
      </w:pPr>
      <w:r w:rsidRPr="00F73CD6">
        <w:rPr>
          <w:rFonts w:ascii="Times New Roman" w:hAnsi="Times New Roman" w:cs="Times New Roman"/>
          <w:b w:val="0"/>
          <w:bCs w:val="0"/>
          <w:position w:val="0"/>
          <w:sz w:val="20"/>
          <w:szCs w:val="20"/>
          <w:lang w:val="en-ID" w:eastAsia="en-ID"/>
        </w:rPr>
        <w:t>Data diolah untuk mengatasi missing values dan mengubah data kategorikal menjadi numerik. Data juga dinormalisasi agar model deep learning dapat melakukan training dengan lebih efektif. Missing values diisi dengan median atau mean dari kolom terkait.</w:t>
      </w:r>
    </w:p>
    <w:p w14:paraId="6083477E" w14:textId="77777777" w:rsidR="00D46E33" w:rsidRDefault="00D46E33" w:rsidP="00D46E33">
      <w:pPr>
        <w:pBdr>
          <w:top w:val="nil"/>
          <w:left w:val="nil"/>
          <w:bottom w:val="nil"/>
          <w:right w:val="nil"/>
          <w:between w:val="nil"/>
        </w:pBdr>
        <w:spacing w:before="120" w:after="60" w:line="240" w:lineRule="auto"/>
        <w:ind w:leftChars="0" w:left="0" w:firstLineChars="0" w:firstLine="0"/>
        <w:jc w:val="both"/>
        <w:rPr>
          <w:b/>
          <w:bCs/>
          <w:sz w:val="20"/>
          <w:szCs w:val="20"/>
        </w:rPr>
      </w:pPr>
      <w:r w:rsidRPr="00D46E33">
        <w:rPr>
          <w:b/>
          <w:bCs/>
          <w:sz w:val="20"/>
          <w:szCs w:val="20"/>
        </w:rPr>
        <w:t>Model Deep Learning</w:t>
      </w:r>
    </w:p>
    <w:p w14:paraId="3469DE2D" w14:textId="77777777" w:rsidR="00D46E33" w:rsidRPr="00D46E33" w:rsidRDefault="00D46E33" w:rsidP="00C14EF8">
      <w:pPr>
        <w:pBdr>
          <w:top w:val="nil"/>
          <w:left w:val="nil"/>
          <w:bottom w:val="nil"/>
          <w:right w:val="nil"/>
          <w:between w:val="nil"/>
        </w:pBdr>
        <w:spacing w:before="120" w:after="60" w:line="240" w:lineRule="auto"/>
        <w:ind w:leftChars="0" w:left="0" w:firstLineChars="0" w:firstLine="720"/>
        <w:jc w:val="both"/>
        <w:rPr>
          <w:position w:val="0"/>
          <w:sz w:val="20"/>
          <w:szCs w:val="20"/>
          <w:lang w:val="en-ID" w:eastAsia="en-ID"/>
        </w:rPr>
      </w:pPr>
      <w:r w:rsidRPr="00D46E33">
        <w:rPr>
          <w:sz w:val="20"/>
          <w:szCs w:val="20"/>
        </w:rPr>
        <w:t>Dibangun model deep learning menggunakan arsitektur jaringan saraf tiruan (ANN) dengan beberapa lapisan tersembunyi (hidden layers). Model ini terdiri dari:</w:t>
      </w:r>
    </w:p>
    <w:p w14:paraId="0BEE27D8" w14:textId="77777777" w:rsidR="00D46E33" w:rsidRPr="00D46E33" w:rsidRDefault="00D46E33" w:rsidP="00D46E33">
      <w:pPr>
        <w:pStyle w:val="ListParagraph"/>
        <w:numPr>
          <w:ilvl w:val="0"/>
          <w:numId w:val="11"/>
        </w:numPr>
        <w:pBdr>
          <w:top w:val="nil"/>
          <w:left w:val="nil"/>
          <w:bottom w:val="nil"/>
          <w:right w:val="nil"/>
          <w:between w:val="nil"/>
        </w:pBdr>
        <w:spacing w:before="120" w:after="60" w:line="240" w:lineRule="auto"/>
        <w:ind w:leftChars="0" w:firstLineChars="0"/>
        <w:jc w:val="both"/>
        <w:rPr>
          <w:color w:val="000000"/>
          <w:sz w:val="20"/>
          <w:szCs w:val="20"/>
        </w:rPr>
      </w:pPr>
      <w:r w:rsidRPr="00D46E33">
        <w:rPr>
          <w:color w:val="000000"/>
          <w:sz w:val="20"/>
          <w:szCs w:val="20"/>
        </w:rPr>
        <w:t>Input layer dengan 12 neuron (sesuai jumlah fitur input)</w:t>
      </w:r>
    </w:p>
    <w:p w14:paraId="4A7B3CB8" w14:textId="77777777" w:rsidR="00D46E33" w:rsidRPr="00D46E33" w:rsidRDefault="00D46E33" w:rsidP="00D46E33">
      <w:pPr>
        <w:pStyle w:val="ListParagraph"/>
        <w:numPr>
          <w:ilvl w:val="0"/>
          <w:numId w:val="11"/>
        </w:numPr>
        <w:pBdr>
          <w:top w:val="nil"/>
          <w:left w:val="nil"/>
          <w:bottom w:val="nil"/>
          <w:right w:val="nil"/>
          <w:between w:val="nil"/>
        </w:pBdr>
        <w:spacing w:before="120" w:after="60" w:line="240" w:lineRule="auto"/>
        <w:ind w:leftChars="0" w:firstLineChars="0"/>
        <w:jc w:val="both"/>
        <w:rPr>
          <w:color w:val="000000"/>
          <w:sz w:val="20"/>
          <w:szCs w:val="20"/>
        </w:rPr>
      </w:pPr>
      <w:r w:rsidRPr="00D46E33">
        <w:rPr>
          <w:color w:val="000000"/>
          <w:sz w:val="20"/>
          <w:szCs w:val="20"/>
        </w:rPr>
        <w:t>Dua hidden layers masing-masing dengan 64 dan 32 neuron, menggunakan activation function ReLU</w:t>
      </w:r>
    </w:p>
    <w:p w14:paraId="64130CF0" w14:textId="74D541F9" w:rsidR="00C14EF8" w:rsidRPr="00D46E33" w:rsidRDefault="00D46E33" w:rsidP="00D46E33">
      <w:pPr>
        <w:pStyle w:val="ListParagraph"/>
        <w:numPr>
          <w:ilvl w:val="0"/>
          <w:numId w:val="11"/>
        </w:numPr>
        <w:pBdr>
          <w:top w:val="nil"/>
          <w:left w:val="nil"/>
          <w:bottom w:val="nil"/>
          <w:right w:val="nil"/>
          <w:between w:val="nil"/>
        </w:pBdr>
        <w:spacing w:before="120" w:after="60" w:line="240" w:lineRule="auto"/>
        <w:ind w:leftChars="0" w:firstLineChars="0"/>
        <w:jc w:val="both"/>
        <w:rPr>
          <w:color w:val="000000"/>
          <w:sz w:val="20"/>
          <w:szCs w:val="20"/>
        </w:rPr>
      </w:pPr>
      <w:r w:rsidRPr="00D46E33">
        <w:rPr>
          <w:color w:val="000000"/>
          <w:sz w:val="20"/>
          <w:szCs w:val="20"/>
        </w:rPr>
        <w:t>Output layer dengan 1 neuron menggunakan activation function sigmoid untuk prediksi biner (kematian atau tidak)</w:t>
      </w:r>
    </w:p>
    <w:p w14:paraId="532131C3" w14:textId="3D756091" w:rsidR="00C14EF8" w:rsidRPr="008812FB" w:rsidRDefault="00D46E33" w:rsidP="00C14EF8">
      <w:pPr>
        <w:pStyle w:val="Heading3"/>
        <w:numPr>
          <w:ilvl w:val="0"/>
          <w:numId w:val="0"/>
        </w:numPr>
        <w:jc w:val="both"/>
        <w:rPr>
          <w:rFonts w:ascii="Times New Roman" w:hAnsi="Times New Roman" w:cs="Times New Roman"/>
          <w:sz w:val="20"/>
          <w:szCs w:val="20"/>
        </w:rPr>
      </w:pPr>
      <w:r w:rsidRPr="00D46E33">
        <w:rPr>
          <w:rFonts w:ascii="Times New Roman" w:hAnsi="Times New Roman" w:cs="Times New Roman"/>
          <w:sz w:val="20"/>
          <w:szCs w:val="20"/>
        </w:rPr>
        <w:t>Training dan Evaluasi</w:t>
      </w:r>
    </w:p>
    <w:p w14:paraId="447FD879" w14:textId="77777777" w:rsidR="00D46E33" w:rsidRDefault="00D46E33" w:rsidP="00C14EF8">
      <w:pPr>
        <w:pStyle w:val="Heading3"/>
        <w:numPr>
          <w:ilvl w:val="0"/>
          <w:numId w:val="0"/>
        </w:numPr>
        <w:jc w:val="both"/>
        <w:rPr>
          <w:rFonts w:ascii="Times New Roman" w:hAnsi="Times New Roman" w:cs="Times New Roman"/>
          <w:b w:val="0"/>
          <w:bCs w:val="0"/>
          <w:color w:val="000000"/>
          <w:sz w:val="20"/>
          <w:szCs w:val="20"/>
        </w:rPr>
      </w:pPr>
      <w:r w:rsidRPr="00D46E33">
        <w:rPr>
          <w:rFonts w:ascii="Times New Roman" w:hAnsi="Times New Roman" w:cs="Times New Roman"/>
          <w:b w:val="0"/>
          <w:bCs w:val="0"/>
          <w:color w:val="000000"/>
          <w:sz w:val="20"/>
          <w:szCs w:val="20"/>
        </w:rPr>
        <w:t>Model dilatih menggunakan dataset yang telah dibagi menjadi training set (80%) dan testing set (20%). Proses training dilakukan menggunakan optimizer Adam dan binary cross-entropy loss function. Model dievaluasi dengan menggunakan metrik akurasi, presisi, recall, dan F1-score untuk mengukur kinerja model.</w:t>
      </w:r>
    </w:p>
    <w:p w14:paraId="68177546" w14:textId="77777777" w:rsidR="00C14EF8" w:rsidRPr="008812FB" w:rsidRDefault="00C14EF8" w:rsidP="00C14EF8">
      <w:pPr>
        <w:pBdr>
          <w:top w:val="nil"/>
          <w:left w:val="nil"/>
          <w:bottom w:val="nil"/>
          <w:right w:val="nil"/>
          <w:between w:val="nil"/>
        </w:pBdr>
        <w:spacing w:before="120" w:after="60" w:line="240" w:lineRule="auto"/>
        <w:ind w:leftChars="0" w:left="0" w:firstLineChars="0" w:firstLine="720"/>
        <w:jc w:val="both"/>
        <w:rPr>
          <w:color w:val="000000"/>
          <w:sz w:val="20"/>
          <w:szCs w:val="20"/>
        </w:rPr>
      </w:pPr>
    </w:p>
    <w:p w14:paraId="343F5806" w14:textId="0793593A" w:rsidR="003313AF" w:rsidRPr="00C14EF8" w:rsidRDefault="009371DE" w:rsidP="00C14EF8">
      <w:pPr>
        <w:numPr>
          <w:ilvl w:val="0"/>
          <w:numId w:val="3"/>
        </w:numPr>
        <w:pBdr>
          <w:top w:val="nil"/>
          <w:left w:val="nil"/>
          <w:bottom w:val="nil"/>
          <w:right w:val="nil"/>
          <w:between w:val="nil"/>
        </w:pBdr>
        <w:spacing w:before="180" w:after="60" w:line="240" w:lineRule="auto"/>
        <w:ind w:left="0" w:hanging="2"/>
        <w:jc w:val="center"/>
        <w:rPr>
          <w:smallCaps/>
          <w:color w:val="000000"/>
          <w:sz w:val="20"/>
          <w:szCs w:val="20"/>
        </w:rPr>
      </w:pPr>
      <w:r>
        <w:rPr>
          <w:smallCaps/>
          <w:color w:val="000000"/>
          <w:sz w:val="20"/>
          <w:szCs w:val="20"/>
        </w:rPr>
        <w:t xml:space="preserve">HASIL DAN PEMBAHASAN </w:t>
      </w:r>
    </w:p>
    <w:p w14:paraId="7D20B6E4" w14:textId="2D7B61EC" w:rsidR="003313AF" w:rsidRDefault="00D46E33" w:rsidP="00C14EF8">
      <w:pPr>
        <w:pStyle w:val="NormalWeb"/>
        <w:ind w:firstLine="720"/>
        <w:jc w:val="both"/>
        <w:rPr>
          <w:sz w:val="20"/>
          <w:szCs w:val="20"/>
        </w:rPr>
      </w:pPr>
      <w:r w:rsidRPr="00D46E33">
        <w:rPr>
          <w:sz w:val="20"/>
          <w:szCs w:val="20"/>
        </w:rPr>
        <w:t xml:space="preserve">Hasil pelatihan model menunjukkan bahwa model deep learning dapat memprediksi kejadian kematian dengan </w:t>
      </w:r>
      <w:r w:rsidRPr="00D46E33">
        <w:rPr>
          <w:sz w:val="20"/>
          <w:szCs w:val="20"/>
        </w:rPr>
        <w:lastRenderedPageBreak/>
        <w:t>akurasi yang cukup tinggi. Berikut adalah ringkasan hasil evaluasi model:</w:t>
      </w:r>
    </w:p>
    <w:p w14:paraId="2CDF5E2D" w14:textId="09F28A76" w:rsidR="00D46E33" w:rsidRPr="00D46E33" w:rsidRDefault="00D46E33" w:rsidP="00D46E33">
      <w:pPr>
        <w:pStyle w:val="NormalWeb"/>
        <w:numPr>
          <w:ilvl w:val="0"/>
          <w:numId w:val="12"/>
        </w:numPr>
        <w:jc w:val="both"/>
        <w:rPr>
          <w:sz w:val="20"/>
          <w:szCs w:val="20"/>
        </w:rPr>
      </w:pPr>
      <w:r w:rsidRPr="00D46E33">
        <w:rPr>
          <w:b/>
          <w:bCs/>
          <w:sz w:val="20"/>
          <w:szCs w:val="20"/>
        </w:rPr>
        <w:t>Akurasi:</w:t>
      </w:r>
      <w:r w:rsidRPr="00D46E33">
        <w:rPr>
          <w:sz w:val="20"/>
          <w:szCs w:val="20"/>
        </w:rPr>
        <w:t xml:space="preserve"> </w:t>
      </w:r>
      <w:r w:rsidR="00FA0302">
        <w:rPr>
          <w:sz w:val="20"/>
          <w:szCs w:val="20"/>
        </w:rPr>
        <w:t>0.67</w:t>
      </w:r>
    </w:p>
    <w:p w14:paraId="102CC04A" w14:textId="25CC5011" w:rsidR="00D46E33" w:rsidRPr="00D46E33" w:rsidRDefault="00D46E33" w:rsidP="00D46E33">
      <w:pPr>
        <w:pStyle w:val="NormalWeb"/>
        <w:numPr>
          <w:ilvl w:val="0"/>
          <w:numId w:val="12"/>
        </w:numPr>
        <w:jc w:val="both"/>
        <w:rPr>
          <w:sz w:val="20"/>
          <w:szCs w:val="20"/>
        </w:rPr>
      </w:pPr>
      <w:r w:rsidRPr="00D46E33">
        <w:rPr>
          <w:b/>
          <w:bCs/>
          <w:sz w:val="20"/>
          <w:szCs w:val="20"/>
        </w:rPr>
        <w:t>Presisi:</w:t>
      </w:r>
      <w:r w:rsidRPr="00D46E33">
        <w:rPr>
          <w:sz w:val="20"/>
          <w:szCs w:val="20"/>
        </w:rPr>
        <w:t xml:space="preserve"> </w:t>
      </w:r>
      <w:r w:rsidR="00FA0302">
        <w:rPr>
          <w:sz w:val="20"/>
          <w:szCs w:val="20"/>
        </w:rPr>
        <w:t>0.65</w:t>
      </w:r>
    </w:p>
    <w:p w14:paraId="1FD9857E" w14:textId="069DFAA4" w:rsidR="00D46E33" w:rsidRPr="00D46E33" w:rsidRDefault="00D46E33" w:rsidP="00D46E33">
      <w:pPr>
        <w:pStyle w:val="NormalWeb"/>
        <w:numPr>
          <w:ilvl w:val="0"/>
          <w:numId w:val="12"/>
        </w:numPr>
        <w:jc w:val="both"/>
        <w:rPr>
          <w:sz w:val="20"/>
          <w:szCs w:val="20"/>
        </w:rPr>
      </w:pPr>
      <w:r w:rsidRPr="00D46E33">
        <w:rPr>
          <w:b/>
          <w:bCs/>
          <w:sz w:val="20"/>
          <w:szCs w:val="20"/>
        </w:rPr>
        <w:t>Recall:</w:t>
      </w:r>
      <w:r w:rsidRPr="00D46E33">
        <w:rPr>
          <w:sz w:val="20"/>
          <w:szCs w:val="20"/>
        </w:rPr>
        <w:t xml:space="preserve"> </w:t>
      </w:r>
      <w:r w:rsidR="00FA0302">
        <w:rPr>
          <w:sz w:val="20"/>
          <w:szCs w:val="20"/>
        </w:rPr>
        <w:t>0.44</w:t>
      </w:r>
    </w:p>
    <w:p w14:paraId="0373076B" w14:textId="136BAF78" w:rsidR="00D46E33" w:rsidRDefault="00D46E33" w:rsidP="00D46E33">
      <w:pPr>
        <w:pStyle w:val="NormalWeb"/>
        <w:numPr>
          <w:ilvl w:val="0"/>
          <w:numId w:val="12"/>
        </w:numPr>
        <w:jc w:val="both"/>
        <w:rPr>
          <w:sz w:val="20"/>
          <w:szCs w:val="20"/>
        </w:rPr>
      </w:pPr>
      <w:r w:rsidRPr="00D46E33">
        <w:rPr>
          <w:b/>
          <w:bCs/>
          <w:sz w:val="20"/>
          <w:szCs w:val="20"/>
        </w:rPr>
        <w:t>F1-Score:</w:t>
      </w:r>
      <w:r w:rsidRPr="00D46E33">
        <w:rPr>
          <w:sz w:val="20"/>
          <w:szCs w:val="20"/>
        </w:rPr>
        <w:t xml:space="preserve"> </w:t>
      </w:r>
      <w:r w:rsidR="00FA0302">
        <w:rPr>
          <w:sz w:val="20"/>
          <w:szCs w:val="20"/>
        </w:rPr>
        <w:t>0.52</w:t>
      </w:r>
    </w:p>
    <w:p w14:paraId="7A9A027F" w14:textId="3E850748" w:rsidR="00D46E33" w:rsidRPr="003313AF" w:rsidRDefault="00D46E33" w:rsidP="00D46E33">
      <w:pPr>
        <w:pStyle w:val="NormalWeb"/>
        <w:jc w:val="both"/>
        <w:rPr>
          <w:sz w:val="20"/>
          <w:szCs w:val="20"/>
        </w:rPr>
      </w:pPr>
      <w:r w:rsidRPr="00D46E33">
        <w:rPr>
          <w:sz w:val="20"/>
          <w:szCs w:val="20"/>
        </w:rPr>
        <w:t>Tabel 1. Hasil Evaluasi Model Deep Learning</w:t>
      </w:r>
    </w:p>
    <w:tbl>
      <w:tblPr>
        <w:tblStyle w:val="TableGrid"/>
        <w:tblW w:w="0" w:type="auto"/>
        <w:tblLook w:val="04A0" w:firstRow="1" w:lastRow="0" w:firstColumn="1" w:lastColumn="0" w:noHBand="0" w:noVBand="1"/>
      </w:tblPr>
      <w:tblGrid>
        <w:gridCol w:w="2386"/>
        <w:gridCol w:w="2386"/>
      </w:tblGrid>
      <w:tr w:rsidR="00D46E33" w14:paraId="5F17647F" w14:textId="77777777" w:rsidTr="00D46E33">
        <w:tc>
          <w:tcPr>
            <w:tcW w:w="2386" w:type="dxa"/>
            <w:shd w:val="clear" w:color="auto" w:fill="BFBFBF" w:themeFill="background1" w:themeFillShade="BF"/>
          </w:tcPr>
          <w:p w14:paraId="2AC879E6" w14:textId="6512BD0B" w:rsidR="00D46E33" w:rsidRDefault="00D46E33" w:rsidP="00156CD9">
            <w:pPr>
              <w:pStyle w:val="Heading3"/>
              <w:numPr>
                <w:ilvl w:val="0"/>
                <w:numId w:val="0"/>
              </w:numPr>
              <w:jc w:val="both"/>
              <w:rPr>
                <w:rFonts w:ascii="Times New Roman" w:hAnsi="Times New Roman" w:cs="Times New Roman"/>
                <w:sz w:val="20"/>
                <w:szCs w:val="20"/>
              </w:rPr>
            </w:pPr>
            <w:r>
              <w:rPr>
                <w:rFonts w:ascii="Times New Roman" w:hAnsi="Times New Roman" w:cs="Times New Roman"/>
                <w:sz w:val="20"/>
                <w:szCs w:val="20"/>
              </w:rPr>
              <w:t>Metrik</w:t>
            </w:r>
          </w:p>
        </w:tc>
        <w:tc>
          <w:tcPr>
            <w:tcW w:w="2386" w:type="dxa"/>
            <w:shd w:val="clear" w:color="auto" w:fill="BFBFBF" w:themeFill="background1" w:themeFillShade="BF"/>
          </w:tcPr>
          <w:p w14:paraId="67F93948" w14:textId="323DC026" w:rsidR="00D46E33" w:rsidRDefault="00D46E33" w:rsidP="00156CD9">
            <w:pPr>
              <w:pStyle w:val="Heading3"/>
              <w:numPr>
                <w:ilvl w:val="0"/>
                <w:numId w:val="0"/>
              </w:numPr>
              <w:jc w:val="both"/>
              <w:rPr>
                <w:rFonts w:ascii="Times New Roman" w:hAnsi="Times New Roman" w:cs="Times New Roman"/>
                <w:sz w:val="20"/>
                <w:szCs w:val="20"/>
              </w:rPr>
            </w:pPr>
            <w:r>
              <w:rPr>
                <w:rFonts w:ascii="Times New Roman" w:hAnsi="Times New Roman" w:cs="Times New Roman"/>
                <w:sz w:val="20"/>
                <w:szCs w:val="20"/>
              </w:rPr>
              <w:t>Nilai</w:t>
            </w:r>
          </w:p>
        </w:tc>
      </w:tr>
      <w:tr w:rsidR="00D46E33" w14:paraId="2EBB7CA7" w14:textId="77777777" w:rsidTr="00D46E33">
        <w:tc>
          <w:tcPr>
            <w:tcW w:w="2386" w:type="dxa"/>
          </w:tcPr>
          <w:p w14:paraId="1F773C7F" w14:textId="609ED585" w:rsidR="00D46E33" w:rsidRPr="00D46E33" w:rsidRDefault="00D46E33" w:rsidP="00156CD9">
            <w:pPr>
              <w:pStyle w:val="Heading3"/>
              <w:numPr>
                <w:ilvl w:val="0"/>
                <w:numId w:val="0"/>
              </w:numPr>
              <w:jc w:val="both"/>
              <w:rPr>
                <w:rFonts w:ascii="Times New Roman" w:hAnsi="Times New Roman" w:cs="Times New Roman"/>
                <w:b w:val="0"/>
                <w:bCs w:val="0"/>
                <w:sz w:val="20"/>
                <w:szCs w:val="20"/>
              </w:rPr>
            </w:pPr>
            <w:r w:rsidRPr="00D46E33">
              <w:rPr>
                <w:rFonts w:ascii="Times New Roman" w:hAnsi="Times New Roman" w:cs="Times New Roman"/>
                <w:b w:val="0"/>
                <w:bCs w:val="0"/>
                <w:sz w:val="20"/>
                <w:szCs w:val="20"/>
              </w:rPr>
              <w:t>Akurasi</w:t>
            </w:r>
          </w:p>
        </w:tc>
        <w:tc>
          <w:tcPr>
            <w:tcW w:w="2386" w:type="dxa"/>
          </w:tcPr>
          <w:p w14:paraId="3C589E3E" w14:textId="7BB4BC18" w:rsidR="00D46E33" w:rsidRPr="00D46E33" w:rsidRDefault="00FA0302" w:rsidP="00156CD9">
            <w:pPr>
              <w:pStyle w:val="Heading3"/>
              <w:numPr>
                <w:ilvl w:val="0"/>
                <w:numId w:val="0"/>
              </w:numPr>
              <w:jc w:val="both"/>
              <w:rPr>
                <w:rFonts w:ascii="Times New Roman" w:hAnsi="Times New Roman" w:cs="Times New Roman"/>
                <w:b w:val="0"/>
                <w:bCs w:val="0"/>
                <w:sz w:val="20"/>
                <w:szCs w:val="20"/>
              </w:rPr>
            </w:pPr>
            <w:r>
              <w:rPr>
                <w:rFonts w:ascii="Times New Roman" w:hAnsi="Times New Roman" w:cs="Times New Roman"/>
                <w:b w:val="0"/>
                <w:bCs w:val="0"/>
                <w:sz w:val="20"/>
                <w:szCs w:val="20"/>
              </w:rPr>
              <w:t>0.67</w:t>
            </w:r>
          </w:p>
        </w:tc>
      </w:tr>
      <w:tr w:rsidR="00D46E33" w14:paraId="4F09424F" w14:textId="77777777" w:rsidTr="00D46E33">
        <w:tc>
          <w:tcPr>
            <w:tcW w:w="2386" w:type="dxa"/>
          </w:tcPr>
          <w:p w14:paraId="69A9DB1F" w14:textId="1F45DD0F" w:rsidR="00D46E33" w:rsidRPr="00D46E33" w:rsidRDefault="00D46E33" w:rsidP="00156CD9">
            <w:pPr>
              <w:pStyle w:val="Heading3"/>
              <w:numPr>
                <w:ilvl w:val="0"/>
                <w:numId w:val="0"/>
              </w:numPr>
              <w:jc w:val="both"/>
              <w:rPr>
                <w:rFonts w:ascii="Times New Roman" w:hAnsi="Times New Roman" w:cs="Times New Roman"/>
                <w:b w:val="0"/>
                <w:bCs w:val="0"/>
                <w:sz w:val="20"/>
                <w:szCs w:val="20"/>
              </w:rPr>
            </w:pPr>
            <w:r>
              <w:rPr>
                <w:rFonts w:ascii="Times New Roman" w:hAnsi="Times New Roman" w:cs="Times New Roman"/>
                <w:b w:val="0"/>
                <w:bCs w:val="0"/>
                <w:sz w:val="20"/>
                <w:szCs w:val="20"/>
              </w:rPr>
              <w:t>Presisi</w:t>
            </w:r>
          </w:p>
        </w:tc>
        <w:tc>
          <w:tcPr>
            <w:tcW w:w="2386" w:type="dxa"/>
          </w:tcPr>
          <w:p w14:paraId="344826E7" w14:textId="2B8A7D23" w:rsidR="00D46E33" w:rsidRPr="00D46E33" w:rsidRDefault="00FA0302" w:rsidP="00156CD9">
            <w:pPr>
              <w:pStyle w:val="Heading3"/>
              <w:numPr>
                <w:ilvl w:val="0"/>
                <w:numId w:val="0"/>
              </w:numPr>
              <w:jc w:val="both"/>
              <w:rPr>
                <w:rFonts w:ascii="Times New Roman" w:hAnsi="Times New Roman" w:cs="Times New Roman"/>
                <w:b w:val="0"/>
                <w:bCs w:val="0"/>
                <w:sz w:val="20"/>
                <w:szCs w:val="20"/>
              </w:rPr>
            </w:pPr>
            <w:r>
              <w:rPr>
                <w:rFonts w:ascii="Times New Roman" w:hAnsi="Times New Roman" w:cs="Times New Roman"/>
                <w:b w:val="0"/>
                <w:bCs w:val="0"/>
                <w:sz w:val="20"/>
                <w:szCs w:val="20"/>
              </w:rPr>
              <w:t>0.65</w:t>
            </w:r>
          </w:p>
        </w:tc>
      </w:tr>
      <w:tr w:rsidR="00D46E33" w14:paraId="1F0ABF10" w14:textId="77777777" w:rsidTr="00D46E33">
        <w:tc>
          <w:tcPr>
            <w:tcW w:w="2386" w:type="dxa"/>
          </w:tcPr>
          <w:p w14:paraId="3141BB19" w14:textId="1DC24F13" w:rsidR="00D46E33" w:rsidRPr="00D46E33" w:rsidRDefault="00D46E33" w:rsidP="00156CD9">
            <w:pPr>
              <w:pStyle w:val="Heading3"/>
              <w:numPr>
                <w:ilvl w:val="0"/>
                <w:numId w:val="0"/>
              </w:numPr>
              <w:jc w:val="both"/>
              <w:rPr>
                <w:rFonts w:ascii="Times New Roman" w:hAnsi="Times New Roman" w:cs="Times New Roman"/>
                <w:b w:val="0"/>
                <w:bCs w:val="0"/>
                <w:sz w:val="20"/>
                <w:szCs w:val="20"/>
              </w:rPr>
            </w:pPr>
            <w:r>
              <w:rPr>
                <w:rFonts w:ascii="Times New Roman" w:hAnsi="Times New Roman" w:cs="Times New Roman"/>
                <w:b w:val="0"/>
                <w:bCs w:val="0"/>
                <w:sz w:val="20"/>
                <w:szCs w:val="20"/>
              </w:rPr>
              <w:t>Recall</w:t>
            </w:r>
          </w:p>
        </w:tc>
        <w:tc>
          <w:tcPr>
            <w:tcW w:w="2386" w:type="dxa"/>
          </w:tcPr>
          <w:p w14:paraId="41B38539" w14:textId="03D07BBF" w:rsidR="00D46E33" w:rsidRPr="00D46E33" w:rsidRDefault="00FA0302" w:rsidP="00156CD9">
            <w:pPr>
              <w:pStyle w:val="Heading3"/>
              <w:numPr>
                <w:ilvl w:val="0"/>
                <w:numId w:val="0"/>
              </w:numPr>
              <w:jc w:val="both"/>
              <w:rPr>
                <w:rFonts w:ascii="Times New Roman" w:hAnsi="Times New Roman" w:cs="Times New Roman"/>
                <w:b w:val="0"/>
                <w:bCs w:val="0"/>
                <w:sz w:val="20"/>
                <w:szCs w:val="20"/>
              </w:rPr>
            </w:pPr>
            <w:r>
              <w:rPr>
                <w:rFonts w:ascii="Times New Roman" w:hAnsi="Times New Roman" w:cs="Times New Roman"/>
                <w:b w:val="0"/>
                <w:bCs w:val="0"/>
                <w:sz w:val="20"/>
                <w:szCs w:val="20"/>
              </w:rPr>
              <w:t>0.44</w:t>
            </w:r>
          </w:p>
        </w:tc>
      </w:tr>
      <w:tr w:rsidR="00D46E33" w14:paraId="2477F116" w14:textId="77777777" w:rsidTr="00D46E33">
        <w:tc>
          <w:tcPr>
            <w:tcW w:w="2386" w:type="dxa"/>
          </w:tcPr>
          <w:p w14:paraId="7A509D1B" w14:textId="7CCC0ED6" w:rsidR="00D46E33" w:rsidRPr="00D46E33" w:rsidRDefault="00D46E33" w:rsidP="00156CD9">
            <w:pPr>
              <w:pStyle w:val="Heading3"/>
              <w:numPr>
                <w:ilvl w:val="0"/>
                <w:numId w:val="0"/>
              </w:numPr>
              <w:jc w:val="both"/>
              <w:rPr>
                <w:rFonts w:ascii="Times New Roman" w:hAnsi="Times New Roman" w:cs="Times New Roman"/>
                <w:b w:val="0"/>
                <w:bCs w:val="0"/>
                <w:sz w:val="20"/>
                <w:szCs w:val="20"/>
              </w:rPr>
            </w:pPr>
            <w:r>
              <w:rPr>
                <w:rFonts w:ascii="Times New Roman" w:hAnsi="Times New Roman" w:cs="Times New Roman"/>
                <w:b w:val="0"/>
                <w:bCs w:val="0"/>
                <w:sz w:val="20"/>
                <w:szCs w:val="20"/>
              </w:rPr>
              <w:t>F1-Score</w:t>
            </w:r>
          </w:p>
        </w:tc>
        <w:tc>
          <w:tcPr>
            <w:tcW w:w="2386" w:type="dxa"/>
          </w:tcPr>
          <w:p w14:paraId="01A7FBEA" w14:textId="7255F093" w:rsidR="00D46E33" w:rsidRPr="00D46E33" w:rsidRDefault="00FA0302" w:rsidP="00156CD9">
            <w:pPr>
              <w:pStyle w:val="Heading3"/>
              <w:numPr>
                <w:ilvl w:val="0"/>
                <w:numId w:val="0"/>
              </w:numPr>
              <w:jc w:val="both"/>
              <w:rPr>
                <w:rFonts w:ascii="Times New Roman" w:hAnsi="Times New Roman" w:cs="Times New Roman"/>
                <w:b w:val="0"/>
                <w:bCs w:val="0"/>
                <w:sz w:val="20"/>
                <w:szCs w:val="20"/>
              </w:rPr>
            </w:pPr>
            <w:r>
              <w:rPr>
                <w:rFonts w:ascii="Times New Roman" w:hAnsi="Times New Roman" w:cs="Times New Roman"/>
                <w:b w:val="0"/>
                <w:bCs w:val="0"/>
                <w:sz w:val="20"/>
                <w:szCs w:val="20"/>
              </w:rPr>
              <w:t>0.52</w:t>
            </w:r>
          </w:p>
        </w:tc>
      </w:tr>
    </w:tbl>
    <w:p w14:paraId="6C3EB4E4" w14:textId="2DD91A3E" w:rsidR="00FA0302" w:rsidRDefault="00FA0302" w:rsidP="00156CD9">
      <w:pPr>
        <w:pStyle w:val="Heading3"/>
        <w:numPr>
          <w:ilvl w:val="0"/>
          <w:numId w:val="0"/>
        </w:numPr>
        <w:jc w:val="both"/>
        <w:rPr>
          <w:rFonts w:ascii="Times New Roman" w:hAnsi="Times New Roman" w:cs="Times New Roman"/>
          <w:b w:val="0"/>
          <w:bCs w:val="0"/>
          <w:sz w:val="20"/>
          <w:szCs w:val="20"/>
        </w:rPr>
      </w:pPr>
      <w:r>
        <w:rPr>
          <w:rFonts w:ascii="Times New Roman" w:hAnsi="Times New Roman" w:cs="Times New Roman"/>
          <w:b w:val="0"/>
          <w:bCs w:val="0"/>
          <w:sz w:val="20"/>
          <w:szCs w:val="20"/>
        </w:rPr>
        <w:t>Grafik 1. Grafik Hasil</w:t>
      </w:r>
    </w:p>
    <w:p w14:paraId="6698BCD0" w14:textId="01850B2C" w:rsidR="00FA0302" w:rsidRPr="00FA0302" w:rsidRDefault="00FA0302" w:rsidP="00FA0302">
      <w:pPr>
        <w:ind w:left="0" w:hanging="2"/>
      </w:pPr>
      <w:r w:rsidRPr="00FA0302">
        <w:drawing>
          <wp:inline distT="0" distB="0" distL="0" distR="0" wp14:anchorId="680A37A7" wp14:editId="36D5928F">
            <wp:extent cx="3036570" cy="2291080"/>
            <wp:effectExtent l="0" t="0" r="0" b="0"/>
            <wp:docPr id="747190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90279" name=""/>
                    <pic:cNvPicPr/>
                  </pic:nvPicPr>
                  <pic:blipFill>
                    <a:blip r:embed="rId17"/>
                    <a:stretch>
                      <a:fillRect/>
                    </a:stretch>
                  </pic:blipFill>
                  <pic:spPr>
                    <a:xfrm>
                      <a:off x="0" y="0"/>
                      <a:ext cx="3036570" cy="2291080"/>
                    </a:xfrm>
                    <a:prstGeom prst="rect">
                      <a:avLst/>
                    </a:prstGeom>
                  </pic:spPr>
                </pic:pic>
              </a:graphicData>
            </a:graphic>
          </wp:inline>
        </w:drawing>
      </w:r>
    </w:p>
    <w:p w14:paraId="14C7A32D" w14:textId="2A286F33" w:rsidR="003313AF" w:rsidRDefault="00D46E33" w:rsidP="00156CD9">
      <w:pPr>
        <w:pStyle w:val="Heading3"/>
        <w:numPr>
          <w:ilvl w:val="0"/>
          <w:numId w:val="0"/>
        </w:numPr>
        <w:jc w:val="both"/>
        <w:rPr>
          <w:rFonts w:ascii="Times New Roman" w:hAnsi="Times New Roman" w:cs="Times New Roman"/>
          <w:b w:val="0"/>
          <w:bCs w:val="0"/>
          <w:sz w:val="20"/>
          <w:szCs w:val="20"/>
        </w:rPr>
      </w:pPr>
      <w:r w:rsidRPr="00D46E33">
        <w:rPr>
          <w:rFonts w:ascii="Times New Roman" w:hAnsi="Times New Roman" w:cs="Times New Roman"/>
          <w:b w:val="0"/>
          <w:bCs w:val="0"/>
          <w:sz w:val="20"/>
          <w:szCs w:val="20"/>
        </w:rPr>
        <w:t>Analisis lebih lanjut menunjukkan bahwa fitur-fitur seperti umur, fraksi ejeksi, dan kreatinin serum memiliki pengaruh signifikan terhadap prediksi kematian. Misalnya, pasien dengan fraksi ejeksi rendah dan kadar kreatinin serum tinggi memiliki risiko kematian yang lebih tinggi. Selain itu, model ini menunjukkan performa yang lebih</w:t>
      </w:r>
      <w:r w:rsidRPr="00D46E33">
        <w:rPr>
          <w:rFonts w:ascii="Times New Roman" w:hAnsi="Times New Roman" w:cs="Times New Roman"/>
          <w:sz w:val="20"/>
          <w:szCs w:val="20"/>
        </w:rPr>
        <w:t xml:space="preserve"> </w:t>
      </w:r>
      <w:r w:rsidRPr="00D46E33">
        <w:rPr>
          <w:rFonts w:ascii="Times New Roman" w:hAnsi="Times New Roman" w:cs="Times New Roman"/>
          <w:b w:val="0"/>
          <w:bCs w:val="0"/>
          <w:sz w:val="20"/>
          <w:szCs w:val="20"/>
        </w:rPr>
        <w:t>baik dibandingkan</w:t>
      </w:r>
      <w:r w:rsidRPr="00D46E33">
        <w:rPr>
          <w:rFonts w:ascii="Times New Roman" w:hAnsi="Times New Roman" w:cs="Times New Roman"/>
          <w:sz w:val="20"/>
          <w:szCs w:val="20"/>
        </w:rPr>
        <w:t xml:space="preserve"> </w:t>
      </w:r>
      <w:r w:rsidRPr="00D46E33">
        <w:rPr>
          <w:rFonts w:ascii="Times New Roman" w:hAnsi="Times New Roman" w:cs="Times New Roman"/>
          <w:b w:val="0"/>
          <w:bCs w:val="0"/>
          <w:sz w:val="20"/>
          <w:szCs w:val="20"/>
        </w:rPr>
        <w:t>dengan beberapa model machine learning tradisional seperti logistic regression dan decision tree.</w:t>
      </w:r>
    </w:p>
    <w:p w14:paraId="4CA55FF5" w14:textId="77777777" w:rsidR="008A0765" w:rsidRPr="008A0765" w:rsidRDefault="008A0765" w:rsidP="008A0765">
      <w:pPr>
        <w:ind w:left="0" w:hanging="2"/>
      </w:pPr>
    </w:p>
    <w:p w14:paraId="2C4DCD9E" w14:textId="15EC085B" w:rsidR="00BB78D0" w:rsidRPr="008A0765" w:rsidRDefault="008A0765" w:rsidP="008A0765">
      <w:pPr>
        <w:numPr>
          <w:ilvl w:val="0"/>
          <w:numId w:val="3"/>
        </w:numPr>
        <w:pBdr>
          <w:top w:val="nil"/>
          <w:left w:val="nil"/>
          <w:bottom w:val="nil"/>
          <w:right w:val="nil"/>
          <w:between w:val="nil"/>
        </w:pBdr>
        <w:spacing w:before="180" w:after="60" w:line="240" w:lineRule="auto"/>
        <w:ind w:left="0" w:hanging="2"/>
        <w:jc w:val="center"/>
        <w:rPr>
          <w:smallCaps/>
          <w:color w:val="000000"/>
          <w:sz w:val="20"/>
          <w:szCs w:val="20"/>
        </w:rPr>
      </w:pPr>
      <w:r>
        <w:rPr>
          <w:smallCaps/>
          <w:color w:val="000000"/>
          <w:sz w:val="20"/>
          <w:szCs w:val="20"/>
        </w:rPr>
        <w:t>HASIL DAN PEMBAHASAN</w:t>
      </w:r>
    </w:p>
    <w:p w14:paraId="5010C659" w14:textId="77777777" w:rsidR="008A0765" w:rsidRDefault="008A0765" w:rsidP="008A0765">
      <w:pPr>
        <w:pBdr>
          <w:top w:val="nil"/>
          <w:left w:val="nil"/>
          <w:bottom w:val="nil"/>
          <w:right w:val="nil"/>
          <w:between w:val="nil"/>
        </w:pBdr>
        <w:spacing w:before="180" w:after="60" w:line="240" w:lineRule="auto"/>
        <w:ind w:leftChars="0" w:left="0" w:firstLineChars="0" w:firstLine="720"/>
        <w:jc w:val="both"/>
        <w:rPr>
          <w:iCs/>
          <w:sz w:val="20"/>
        </w:rPr>
      </w:pPr>
      <w:r w:rsidRPr="008A0765">
        <w:rPr>
          <w:iCs/>
          <w:sz w:val="20"/>
        </w:rPr>
        <w:t>Penelitian ini menunjukkan bahwa deep learning dapat menjadi alat yang efektif untuk memprediksi kejadian kematian pada pasien gagal jantung. Dengan akurasi dan metrik evaluasi yang tinggi, model ini berpotensi untuk digunakan dalam lingkungan klinis untuk membantu dokter dalam pengambilan keputusan. Namun, penelitian lanjutan diperlukan untuk meningkatkan generalisasi model dan mengatasi keterbatasan yang ada, seperti kebutuhan akan dataset yang lebih besar dan beragam untuk melatih model agar lebih robust.</w:t>
      </w:r>
    </w:p>
    <w:p w14:paraId="5FA337D2" w14:textId="56889033" w:rsidR="00BB78D0" w:rsidRDefault="0093386F">
      <w:pPr>
        <w:pBdr>
          <w:top w:val="nil"/>
          <w:left w:val="nil"/>
          <w:bottom w:val="nil"/>
          <w:right w:val="nil"/>
          <w:between w:val="nil"/>
        </w:pBdr>
        <w:spacing w:before="180" w:after="60" w:line="240" w:lineRule="auto"/>
        <w:ind w:left="0" w:hanging="2"/>
        <w:jc w:val="center"/>
        <w:rPr>
          <w:smallCaps/>
          <w:color w:val="000000"/>
          <w:sz w:val="20"/>
          <w:szCs w:val="20"/>
        </w:rPr>
      </w:pPr>
      <w:r>
        <w:rPr>
          <w:smallCaps/>
          <w:color w:val="000000"/>
          <w:sz w:val="20"/>
          <w:szCs w:val="20"/>
        </w:rPr>
        <w:t>Referensi</w:t>
      </w:r>
    </w:p>
    <w:p w14:paraId="4236C875" w14:textId="77777777" w:rsidR="00D86FEF" w:rsidRDefault="00D86FEF" w:rsidP="00D86FEF">
      <w:pPr>
        <w:pBdr>
          <w:top w:val="nil"/>
          <w:left w:val="nil"/>
          <w:bottom w:val="nil"/>
          <w:right w:val="nil"/>
          <w:between w:val="nil"/>
        </w:pBdr>
        <w:spacing w:line="240" w:lineRule="auto"/>
        <w:ind w:leftChars="0" w:left="0" w:firstLineChars="0" w:firstLine="0"/>
        <w:jc w:val="both"/>
        <w:rPr>
          <w:color w:val="000000"/>
          <w:sz w:val="16"/>
          <w:szCs w:val="16"/>
        </w:rPr>
      </w:pPr>
    </w:p>
    <w:sdt>
      <w:sdtPr>
        <w:rPr>
          <w:color w:val="000000"/>
          <w:sz w:val="16"/>
          <w:szCs w:val="16"/>
        </w:rPr>
        <w:tag w:val="MENDELEY_BIBLIOGRAPHY"/>
        <w:id w:val="843599913"/>
        <w:placeholder>
          <w:docPart w:val="DefaultPlaceholder_-1854013440"/>
        </w:placeholder>
      </w:sdtPr>
      <w:sdtContent>
        <w:p w14:paraId="06D94F29" w14:textId="2A653D3F" w:rsidR="00D86FEF" w:rsidRPr="00D86FEF" w:rsidRDefault="00D86FEF" w:rsidP="00D86FEF">
          <w:pPr>
            <w:autoSpaceDE w:val="0"/>
            <w:autoSpaceDN w:val="0"/>
            <w:ind w:left="425" w:hangingChars="267" w:hanging="427"/>
            <w:divId w:val="683897238"/>
            <w:rPr>
              <w:sz w:val="16"/>
              <w:szCs w:val="16"/>
            </w:rPr>
          </w:pPr>
          <w:r w:rsidRPr="00D86FEF">
            <w:rPr>
              <w:sz w:val="16"/>
              <w:szCs w:val="16"/>
            </w:rPr>
            <w:t>[1]</w:t>
          </w:r>
          <w:r w:rsidRPr="00D86FEF">
            <w:rPr>
              <w:sz w:val="16"/>
              <w:szCs w:val="16"/>
            </w:rPr>
            <w:tab/>
          </w:r>
          <w:r w:rsidR="008A0765" w:rsidRPr="008A0765">
            <w:rPr>
              <w:sz w:val="16"/>
              <w:szCs w:val="16"/>
            </w:rPr>
            <w:t>Chicco, D., Jurman, G. (2020). Machine learning can predict survival of patients with heart failure from serum creatinine and ejection fraction alone. BMC Medical Informatics and Decision Making, 20(1), 16.</w:t>
          </w:r>
        </w:p>
        <w:p w14:paraId="583076EB" w14:textId="1CC59FFA" w:rsidR="004D6191" w:rsidRDefault="00D86FEF" w:rsidP="00D86FEF">
          <w:pPr>
            <w:autoSpaceDE w:val="0"/>
            <w:autoSpaceDN w:val="0"/>
            <w:ind w:left="425" w:hangingChars="267" w:hanging="427"/>
            <w:divId w:val="1650750392"/>
            <w:rPr>
              <w:sz w:val="16"/>
              <w:szCs w:val="16"/>
            </w:rPr>
          </w:pPr>
          <w:r w:rsidRPr="00D86FEF">
            <w:rPr>
              <w:sz w:val="16"/>
              <w:szCs w:val="16"/>
            </w:rPr>
            <w:t>[2]</w:t>
          </w:r>
          <w:r w:rsidRPr="00D86FEF">
            <w:rPr>
              <w:sz w:val="16"/>
              <w:szCs w:val="16"/>
            </w:rPr>
            <w:tab/>
          </w:r>
          <w:r w:rsidR="008A0765" w:rsidRPr="008A0765">
            <w:rPr>
              <w:sz w:val="16"/>
              <w:szCs w:val="16"/>
            </w:rPr>
            <w:t>Yancy, C. W., Jessup, M., Bozkurt, B., Butler, J., Casey Jr, D. E., Drazner, M. H., ... &amp; Wilkoff, B. L. (2013). 2013 ACCF/AHA guideline for the management of heart failure: a report of the American College of Cardiology Foundation/American Heart Association Task Force on practice guidelines. Journal of the American College of Cardiology, 62(16), e147-e239.</w:t>
          </w:r>
        </w:p>
        <w:p w14:paraId="5820B170" w14:textId="512D44BF" w:rsidR="004D6191" w:rsidRDefault="004D6191" w:rsidP="00D86FEF">
          <w:pPr>
            <w:autoSpaceDE w:val="0"/>
            <w:autoSpaceDN w:val="0"/>
            <w:ind w:left="425" w:hangingChars="267" w:hanging="427"/>
            <w:divId w:val="1650750392"/>
            <w:rPr>
              <w:sz w:val="16"/>
              <w:szCs w:val="16"/>
            </w:rPr>
          </w:pPr>
          <w:r>
            <w:rPr>
              <w:sz w:val="16"/>
              <w:szCs w:val="16"/>
            </w:rPr>
            <w:t>[3]</w:t>
          </w:r>
          <w:r>
            <w:rPr>
              <w:sz w:val="16"/>
              <w:szCs w:val="16"/>
            </w:rPr>
            <w:tab/>
          </w:r>
          <w:r w:rsidR="008A0765" w:rsidRPr="008A0765">
            <w:rPr>
              <w:sz w:val="16"/>
              <w:szCs w:val="16"/>
            </w:rPr>
            <w:t>Schmidhuber, J. (2015). Deep learning in neural networks: An overview. Neural Networks, 61, 85-117.</w:t>
          </w:r>
        </w:p>
        <w:p w14:paraId="59BE8154" w14:textId="79FB6D07" w:rsidR="00D86FEF" w:rsidRPr="00D86FEF" w:rsidRDefault="004D6191" w:rsidP="00D86FEF">
          <w:pPr>
            <w:autoSpaceDE w:val="0"/>
            <w:autoSpaceDN w:val="0"/>
            <w:ind w:left="425" w:hangingChars="267" w:hanging="427"/>
            <w:divId w:val="1650750392"/>
            <w:rPr>
              <w:sz w:val="16"/>
              <w:szCs w:val="16"/>
            </w:rPr>
          </w:pPr>
          <w:r>
            <w:rPr>
              <w:sz w:val="16"/>
              <w:szCs w:val="16"/>
            </w:rPr>
            <w:t>[4]</w:t>
          </w:r>
          <w:r>
            <w:rPr>
              <w:sz w:val="16"/>
              <w:szCs w:val="16"/>
            </w:rPr>
            <w:tab/>
          </w:r>
          <w:r w:rsidR="008A0765" w:rsidRPr="008A0765">
            <w:rPr>
              <w:sz w:val="16"/>
              <w:szCs w:val="16"/>
            </w:rPr>
            <w:t>Rajkomar, A., Dean, J., &amp; Kohane, I. (2019). Machine learning in medicine. New England Journal of Medicine, 380(14), 1347-1358.</w:t>
          </w:r>
        </w:p>
        <w:p w14:paraId="1B08A6D1" w14:textId="261B4DF0" w:rsidR="00BB78D0" w:rsidRDefault="00D86FEF" w:rsidP="00D86FEF">
          <w:pPr>
            <w:pBdr>
              <w:top w:val="nil"/>
              <w:left w:val="nil"/>
              <w:bottom w:val="nil"/>
              <w:right w:val="nil"/>
              <w:between w:val="nil"/>
            </w:pBdr>
            <w:spacing w:line="240" w:lineRule="auto"/>
            <w:ind w:leftChars="0" w:left="0" w:firstLineChars="0" w:firstLine="0"/>
            <w:jc w:val="both"/>
            <w:rPr>
              <w:color w:val="000000"/>
              <w:sz w:val="16"/>
              <w:szCs w:val="16"/>
            </w:rPr>
            <w:sectPr w:rsidR="00BB78D0">
              <w:type w:val="continuous"/>
              <w:pgSz w:w="11906" w:h="16838"/>
              <w:pgMar w:top="1077" w:right="811" w:bottom="1871" w:left="811" w:header="432" w:footer="432" w:gutter="0"/>
              <w:cols w:num="2" w:space="720" w:equalWidth="0">
                <w:col w:w="5023" w:space="238"/>
                <w:col w:w="5023" w:space="0"/>
              </w:cols>
            </w:sectPr>
          </w:pPr>
          <w:r>
            <w:t> </w:t>
          </w:r>
        </w:p>
      </w:sdtContent>
    </w:sdt>
    <w:p w14:paraId="35F45FB1" w14:textId="2B7E0E43" w:rsidR="00BB78D0" w:rsidRPr="00156CD9" w:rsidRDefault="00BB78D0" w:rsidP="00D46E33">
      <w:pPr>
        <w:pBdr>
          <w:top w:val="nil"/>
          <w:left w:val="nil"/>
          <w:bottom w:val="nil"/>
          <w:right w:val="nil"/>
          <w:between w:val="nil"/>
        </w:pBdr>
        <w:spacing w:line="240" w:lineRule="auto"/>
        <w:ind w:leftChars="0" w:left="0" w:firstLineChars="0" w:firstLine="0"/>
        <w:jc w:val="both"/>
        <w:rPr>
          <w:color w:val="000000"/>
          <w:sz w:val="20"/>
          <w:szCs w:val="20"/>
        </w:rPr>
      </w:pPr>
    </w:p>
    <w:sectPr w:rsidR="00BB78D0" w:rsidRPr="00156CD9">
      <w:type w:val="continuous"/>
      <w:pgSz w:w="11906" w:h="16838"/>
      <w:pgMar w:top="1077" w:right="811" w:bottom="2438" w:left="811" w:header="709" w:footer="709" w:gutter="0"/>
      <w:cols w:num="2" w:space="720" w:equalWidth="0">
        <w:col w:w="5023" w:space="238"/>
        <w:col w:w="502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F6CDD" w14:textId="77777777" w:rsidR="000C1A7D" w:rsidRDefault="000C1A7D">
      <w:pPr>
        <w:spacing w:line="240" w:lineRule="auto"/>
        <w:ind w:left="0" w:hanging="2"/>
      </w:pPr>
      <w:r>
        <w:separator/>
      </w:r>
    </w:p>
  </w:endnote>
  <w:endnote w:type="continuationSeparator" w:id="0">
    <w:p w14:paraId="65968BA4" w14:textId="77777777" w:rsidR="000C1A7D" w:rsidRDefault="000C1A7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F8E92" w14:textId="77777777" w:rsidR="00BB78D0" w:rsidRDefault="0093386F">
    <w:pPr>
      <w:pBdr>
        <w:top w:val="nil"/>
        <w:left w:val="nil"/>
        <w:bottom w:val="nil"/>
        <w:right w:val="nil"/>
        <w:between w:val="nil"/>
      </w:pBdr>
      <w:spacing w:line="240" w:lineRule="auto"/>
      <w:ind w:left="0" w:hanging="2"/>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end"/>
    </w:r>
  </w:p>
  <w:p w14:paraId="176D38FB" w14:textId="77777777" w:rsidR="00BB78D0" w:rsidRDefault="00BB78D0">
    <w:pPr>
      <w:pBdr>
        <w:top w:val="nil"/>
        <w:left w:val="nil"/>
        <w:bottom w:val="nil"/>
        <w:right w:val="nil"/>
        <w:between w:val="nil"/>
      </w:pBdr>
      <w:spacing w:line="240" w:lineRule="auto"/>
      <w:ind w:left="0" w:hanging="2"/>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0376A" w14:textId="77777777" w:rsidR="00BB78D0" w:rsidRDefault="0093386F">
    <w:pPr>
      <w:pBdr>
        <w:top w:val="nil"/>
        <w:left w:val="nil"/>
        <w:bottom w:val="nil"/>
        <w:right w:val="nil"/>
        <w:between w:val="nil"/>
      </w:pBdr>
      <w:spacing w:line="240" w:lineRule="auto"/>
      <w:ind w:left="0" w:hanging="2"/>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417647">
      <w:rPr>
        <w:noProof/>
        <w:color w:val="000000"/>
        <w:sz w:val="20"/>
        <w:szCs w:val="20"/>
      </w:rPr>
      <w:t>1</w:t>
    </w:r>
    <w:r>
      <w:rPr>
        <w:color w:val="000000"/>
        <w:sz w:val="20"/>
        <w:szCs w:val="20"/>
      </w:rPr>
      <w:fldChar w:fldCharType="end"/>
    </w:r>
  </w:p>
  <w:p w14:paraId="4BDAA750" w14:textId="77777777" w:rsidR="00BB78D0" w:rsidRDefault="00BB78D0">
    <w:pPr>
      <w:pBdr>
        <w:top w:val="nil"/>
        <w:left w:val="nil"/>
        <w:bottom w:val="nil"/>
        <w:right w:val="nil"/>
        <w:between w:val="nil"/>
      </w:pBdr>
      <w:spacing w:line="240" w:lineRule="auto"/>
      <w:ind w:left="0" w:hanging="2"/>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CD3077" w14:textId="77777777" w:rsidR="00D46E33" w:rsidRDefault="00D46E33">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1F3E30" w14:textId="77777777" w:rsidR="000C1A7D" w:rsidRDefault="000C1A7D">
      <w:pPr>
        <w:spacing w:line="240" w:lineRule="auto"/>
        <w:ind w:left="0" w:hanging="2"/>
      </w:pPr>
      <w:r>
        <w:separator/>
      </w:r>
    </w:p>
  </w:footnote>
  <w:footnote w:type="continuationSeparator" w:id="0">
    <w:p w14:paraId="153D8C39" w14:textId="77777777" w:rsidR="000C1A7D" w:rsidRDefault="000C1A7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7CA06" w14:textId="77777777" w:rsidR="00BB78D0" w:rsidRPr="00417647" w:rsidRDefault="0093386F">
    <w:pPr>
      <w:pBdr>
        <w:top w:val="nil"/>
        <w:left w:val="nil"/>
        <w:bottom w:val="nil"/>
        <w:right w:val="nil"/>
        <w:between w:val="nil"/>
      </w:pBdr>
      <w:spacing w:line="240" w:lineRule="auto"/>
      <w:ind w:left="0" w:hanging="2"/>
      <w:rPr>
        <w:color w:val="000000"/>
        <w:sz w:val="20"/>
        <w:szCs w:val="20"/>
        <w:lang w:val="sv-SE"/>
      </w:rPr>
    </w:pPr>
    <w:r w:rsidRPr="00417647">
      <w:rPr>
        <w:color w:val="000000"/>
        <w:sz w:val="20"/>
        <w:szCs w:val="20"/>
        <w:lang w:val="sv-SE"/>
      </w:rPr>
      <w:t>JIFTI - Jurnal Informatika dan Teknologi Informasi</w:t>
    </w:r>
    <w:r w:rsidRPr="00417647">
      <w:rPr>
        <w:color w:val="000000"/>
        <w:sz w:val="20"/>
        <w:szCs w:val="20"/>
        <w:lang w:val="sv-SE"/>
      </w:rPr>
      <w:tab/>
    </w:r>
    <w:r w:rsidRPr="00417647">
      <w:rPr>
        <w:color w:val="000000"/>
        <w:sz w:val="20"/>
        <w:szCs w:val="20"/>
        <w:lang w:val="sv-SE"/>
      </w:rPr>
      <w:tab/>
    </w:r>
    <w:r w:rsidRPr="00417647">
      <w:rPr>
        <w:color w:val="000000"/>
        <w:sz w:val="20"/>
        <w:szCs w:val="20"/>
        <w:lang w:val="sv-SE"/>
      </w:rPr>
      <w:tab/>
    </w:r>
    <w:r w:rsidRPr="00417647">
      <w:rPr>
        <w:color w:val="000000"/>
        <w:sz w:val="20"/>
        <w:szCs w:val="20"/>
        <w:lang w:val="sv-SE"/>
      </w:rPr>
      <w:tab/>
      <w:t xml:space="preserve">      Volume 1 Nomor 1 Bulan September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6CD7C" w14:textId="77777777" w:rsidR="00BB78D0" w:rsidRPr="00417647" w:rsidRDefault="0093386F">
    <w:pPr>
      <w:pBdr>
        <w:top w:val="nil"/>
        <w:left w:val="nil"/>
        <w:bottom w:val="nil"/>
        <w:right w:val="nil"/>
        <w:between w:val="nil"/>
      </w:pBdr>
      <w:spacing w:line="240" w:lineRule="auto"/>
      <w:ind w:left="0" w:hanging="2"/>
      <w:rPr>
        <w:i/>
        <w:sz w:val="18"/>
        <w:szCs w:val="18"/>
        <w:lang w:val="sv-SE"/>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 xml:space="preserve">      </w:t>
    </w:r>
    <w:r>
      <w:rPr>
        <w:color w:val="000000"/>
        <w:sz w:val="20"/>
        <w:szCs w:val="20"/>
      </w:rPr>
      <w:tab/>
    </w:r>
    <w:r>
      <w:rPr>
        <w:color w:val="000000"/>
        <w:sz w:val="20"/>
        <w:szCs w:val="20"/>
      </w:rPr>
      <w:tab/>
    </w:r>
    <w:r>
      <w:rPr>
        <w:color w:val="000000"/>
        <w:sz w:val="20"/>
        <w:szCs w:val="20"/>
      </w:rPr>
      <w:tab/>
    </w:r>
    <w:r>
      <w:rPr>
        <w:color w:val="000000"/>
        <w:sz w:val="20"/>
        <w:szCs w:val="20"/>
      </w:rPr>
      <w:tab/>
    </w:r>
    <w:r>
      <w:rPr>
        <w:sz w:val="20"/>
        <w:szCs w:val="20"/>
      </w:rPr>
      <w:tab/>
    </w:r>
    <w:r w:rsidRPr="00417647">
      <w:rPr>
        <w:color w:val="000000"/>
        <w:sz w:val="18"/>
        <w:szCs w:val="18"/>
        <w:lang w:val="sv-SE"/>
      </w:rPr>
      <w:t>ISSN (Online) 2747-0563</w:t>
    </w:r>
    <w:r>
      <w:rPr>
        <w:noProof/>
      </w:rPr>
      <w:drawing>
        <wp:anchor distT="0" distB="0" distL="114300" distR="114300" simplePos="0" relativeHeight="251658240" behindDoc="0" locked="0" layoutInCell="1" hidden="0" allowOverlap="1" wp14:anchorId="39404CF2" wp14:editId="72D4C464">
          <wp:simplePos x="0" y="0"/>
          <wp:positionH relativeFrom="column">
            <wp:posOffset>-114299</wp:posOffset>
          </wp:positionH>
          <wp:positionV relativeFrom="paragraph">
            <wp:posOffset>-161924</wp:posOffset>
          </wp:positionV>
          <wp:extent cx="554990" cy="503555"/>
          <wp:effectExtent l="0" t="0" r="0" b="0"/>
          <wp:wrapSquare wrapText="bothSides" distT="0" distB="0" distL="114300" distR="114300"/>
          <wp:docPr id="10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l="23597" r="15565"/>
                  <a:stretch>
                    <a:fillRect/>
                  </a:stretch>
                </pic:blipFill>
                <pic:spPr>
                  <a:xfrm>
                    <a:off x="0" y="0"/>
                    <a:ext cx="554990" cy="503555"/>
                  </a:xfrm>
                  <a:prstGeom prst="rect">
                    <a:avLst/>
                  </a:prstGeom>
                  <a:ln/>
                </pic:spPr>
              </pic:pic>
            </a:graphicData>
          </a:graphic>
        </wp:anchor>
      </w:drawing>
    </w:r>
  </w:p>
  <w:p w14:paraId="4935EA6F" w14:textId="77777777" w:rsidR="00BB78D0" w:rsidRPr="00417647" w:rsidRDefault="0093386F">
    <w:pPr>
      <w:pBdr>
        <w:top w:val="nil"/>
        <w:left w:val="nil"/>
        <w:bottom w:val="nil"/>
        <w:right w:val="nil"/>
        <w:between w:val="nil"/>
      </w:pBdr>
      <w:spacing w:line="240" w:lineRule="auto"/>
      <w:ind w:left="0" w:hanging="2"/>
      <w:rPr>
        <w:color w:val="000000"/>
        <w:sz w:val="20"/>
        <w:szCs w:val="20"/>
        <w:lang w:val="sv-SE"/>
      </w:rPr>
    </w:pPr>
    <w:r w:rsidRPr="00417647">
      <w:rPr>
        <w:b/>
        <w:i/>
        <w:color w:val="000000"/>
        <w:sz w:val="22"/>
        <w:szCs w:val="22"/>
        <w:lang w:val="sv-SE"/>
      </w:rPr>
      <w:t>Seminar Nasional Informatika Bela Negara (SANTIKA)</w:t>
    </w:r>
    <w:r w:rsidRPr="00417647">
      <w:rPr>
        <w:i/>
        <w:color w:val="000000"/>
        <w:sz w:val="18"/>
        <w:szCs w:val="18"/>
        <w:lang w:val="sv-SE"/>
      </w:rPr>
      <w:tab/>
    </w:r>
    <w:r w:rsidRPr="00417647">
      <w:rPr>
        <w:i/>
        <w:color w:val="000000"/>
        <w:sz w:val="18"/>
        <w:szCs w:val="18"/>
        <w:lang w:val="sv-SE"/>
      </w:rPr>
      <w:tab/>
    </w:r>
    <w:r w:rsidRPr="00417647">
      <w:rPr>
        <w:i/>
        <w:color w:val="000000"/>
        <w:sz w:val="18"/>
        <w:szCs w:val="18"/>
        <w:lang w:val="sv-SE"/>
      </w:rPr>
      <w:tab/>
      <w:t xml:space="preserve">Volume </w:t>
    </w:r>
    <w:r w:rsidRPr="00417647">
      <w:rPr>
        <w:i/>
        <w:sz w:val="18"/>
        <w:szCs w:val="18"/>
        <w:lang w:val="sv-SE"/>
      </w:rPr>
      <w:t>2</w:t>
    </w:r>
    <w:r w:rsidRPr="00417647">
      <w:rPr>
        <w:i/>
        <w:color w:val="000000"/>
        <w:sz w:val="18"/>
        <w:szCs w:val="18"/>
        <w:lang w:val="sv-SE"/>
      </w:rPr>
      <w:t xml:space="preserve"> Tahun 202</w:t>
    </w:r>
    <w:r w:rsidRPr="00417647">
      <w:rPr>
        <w:i/>
        <w:sz w:val="18"/>
        <w:szCs w:val="18"/>
        <w:lang w:val="sv-SE"/>
      </w:rPr>
      <w:t>1</w:t>
    </w:r>
  </w:p>
  <w:p w14:paraId="346F7CBE" w14:textId="77777777" w:rsidR="00BB78D0" w:rsidRPr="00417647" w:rsidRDefault="00BB78D0">
    <w:pPr>
      <w:pBdr>
        <w:top w:val="nil"/>
        <w:left w:val="nil"/>
        <w:bottom w:val="nil"/>
        <w:right w:val="nil"/>
        <w:between w:val="nil"/>
      </w:pBdr>
      <w:spacing w:line="240" w:lineRule="auto"/>
      <w:ind w:left="0" w:hanging="2"/>
      <w:rPr>
        <w:color w:val="000000"/>
        <w:sz w:val="18"/>
        <w:szCs w:val="18"/>
        <w:lang w:val="sv-SE"/>
      </w:rPr>
    </w:pPr>
  </w:p>
  <w:p w14:paraId="34114563" w14:textId="77777777" w:rsidR="00BB78D0" w:rsidRPr="00417647" w:rsidRDefault="00BB78D0">
    <w:pPr>
      <w:pBdr>
        <w:top w:val="nil"/>
        <w:left w:val="nil"/>
        <w:bottom w:val="nil"/>
        <w:right w:val="nil"/>
        <w:between w:val="nil"/>
      </w:pBdr>
      <w:spacing w:line="240" w:lineRule="auto"/>
      <w:ind w:left="0" w:hanging="2"/>
      <w:rPr>
        <w:color w:val="000000"/>
        <w:lang w:val="sv-S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9599D" w14:textId="77777777" w:rsidR="00D46E33" w:rsidRDefault="00D46E33">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17726"/>
    <w:multiLevelType w:val="multilevel"/>
    <w:tmpl w:val="56D0DCC6"/>
    <w:lvl w:ilvl="0">
      <w:start w:val="1"/>
      <w:numFmt w:val="upperRoman"/>
      <w:pStyle w:val="IEEEHeading2"/>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decimal"/>
      <w:lvlText w:val="%2."/>
      <w:lvlJc w:val="center"/>
      <w:pPr>
        <w:ind w:left="360" w:hanging="360"/>
      </w:pPr>
      <w:rPr>
        <w:rFonts w:hint="default"/>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11743C5F"/>
    <w:multiLevelType w:val="hybridMultilevel"/>
    <w:tmpl w:val="85F8E45A"/>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abstractNum w:abstractNumId="2" w15:restartNumberingAfterBreak="0">
    <w:nsid w:val="32831563"/>
    <w:multiLevelType w:val="hybridMultilevel"/>
    <w:tmpl w:val="575E31D2"/>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abstractNum w:abstractNumId="3" w15:restartNumberingAfterBreak="0">
    <w:nsid w:val="43E55C9E"/>
    <w:multiLevelType w:val="hybridMultilevel"/>
    <w:tmpl w:val="D66ECCC0"/>
    <w:lvl w:ilvl="0" w:tplc="38090001">
      <w:start w:val="1"/>
      <w:numFmt w:val="bullet"/>
      <w:lvlText w:val=""/>
      <w:lvlJc w:val="left"/>
      <w:pPr>
        <w:ind w:left="1488" w:hanging="360"/>
      </w:pPr>
      <w:rPr>
        <w:rFonts w:ascii="Symbol" w:hAnsi="Symbol" w:hint="default"/>
      </w:rPr>
    </w:lvl>
    <w:lvl w:ilvl="1" w:tplc="38090003" w:tentative="1">
      <w:start w:val="1"/>
      <w:numFmt w:val="bullet"/>
      <w:lvlText w:val="o"/>
      <w:lvlJc w:val="left"/>
      <w:pPr>
        <w:ind w:left="2208" w:hanging="360"/>
      </w:pPr>
      <w:rPr>
        <w:rFonts w:ascii="Courier New" w:hAnsi="Courier New" w:cs="Courier New" w:hint="default"/>
      </w:rPr>
    </w:lvl>
    <w:lvl w:ilvl="2" w:tplc="38090005" w:tentative="1">
      <w:start w:val="1"/>
      <w:numFmt w:val="bullet"/>
      <w:lvlText w:val=""/>
      <w:lvlJc w:val="left"/>
      <w:pPr>
        <w:ind w:left="2928" w:hanging="360"/>
      </w:pPr>
      <w:rPr>
        <w:rFonts w:ascii="Wingdings" w:hAnsi="Wingdings" w:hint="default"/>
      </w:rPr>
    </w:lvl>
    <w:lvl w:ilvl="3" w:tplc="38090001" w:tentative="1">
      <w:start w:val="1"/>
      <w:numFmt w:val="bullet"/>
      <w:lvlText w:val=""/>
      <w:lvlJc w:val="left"/>
      <w:pPr>
        <w:ind w:left="3648" w:hanging="360"/>
      </w:pPr>
      <w:rPr>
        <w:rFonts w:ascii="Symbol" w:hAnsi="Symbol" w:hint="default"/>
      </w:rPr>
    </w:lvl>
    <w:lvl w:ilvl="4" w:tplc="38090003" w:tentative="1">
      <w:start w:val="1"/>
      <w:numFmt w:val="bullet"/>
      <w:lvlText w:val="o"/>
      <w:lvlJc w:val="left"/>
      <w:pPr>
        <w:ind w:left="4368" w:hanging="360"/>
      </w:pPr>
      <w:rPr>
        <w:rFonts w:ascii="Courier New" w:hAnsi="Courier New" w:cs="Courier New" w:hint="default"/>
      </w:rPr>
    </w:lvl>
    <w:lvl w:ilvl="5" w:tplc="38090005" w:tentative="1">
      <w:start w:val="1"/>
      <w:numFmt w:val="bullet"/>
      <w:lvlText w:val=""/>
      <w:lvlJc w:val="left"/>
      <w:pPr>
        <w:ind w:left="5088" w:hanging="360"/>
      </w:pPr>
      <w:rPr>
        <w:rFonts w:ascii="Wingdings" w:hAnsi="Wingdings" w:hint="default"/>
      </w:rPr>
    </w:lvl>
    <w:lvl w:ilvl="6" w:tplc="38090001" w:tentative="1">
      <w:start w:val="1"/>
      <w:numFmt w:val="bullet"/>
      <w:lvlText w:val=""/>
      <w:lvlJc w:val="left"/>
      <w:pPr>
        <w:ind w:left="5808" w:hanging="360"/>
      </w:pPr>
      <w:rPr>
        <w:rFonts w:ascii="Symbol" w:hAnsi="Symbol" w:hint="default"/>
      </w:rPr>
    </w:lvl>
    <w:lvl w:ilvl="7" w:tplc="38090003" w:tentative="1">
      <w:start w:val="1"/>
      <w:numFmt w:val="bullet"/>
      <w:lvlText w:val="o"/>
      <w:lvlJc w:val="left"/>
      <w:pPr>
        <w:ind w:left="6528" w:hanging="360"/>
      </w:pPr>
      <w:rPr>
        <w:rFonts w:ascii="Courier New" w:hAnsi="Courier New" w:cs="Courier New" w:hint="default"/>
      </w:rPr>
    </w:lvl>
    <w:lvl w:ilvl="8" w:tplc="38090005" w:tentative="1">
      <w:start w:val="1"/>
      <w:numFmt w:val="bullet"/>
      <w:lvlText w:val=""/>
      <w:lvlJc w:val="left"/>
      <w:pPr>
        <w:ind w:left="7248" w:hanging="360"/>
      </w:pPr>
      <w:rPr>
        <w:rFonts w:ascii="Wingdings" w:hAnsi="Wingdings" w:hint="default"/>
      </w:rPr>
    </w:lvl>
  </w:abstractNum>
  <w:abstractNum w:abstractNumId="4" w15:restartNumberingAfterBreak="0">
    <w:nsid w:val="566C2ED7"/>
    <w:multiLevelType w:val="multilevel"/>
    <w:tmpl w:val="4B6011EE"/>
    <w:lvl w:ilvl="0">
      <w:start w:val="1"/>
      <w:numFmt w:val="decimal"/>
      <w:lvlText w:val="[%1]"/>
      <w:lvlJc w:val="left"/>
      <w:pPr>
        <w:ind w:left="432" w:hanging="432"/>
      </w:pPr>
      <w:rPr>
        <w:vertAlign w:val="baseline"/>
      </w:rPr>
    </w:lvl>
    <w:lvl w:ilvl="1">
      <w:start w:val="1"/>
      <w:numFmt w:val="decimal"/>
      <w:lvlText w:val="%1.%2)"/>
      <w:lvlJc w:val="left"/>
      <w:pPr>
        <w:ind w:left="936" w:hanging="720"/>
      </w:pPr>
      <w:rPr>
        <w:vertAlign w:val="baseline"/>
      </w:rPr>
    </w:lvl>
    <w:lvl w:ilvl="2">
      <w:start w:val="1"/>
      <w:numFmt w:val="decimal"/>
      <w:lvlText w:val="%3)"/>
      <w:lvlJc w:val="left"/>
      <w:pPr>
        <w:ind w:left="360" w:hanging="360"/>
      </w:pPr>
      <w:rPr>
        <w:vertAlign w:val="baseline"/>
      </w:rPr>
    </w:lvl>
    <w:lvl w:ilvl="3">
      <w:start w:val="1"/>
      <w:numFmt w:val="decimal"/>
      <w:lvlText w:val="%1.%2)%3.%4."/>
      <w:lvlJc w:val="left"/>
      <w:pPr>
        <w:ind w:left="1296" w:hanging="1080"/>
      </w:pPr>
      <w:rPr>
        <w:vertAlign w:val="baseline"/>
      </w:rPr>
    </w:lvl>
    <w:lvl w:ilvl="4">
      <w:start w:val="1"/>
      <w:numFmt w:val="decimal"/>
      <w:lvlText w:val="%1.%2)%3.%4.%5."/>
      <w:lvlJc w:val="left"/>
      <w:pPr>
        <w:ind w:left="1296" w:hanging="1080"/>
      </w:pPr>
      <w:rPr>
        <w:vertAlign w:val="baseline"/>
      </w:rPr>
    </w:lvl>
    <w:lvl w:ilvl="5">
      <w:start w:val="1"/>
      <w:numFmt w:val="decimal"/>
      <w:lvlText w:val="%1.%2)%3.%4.%5.%6."/>
      <w:lvlJc w:val="left"/>
      <w:pPr>
        <w:ind w:left="1656" w:hanging="1440"/>
      </w:pPr>
      <w:rPr>
        <w:vertAlign w:val="baseline"/>
      </w:rPr>
    </w:lvl>
    <w:lvl w:ilvl="6">
      <w:start w:val="1"/>
      <w:numFmt w:val="decimal"/>
      <w:lvlText w:val="%1.%2)%3.%4.%5.%6.%7."/>
      <w:lvlJc w:val="left"/>
      <w:pPr>
        <w:ind w:left="1656" w:hanging="1440"/>
      </w:pPr>
      <w:rPr>
        <w:vertAlign w:val="baseline"/>
      </w:rPr>
    </w:lvl>
    <w:lvl w:ilvl="7">
      <w:start w:val="1"/>
      <w:numFmt w:val="decimal"/>
      <w:lvlText w:val="%1.%2)%3.%4.%5.%6.%7.%8."/>
      <w:lvlJc w:val="left"/>
      <w:pPr>
        <w:ind w:left="2016" w:hanging="1800"/>
      </w:pPr>
      <w:rPr>
        <w:vertAlign w:val="baseline"/>
      </w:rPr>
    </w:lvl>
    <w:lvl w:ilvl="8">
      <w:start w:val="1"/>
      <w:numFmt w:val="decimal"/>
      <w:lvlText w:val="%1.%2)%3.%4.%5.%6.%7.%8.%9."/>
      <w:lvlJc w:val="left"/>
      <w:pPr>
        <w:ind w:left="2016" w:hanging="1800"/>
      </w:pPr>
      <w:rPr>
        <w:vertAlign w:val="baseline"/>
      </w:rPr>
    </w:lvl>
  </w:abstractNum>
  <w:abstractNum w:abstractNumId="5" w15:restartNumberingAfterBreak="0">
    <w:nsid w:val="5E0702E2"/>
    <w:multiLevelType w:val="multilevel"/>
    <w:tmpl w:val="A274BD8C"/>
    <w:lvl w:ilvl="0">
      <w:start w:val="1"/>
      <w:numFmt w:val="decimal"/>
      <w:pStyle w:val="IEEE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0FF5AA5"/>
    <w:multiLevelType w:val="multilevel"/>
    <w:tmpl w:val="6FD83C00"/>
    <w:lvl w:ilvl="0">
      <w:start w:val="1"/>
      <w:numFmt w:val="bullet"/>
      <w:pStyle w:val="IEEEHeading3"/>
      <w:lvlText w:val="●"/>
      <w:lvlJc w:val="left"/>
      <w:pPr>
        <w:ind w:left="504" w:hanging="216"/>
      </w:pPr>
      <w:rPr>
        <w:rFonts w:ascii="Noto Sans Symbols" w:eastAsia="Noto Sans Symbols" w:hAnsi="Noto Sans Symbols" w:cs="Noto Sans Symbols"/>
        <w:sz w:val="16"/>
        <w:szCs w:val="16"/>
        <w:vertAlign w:val="baseline"/>
      </w:rPr>
    </w:lvl>
    <w:lvl w:ilvl="1">
      <w:start w:val="1"/>
      <w:numFmt w:val="bullet"/>
      <w:lvlText w:val="●"/>
      <w:lvlJc w:val="left"/>
      <w:pPr>
        <w:ind w:left="288" w:hanging="288"/>
      </w:pPr>
      <w:rPr>
        <w:rFonts w:ascii="Noto Sans Symbols" w:eastAsia="Noto Sans Symbols" w:hAnsi="Noto Sans Symbols" w:cs="Noto Sans Symbols"/>
        <w:sz w:val="16"/>
        <w:szCs w:val="16"/>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6E807220"/>
    <w:multiLevelType w:val="multilevel"/>
    <w:tmpl w:val="215AD7DC"/>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15:restartNumberingAfterBreak="0">
    <w:nsid w:val="7D481505"/>
    <w:multiLevelType w:val="multilevel"/>
    <w:tmpl w:val="385A3640"/>
    <w:lvl w:ilvl="0">
      <w:start w:val="1"/>
      <w:numFmt w:val="decimal"/>
      <w:lvlText w:val="%1)  "/>
      <w:lvlJc w:val="left"/>
      <w:pPr>
        <w:ind w:left="0" w:firstLine="0"/>
      </w:pPr>
      <w:rPr>
        <w:vertAlign w:val="baseline"/>
      </w:rPr>
    </w:lvl>
    <w:lvl w:ilvl="1">
      <w:start w:val="1"/>
      <w:numFmt w:val="decimal"/>
      <w:lvlText w:val="%1.%2)"/>
      <w:lvlJc w:val="left"/>
      <w:pPr>
        <w:ind w:left="936" w:hanging="720"/>
      </w:pPr>
      <w:rPr>
        <w:vertAlign w:val="baseline"/>
      </w:rPr>
    </w:lvl>
    <w:lvl w:ilvl="2">
      <w:start w:val="1"/>
      <w:numFmt w:val="decimal"/>
      <w:lvlText w:val="%1.%2)%3."/>
      <w:lvlJc w:val="left"/>
      <w:pPr>
        <w:ind w:left="936" w:hanging="720"/>
      </w:pPr>
      <w:rPr>
        <w:vertAlign w:val="baseline"/>
      </w:rPr>
    </w:lvl>
    <w:lvl w:ilvl="3">
      <w:start w:val="1"/>
      <w:numFmt w:val="decimal"/>
      <w:lvlText w:val="%1.%2)%3.%4."/>
      <w:lvlJc w:val="left"/>
      <w:pPr>
        <w:ind w:left="1296" w:hanging="1080"/>
      </w:pPr>
      <w:rPr>
        <w:vertAlign w:val="baseline"/>
      </w:rPr>
    </w:lvl>
    <w:lvl w:ilvl="4">
      <w:start w:val="1"/>
      <w:numFmt w:val="decimal"/>
      <w:lvlText w:val="%1.%2)%3.%4.%5."/>
      <w:lvlJc w:val="left"/>
      <w:pPr>
        <w:ind w:left="1296" w:hanging="1080"/>
      </w:pPr>
      <w:rPr>
        <w:vertAlign w:val="baseline"/>
      </w:rPr>
    </w:lvl>
    <w:lvl w:ilvl="5">
      <w:start w:val="1"/>
      <w:numFmt w:val="decimal"/>
      <w:lvlText w:val="%1.%2)%3.%4.%5.%6."/>
      <w:lvlJc w:val="left"/>
      <w:pPr>
        <w:ind w:left="1656" w:hanging="1440"/>
      </w:pPr>
      <w:rPr>
        <w:vertAlign w:val="baseline"/>
      </w:rPr>
    </w:lvl>
    <w:lvl w:ilvl="6">
      <w:start w:val="1"/>
      <w:numFmt w:val="decimal"/>
      <w:lvlText w:val="%1.%2)%3.%4.%5.%6.%7."/>
      <w:lvlJc w:val="left"/>
      <w:pPr>
        <w:ind w:left="1656" w:hanging="1440"/>
      </w:pPr>
      <w:rPr>
        <w:vertAlign w:val="baseline"/>
      </w:rPr>
    </w:lvl>
    <w:lvl w:ilvl="7">
      <w:start w:val="1"/>
      <w:numFmt w:val="decimal"/>
      <w:lvlText w:val="%1.%2)%3.%4.%5.%6.%7.%8."/>
      <w:lvlJc w:val="left"/>
      <w:pPr>
        <w:ind w:left="2016" w:hanging="1800"/>
      </w:pPr>
      <w:rPr>
        <w:vertAlign w:val="baseline"/>
      </w:rPr>
    </w:lvl>
    <w:lvl w:ilvl="8">
      <w:start w:val="1"/>
      <w:numFmt w:val="decimal"/>
      <w:lvlText w:val="%1.%2)%3.%4.%5.%6.%7.%8.%9."/>
      <w:lvlJc w:val="left"/>
      <w:pPr>
        <w:ind w:left="2016" w:hanging="1800"/>
      </w:pPr>
      <w:rPr>
        <w:vertAlign w:val="baseline"/>
      </w:rPr>
    </w:lvl>
  </w:abstractNum>
  <w:abstractNum w:abstractNumId="9" w15:restartNumberingAfterBreak="0">
    <w:nsid w:val="7DC40A51"/>
    <w:multiLevelType w:val="multilevel"/>
    <w:tmpl w:val="E662D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985285"/>
    <w:multiLevelType w:val="hybridMultilevel"/>
    <w:tmpl w:val="0BA2C6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36670618">
    <w:abstractNumId w:val="7"/>
  </w:num>
  <w:num w:numId="2" w16cid:durableId="222298141">
    <w:abstractNumId w:val="6"/>
  </w:num>
  <w:num w:numId="3" w16cid:durableId="1799495009">
    <w:abstractNumId w:val="0"/>
  </w:num>
  <w:num w:numId="4" w16cid:durableId="1479222754">
    <w:abstractNumId w:val="4"/>
  </w:num>
  <w:num w:numId="5" w16cid:durableId="41759659">
    <w:abstractNumId w:val="8"/>
  </w:num>
  <w:num w:numId="6" w16cid:durableId="740561557">
    <w:abstractNumId w:val="5"/>
  </w:num>
  <w:num w:numId="7" w16cid:durableId="15623290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0598823">
    <w:abstractNumId w:val="9"/>
  </w:num>
  <w:num w:numId="9" w16cid:durableId="982347343">
    <w:abstractNumId w:val="1"/>
  </w:num>
  <w:num w:numId="10" w16cid:durableId="244732090">
    <w:abstractNumId w:val="3"/>
  </w:num>
  <w:num w:numId="11" w16cid:durableId="997924229">
    <w:abstractNumId w:val="2"/>
  </w:num>
  <w:num w:numId="12" w16cid:durableId="4195664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8D0"/>
    <w:rsid w:val="000C1A7D"/>
    <w:rsid w:val="00156CD9"/>
    <w:rsid w:val="002D1985"/>
    <w:rsid w:val="003313AF"/>
    <w:rsid w:val="00332564"/>
    <w:rsid w:val="003334A8"/>
    <w:rsid w:val="004016CA"/>
    <w:rsid w:val="00412E21"/>
    <w:rsid w:val="00417647"/>
    <w:rsid w:val="004D6191"/>
    <w:rsid w:val="004F0220"/>
    <w:rsid w:val="005E0052"/>
    <w:rsid w:val="00661074"/>
    <w:rsid w:val="007D7C68"/>
    <w:rsid w:val="008028A6"/>
    <w:rsid w:val="008812FB"/>
    <w:rsid w:val="008A0765"/>
    <w:rsid w:val="008B7BF7"/>
    <w:rsid w:val="0093386F"/>
    <w:rsid w:val="009371DE"/>
    <w:rsid w:val="009C6B4B"/>
    <w:rsid w:val="00A46150"/>
    <w:rsid w:val="00A62806"/>
    <w:rsid w:val="00A8321F"/>
    <w:rsid w:val="00B32A54"/>
    <w:rsid w:val="00BB78D0"/>
    <w:rsid w:val="00C14EF8"/>
    <w:rsid w:val="00CB413F"/>
    <w:rsid w:val="00D46E33"/>
    <w:rsid w:val="00D86FEF"/>
    <w:rsid w:val="00DE767F"/>
    <w:rsid w:val="00E479CB"/>
    <w:rsid w:val="00F07EB1"/>
    <w:rsid w:val="00F73CD6"/>
    <w:rsid w:val="00FA03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30B9EE3"/>
  <w15:docId w15:val="{CF867EA2-3C69-4E1B-9891-36DB6CD99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AU"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765"/>
    <w:pPr>
      <w:suppressAutoHyphens/>
      <w:spacing w:line="1" w:lineRule="atLeast"/>
      <w:ind w:leftChars="-1" w:left="-1" w:hangingChars="1" w:hanging="1"/>
      <w:textDirection w:val="btLr"/>
      <w:textAlignment w:val="top"/>
      <w:outlineLvl w:val="0"/>
    </w:pPr>
    <w:rPr>
      <w:position w:val="-1"/>
      <w:lang w:eastAsia="zh-CN"/>
    </w:rPr>
  </w:style>
  <w:style w:type="paragraph" w:styleId="Heading1">
    <w:name w:val="heading 1"/>
    <w:basedOn w:val="Normal"/>
    <w:next w:val="Normal"/>
    <w:uiPriority w:val="9"/>
    <w:qFormat/>
    <w:pPr>
      <w:keepNext/>
      <w:spacing w:before="240" w:after="60"/>
    </w:pPr>
    <w:rPr>
      <w:rFonts w:ascii="Arial" w:hAnsi="Arial" w:cs="Arial"/>
      <w:b/>
      <w:bCs/>
      <w:kern w:val="32"/>
      <w:sz w:val="32"/>
      <w:szCs w:val="32"/>
    </w:rPr>
  </w:style>
  <w:style w:type="paragraph" w:styleId="Heading2">
    <w:name w:val="heading 2"/>
    <w:basedOn w:val="Normal"/>
    <w:next w:val="Normal"/>
    <w:uiPriority w:val="9"/>
    <w:semiHidden/>
    <w:unhideWhenUsed/>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unhideWhenUsed/>
    <w:qFormat/>
    <w:pPr>
      <w:keepNext/>
      <w:numPr>
        <w:ilvl w:val="2"/>
        <w:numId w:val="6"/>
      </w:numPr>
      <w:spacing w:before="240" w:after="60"/>
      <w:ind w:left="-1" w:hanging="1"/>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IEEEAuthorName">
    <w:name w:val="IEEE Author Name"/>
    <w:basedOn w:val="Normal"/>
    <w:next w:val="Normal"/>
    <w:pPr>
      <w:adjustRightInd w:val="0"/>
      <w:spacing w:before="120" w:after="120"/>
      <w:jc w:val="center"/>
    </w:pPr>
    <w:rPr>
      <w:sz w:val="22"/>
      <w:lang w:val="en-GB"/>
    </w:rPr>
  </w:style>
  <w:style w:type="paragraph" w:customStyle="1" w:styleId="IEEEAuthorAffiliation">
    <w:name w:val="IEEE Author Affiliation"/>
    <w:basedOn w:val="Normal"/>
    <w:next w:val="Normal"/>
    <w:pPr>
      <w:spacing w:after="60"/>
      <w:jc w:val="center"/>
    </w:pPr>
    <w:rPr>
      <w:i/>
      <w:sz w:val="20"/>
      <w:lang w:val="en-GB"/>
    </w:rPr>
  </w:style>
  <w:style w:type="paragraph" w:customStyle="1" w:styleId="IEEEHeading2">
    <w:name w:val="IEEE Heading 2"/>
    <w:basedOn w:val="Normal"/>
    <w:next w:val="IEEEParagraph"/>
    <w:pPr>
      <w:numPr>
        <w:numId w:val="3"/>
      </w:numPr>
      <w:adjustRightInd w:val="0"/>
      <w:spacing w:before="150" w:after="60"/>
      <w:ind w:leftChars="0" w:left="0" w:firstLineChars="0" w:firstLine="0"/>
    </w:pPr>
    <w:rPr>
      <w:i/>
      <w:sz w:val="20"/>
    </w:rPr>
  </w:style>
  <w:style w:type="paragraph" w:customStyle="1" w:styleId="IEEEAuthorEmail">
    <w:name w:val="IEEE Author Email"/>
    <w:next w:val="IEEEAuthorAffiliation"/>
    <w:pPr>
      <w:suppressAutoHyphens/>
      <w:spacing w:after="60" w:line="1" w:lineRule="atLeast"/>
      <w:ind w:leftChars="-1" w:left="-1" w:hangingChars="1" w:hanging="1"/>
      <w:jc w:val="center"/>
      <w:textDirection w:val="btLr"/>
      <w:textAlignment w:val="top"/>
      <w:outlineLvl w:val="0"/>
    </w:pPr>
    <w:rPr>
      <w:rFonts w:ascii="Courier" w:hAnsi="Courier"/>
      <w:position w:val="-1"/>
      <w:sz w:val="18"/>
      <w:lang w:val="en-GB" w:eastAsia="en-GB"/>
    </w:rPr>
  </w:style>
  <w:style w:type="paragraph" w:customStyle="1" w:styleId="IEEEAbstractHeading">
    <w:name w:val="IEEE Abstract Heading"/>
    <w:basedOn w:val="IEEEAbtract"/>
    <w:next w:val="IEEEAbtract"/>
    <w:rPr>
      <w:i/>
    </w:rPr>
  </w:style>
  <w:style w:type="character" w:customStyle="1" w:styleId="IEEEAbstractHeadingChar">
    <w:name w:val="IEEE Abstract Heading Char"/>
    <w:rPr>
      <w:b/>
      <w:i/>
      <w:w w:val="100"/>
      <w:position w:val="-1"/>
      <w:sz w:val="18"/>
      <w:szCs w:val="24"/>
      <w:effect w:val="none"/>
      <w:vertAlign w:val="baseline"/>
      <w:cs w:val="0"/>
      <w:em w:val="none"/>
      <w:lang w:val="en-GB" w:eastAsia="en-GB" w:bidi="ar-SA"/>
    </w:rPr>
  </w:style>
  <w:style w:type="paragraph" w:customStyle="1" w:styleId="IEEEAbtract">
    <w:name w:val="IEEE Abtract"/>
    <w:basedOn w:val="Normal"/>
    <w:next w:val="Normal"/>
    <w:pPr>
      <w:adjustRightInd w:val="0"/>
      <w:jc w:val="both"/>
    </w:pPr>
    <w:rPr>
      <w:b/>
      <w:sz w:val="18"/>
      <w:lang w:val="en-GB"/>
    </w:rPr>
  </w:style>
  <w:style w:type="character" w:customStyle="1" w:styleId="IEEEAbtractChar">
    <w:name w:val="IEEE Abtract Char"/>
    <w:rPr>
      <w:b/>
      <w:w w:val="100"/>
      <w:position w:val="-1"/>
      <w:sz w:val="18"/>
      <w:szCs w:val="24"/>
      <w:effect w:val="none"/>
      <w:vertAlign w:val="baseline"/>
      <w:cs w:val="0"/>
      <w:em w:val="none"/>
      <w:lang w:val="en-GB" w:eastAsia="en-GB" w:bidi="ar-SA"/>
    </w:rPr>
  </w:style>
  <w:style w:type="paragraph" w:customStyle="1" w:styleId="IEEEParagraph">
    <w:name w:val="IEEE Paragraph"/>
    <w:basedOn w:val="Normal"/>
    <w:pPr>
      <w:adjustRightInd w:val="0"/>
      <w:ind w:firstLine="216"/>
      <w:jc w:val="both"/>
    </w:pPr>
  </w:style>
  <w:style w:type="paragraph" w:customStyle="1" w:styleId="IEEEHeading1">
    <w:name w:val="IEEE Heading 1"/>
    <w:basedOn w:val="Normal"/>
    <w:next w:val="IEEEParagraph"/>
    <w:pPr>
      <w:numPr>
        <w:numId w:val="7"/>
      </w:numPr>
      <w:adjustRightInd w:val="0"/>
      <w:spacing w:before="180" w:after="60"/>
      <w:ind w:left="-1" w:hanging="1"/>
      <w:jc w:val="center"/>
    </w:pPr>
    <w:rPr>
      <w:smallCaps/>
      <w:sz w:val="20"/>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pPr>
      <w:ind w:firstLine="0"/>
      <w:jc w:val="left"/>
    </w:pPr>
    <w:rPr>
      <w:sz w:val="18"/>
    </w:rPr>
  </w:style>
  <w:style w:type="paragraph" w:customStyle="1" w:styleId="IEEETitle">
    <w:name w:val="IEEE Title"/>
    <w:basedOn w:val="Normal"/>
    <w:next w:val="IEEEAuthorName"/>
    <w:pPr>
      <w:adjustRightInd w:val="0"/>
      <w:jc w:val="center"/>
    </w:pPr>
    <w:rPr>
      <w:sz w:val="48"/>
    </w:rPr>
  </w:style>
  <w:style w:type="paragraph" w:customStyle="1" w:styleId="IEEEHeading3">
    <w:name w:val="IEEE Heading 3"/>
    <w:basedOn w:val="Normal"/>
    <w:next w:val="IEEEParagraph"/>
    <w:pPr>
      <w:numPr>
        <w:numId w:val="2"/>
      </w:numPr>
      <w:adjustRightInd w:val="0"/>
      <w:spacing w:before="120" w:after="60"/>
      <w:ind w:left="-1" w:firstLine="216"/>
      <w:jc w:val="both"/>
    </w:pPr>
    <w:rPr>
      <w:i/>
      <w:sz w:val="20"/>
    </w:rPr>
  </w:style>
  <w:style w:type="paragraph" w:customStyle="1" w:styleId="IEEETableCaption">
    <w:name w:val="IEEE Table Caption"/>
    <w:basedOn w:val="Normal"/>
    <w:next w:val="IEEEParagraph"/>
    <w:pPr>
      <w:spacing w:before="120" w:after="120"/>
      <w:jc w:val="center"/>
    </w:pPr>
    <w:rPr>
      <w:smallCaps/>
      <w:sz w:val="16"/>
    </w:rPr>
  </w:style>
  <w:style w:type="paragraph" w:styleId="Caption">
    <w:name w:val="caption"/>
    <w:basedOn w:val="Normal"/>
    <w:next w:val="Normal"/>
    <w:pPr>
      <w:spacing w:before="120" w:after="120"/>
    </w:pPr>
    <w:rPr>
      <w:b/>
      <w:bCs/>
      <w:sz w:val="20"/>
      <w:szCs w:val="20"/>
    </w:rPr>
  </w:style>
  <w:style w:type="character" w:customStyle="1" w:styleId="IEEEParagraphChar">
    <w:name w:val="IEEE Paragraph Char"/>
    <w:rPr>
      <w:w w:val="100"/>
      <w:position w:val="-1"/>
      <w:sz w:val="24"/>
      <w:szCs w:val="24"/>
      <w:effect w:val="none"/>
      <w:vertAlign w:val="baseline"/>
      <w:cs w:val="0"/>
      <w:em w:val="none"/>
      <w:lang w:val="en-AU" w:eastAsia="zh-CN" w:bidi="ar-SA"/>
    </w:rPr>
  </w:style>
  <w:style w:type="numbering" w:customStyle="1" w:styleId="IEEEBullet1">
    <w:name w:val="IEEE Bullet 1"/>
    <w:basedOn w:val="NoList"/>
  </w:style>
  <w:style w:type="paragraph" w:customStyle="1" w:styleId="IEEEFigureCaptionSingle-Line">
    <w:name w:val="IEEE Figure Caption Single-Line"/>
    <w:basedOn w:val="IEEETableCaption"/>
    <w:next w:val="IEEEParagraph"/>
    <w:rPr>
      <w:smallCaps w:val="0"/>
    </w:rPr>
  </w:style>
  <w:style w:type="character" w:customStyle="1" w:styleId="IEEEHeading3Char">
    <w:name w:val="IEEE Heading 3 Char"/>
    <w:rPr>
      <w:i/>
      <w:w w:val="100"/>
      <w:position w:val="-1"/>
      <w:szCs w:val="24"/>
      <w:effect w:val="none"/>
      <w:vertAlign w:val="baseline"/>
      <w:cs w:val="0"/>
      <w:em w:val="none"/>
      <w:lang w:val="en-AU" w:eastAsia="zh-CN"/>
    </w:rPr>
  </w:style>
  <w:style w:type="paragraph" w:customStyle="1" w:styleId="IEEEFigure">
    <w:name w:val="IEEE Figure"/>
    <w:basedOn w:val="Normal"/>
    <w:next w:val="IEEEFigureCaptionSingle-Line"/>
    <w:pPr>
      <w:jc w:val="center"/>
    </w:pPr>
  </w:style>
  <w:style w:type="paragraph" w:customStyle="1" w:styleId="IEEEReferenceItem">
    <w:name w:val="IEEE Reference Item"/>
    <w:basedOn w:val="Normal"/>
    <w:pPr>
      <w:tabs>
        <w:tab w:val="num" w:pos="720"/>
      </w:tabs>
      <w:adjustRightInd w:val="0"/>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character" w:customStyle="1" w:styleId="shorttext">
    <w:name w:val="short_text"/>
    <w:basedOn w:val="DefaultParagraphFont"/>
    <w:rPr>
      <w:w w:val="100"/>
      <w:position w:val="-1"/>
      <w:effect w:val="none"/>
      <w:vertAlign w:val="baseline"/>
      <w:cs w:val="0"/>
      <w:em w:val="none"/>
    </w:rPr>
  </w:style>
  <w:style w:type="character" w:customStyle="1" w:styleId="longtext">
    <w:name w:val="long_text"/>
    <w:basedOn w:val="DefaultParagraphFont"/>
    <w:rPr>
      <w:w w:val="100"/>
      <w:position w:val="-1"/>
      <w:effect w:val="none"/>
      <w:vertAlign w:val="baseline"/>
      <w:cs w:val="0"/>
      <w:em w:val="none"/>
    </w:rPr>
  </w:style>
  <w:style w:type="character" w:customStyle="1" w:styleId="mediumtext">
    <w:name w:val="medium_text"/>
    <w:basedOn w:val="DefaultParagraphFont"/>
    <w:rPr>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paragraph" w:styleId="FootnoteText">
    <w:name w:val="footnote text"/>
    <w:basedOn w:val="Normal"/>
    <w:pPr>
      <w:autoSpaceDE w:val="0"/>
      <w:autoSpaceDN w:val="0"/>
      <w:ind w:firstLine="202"/>
      <w:jc w:val="both"/>
    </w:pPr>
    <w:rPr>
      <w:sz w:val="16"/>
      <w:szCs w:val="16"/>
    </w:rPr>
  </w:style>
  <w:style w:type="character" w:customStyle="1" w:styleId="FootnoteTextChar">
    <w:name w:val="Footnote Text Char"/>
    <w:rPr>
      <w:w w:val="100"/>
      <w:position w:val="-1"/>
      <w:sz w:val="16"/>
      <w:szCs w:val="16"/>
      <w:effect w:val="none"/>
      <w:vertAlign w:val="baseline"/>
      <w:cs w:val="0"/>
      <w:em w:val="none"/>
    </w:rPr>
  </w:style>
  <w:style w:type="paragraph" w:styleId="Footer">
    <w:name w:val="footer"/>
    <w:basedOn w:val="Normal"/>
    <w:pPr>
      <w:autoSpaceDE w:val="0"/>
      <w:autoSpaceDN w:val="0"/>
    </w:pPr>
    <w:rPr>
      <w:sz w:val="20"/>
      <w:szCs w:val="20"/>
    </w:rPr>
  </w:style>
  <w:style w:type="character" w:customStyle="1" w:styleId="FooterChar">
    <w:name w:val="Footer Char"/>
    <w:rPr>
      <w:w w:val="100"/>
      <w:position w:val="-1"/>
      <w:effect w:val="none"/>
      <w:vertAlign w:val="baseline"/>
      <w:cs w:val="0"/>
      <w:em w:val="none"/>
    </w:rPr>
  </w:style>
  <w:style w:type="paragraph" w:styleId="Header">
    <w:name w:val="header"/>
    <w:basedOn w:val="Normal"/>
    <w:qFormat/>
  </w:style>
  <w:style w:type="character" w:customStyle="1" w:styleId="HeaderChar">
    <w:name w:val="Header Char"/>
    <w:rPr>
      <w:w w:val="100"/>
      <w:position w:val="-1"/>
      <w:sz w:val="24"/>
      <w:szCs w:val="24"/>
      <w:effect w:val="none"/>
      <w:vertAlign w:val="baseline"/>
      <w:cs w:val="0"/>
      <w:em w:val="none"/>
      <w:lang w:val="en-AU" w:eastAsia="zh-CN"/>
    </w:rPr>
  </w:style>
  <w:style w:type="paragraph" w:styleId="BalloonText">
    <w:name w:val="Balloon Text"/>
    <w:basedOn w:val="Normal"/>
    <w:qFormat/>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AU" w:eastAsia="zh-CN"/>
    </w:rPr>
  </w:style>
  <w:style w:type="paragraph" w:customStyle="1" w:styleId="Text">
    <w:name w:val="Text"/>
    <w:basedOn w:val="Normal"/>
    <w:pPr>
      <w:widowControl w:val="0"/>
      <w:autoSpaceDE w:val="0"/>
      <w:autoSpaceDN w:val="0"/>
      <w:spacing w:line="252" w:lineRule="auto"/>
      <w:ind w:firstLine="202"/>
      <w:jc w:val="both"/>
    </w:pPr>
    <w:rPr>
      <w:sz w:val="20"/>
      <w:szCs w:val="20"/>
      <w:lang w:val="en-US"/>
    </w:rPr>
  </w:style>
  <w:style w:type="paragraph" w:customStyle="1" w:styleId="ColorfulList-Accent11">
    <w:name w:val="Colorful List - Accent 11"/>
    <w:basedOn w:val="Normal"/>
    <w:pPr>
      <w:ind w:left="720"/>
    </w:pPr>
  </w:style>
  <w:style w:type="paragraph" w:customStyle="1" w:styleId="Abstract">
    <w:name w:val="Abstract"/>
    <w:basedOn w:val="Normal"/>
    <w:next w:val="Normal"/>
    <w:pPr>
      <w:autoSpaceDE w:val="0"/>
      <w:autoSpaceDN w:val="0"/>
      <w:spacing w:before="20"/>
      <w:ind w:firstLine="202"/>
      <w:jc w:val="both"/>
    </w:pPr>
    <w:rPr>
      <w:b/>
      <w:bCs/>
      <w:sz w:val="18"/>
      <w:szCs w:val="18"/>
      <w:lang w:val="en-US"/>
    </w:rPr>
  </w:style>
  <w:style w:type="character" w:styleId="PageNumber">
    <w:name w:val="page number"/>
    <w:qFormat/>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PlaceholderText">
    <w:name w:val="Placeholder Text"/>
    <w:basedOn w:val="DefaultParagraphFont"/>
    <w:uiPriority w:val="99"/>
    <w:semiHidden/>
    <w:rsid w:val="00661074"/>
    <w:rPr>
      <w:color w:val="666666"/>
    </w:rPr>
  </w:style>
  <w:style w:type="character" w:styleId="UnresolvedMention">
    <w:name w:val="Unresolved Mention"/>
    <w:basedOn w:val="DefaultParagraphFont"/>
    <w:uiPriority w:val="99"/>
    <w:semiHidden/>
    <w:unhideWhenUsed/>
    <w:rsid w:val="008B7BF7"/>
    <w:rPr>
      <w:color w:val="605E5C"/>
      <w:shd w:val="clear" w:color="auto" w:fill="E1DFDD"/>
    </w:rPr>
  </w:style>
  <w:style w:type="paragraph" w:styleId="NormalWeb">
    <w:name w:val="Normal (Web)"/>
    <w:basedOn w:val="Normal"/>
    <w:uiPriority w:val="99"/>
    <w:unhideWhenUsed/>
    <w:rsid w:val="008B7BF7"/>
    <w:pPr>
      <w:suppressAutoHyphens w:val="0"/>
      <w:spacing w:before="100" w:beforeAutospacing="1" w:after="100" w:afterAutospacing="1" w:line="240" w:lineRule="auto"/>
      <w:ind w:leftChars="0" w:left="0" w:firstLineChars="0" w:firstLine="0"/>
      <w:textDirection w:val="lrTb"/>
      <w:textAlignment w:val="auto"/>
      <w:outlineLvl w:val="9"/>
    </w:pPr>
    <w:rPr>
      <w:position w:val="0"/>
      <w:lang w:val="en-ID" w:eastAsia="en-ID"/>
    </w:rPr>
  </w:style>
  <w:style w:type="character" w:styleId="Strong">
    <w:name w:val="Strong"/>
    <w:basedOn w:val="DefaultParagraphFont"/>
    <w:uiPriority w:val="22"/>
    <w:qFormat/>
    <w:rsid w:val="008B7BF7"/>
    <w:rPr>
      <w:b/>
      <w:bCs/>
    </w:rPr>
  </w:style>
  <w:style w:type="paragraph" w:styleId="ListParagraph">
    <w:name w:val="List Paragraph"/>
    <w:basedOn w:val="Normal"/>
    <w:uiPriority w:val="34"/>
    <w:qFormat/>
    <w:rsid w:val="00F73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2171">
      <w:bodyDiv w:val="1"/>
      <w:marLeft w:val="0"/>
      <w:marRight w:val="0"/>
      <w:marTop w:val="0"/>
      <w:marBottom w:val="0"/>
      <w:divBdr>
        <w:top w:val="none" w:sz="0" w:space="0" w:color="auto"/>
        <w:left w:val="none" w:sz="0" w:space="0" w:color="auto"/>
        <w:bottom w:val="none" w:sz="0" w:space="0" w:color="auto"/>
        <w:right w:val="none" w:sz="0" w:space="0" w:color="auto"/>
      </w:divBdr>
    </w:div>
    <w:div w:id="154688040">
      <w:bodyDiv w:val="1"/>
      <w:marLeft w:val="0"/>
      <w:marRight w:val="0"/>
      <w:marTop w:val="0"/>
      <w:marBottom w:val="0"/>
      <w:divBdr>
        <w:top w:val="none" w:sz="0" w:space="0" w:color="auto"/>
        <w:left w:val="none" w:sz="0" w:space="0" w:color="auto"/>
        <w:bottom w:val="none" w:sz="0" w:space="0" w:color="auto"/>
        <w:right w:val="none" w:sz="0" w:space="0" w:color="auto"/>
      </w:divBdr>
      <w:divsChild>
        <w:div w:id="683897238">
          <w:marLeft w:val="640"/>
          <w:marRight w:val="0"/>
          <w:marTop w:val="0"/>
          <w:marBottom w:val="0"/>
          <w:divBdr>
            <w:top w:val="none" w:sz="0" w:space="0" w:color="auto"/>
            <w:left w:val="none" w:sz="0" w:space="0" w:color="auto"/>
            <w:bottom w:val="none" w:sz="0" w:space="0" w:color="auto"/>
            <w:right w:val="none" w:sz="0" w:space="0" w:color="auto"/>
          </w:divBdr>
        </w:div>
        <w:div w:id="1650750392">
          <w:marLeft w:val="640"/>
          <w:marRight w:val="0"/>
          <w:marTop w:val="0"/>
          <w:marBottom w:val="0"/>
          <w:divBdr>
            <w:top w:val="none" w:sz="0" w:space="0" w:color="auto"/>
            <w:left w:val="none" w:sz="0" w:space="0" w:color="auto"/>
            <w:bottom w:val="none" w:sz="0" w:space="0" w:color="auto"/>
            <w:right w:val="none" w:sz="0" w:space="0" w:color="auto"/>
          </w:divBdr>
        </w:div>
      </w:divsChild>
    </w:div>
    <w:div w:id="538475803">
      <w:bodyDiv w:val="1"/>
      <w:marLeft w:val="0"/>
      <w:marRight w:val="0"/>
      <w:marTop w:val="0"/>
      <w:marBottom w:val="0"/>
      <w:divBdr>
        <w:top w:val="none" w:sz="0" w:space="0" w:color="auto"/>
        <w:left w:val="none" w:sz="0" w:space="0" w:color="auto"/>
        <w:bottom w:val="none" w:sz="0" w:space="0" w:color="auto"/>
        <w:right w:val="none" w:sz="0" w:space="0" w:color="auto"/>
      </w:divBdr>
    </w:div>
    <w:div w:id="560099964">
      <w:bodyDiv w:val="1"/>
      <w:marLeft w:val="0"/>
      <w:marRight w:val="0"/>
      <w:marTop w:val="0"/>
      <w:marBottom w:val="0"/>
      <w:divBdr>
        <w:top w:val="none" w:sz="0" w:space="0" w:color="auto"/>
        <w:left w:val="none" w:sz="0" w:space="0" w:color="auto"/>
        <w:bottom w:val="none" w:sz="0" w:space="0" w:color="auto"/>
        <w:right w:val="none" w:sz="0" w:space="0" w:color="auto"/>
      </w:divBdr>
    </w:div>
    <w:div w:id="683634574">
      <w:bodyDiv w:val="1"/>
      <w:marLeft w:val="0"/>
      <w:marRight w:val="0"/>
      <w:marTop w:val="0"/>
      <w:marBottom w:val="0"/>
      <w:divBdr>
        <w:top w:val="none" w:sz="0" w:space="0" w:color="auto"/>
        <w:left w:val="none" w:sz="0" w:space="0" w:color="auto"/>
        <w:bottom w:val="none" w:sz="0" w:space="0" w:color="auto"/>
        <w:right w:val="none" w:sz="0" w:space="0" w:color="auto"/>
      </w:divBdr>
    </w:div>
    <w:div w:id="975258372">
      <w:bodyDiv w:val="1"/>
      <w:marLeft w:val="0"/>
      <w:marRight w:val="0"/>
      <w:marTop w:val="0"/>
      <w:marBottom w:val="0"/>
      <w:divBdr>
        <w:top w:val="none" w:sz="0" w:space="0" w:color="auto"/>
        <w:left w:val="none" w:sz="0" w:space="0" w:color="auto"/>
        <w:bottom w:val="none" w:sz="0" w:space="0" w:color="auto"/>
        <w:right w:val="none" w:sz="0" w:space="0" w:color="auto"/>
      </w:divBdr>
    </w:div>
    <w:div w:id="1240557894">
      <w:bodyDiv w:val="1"/>
      <w:marLeft w:val="0"/>
      <w:marRight w:val="0"/>
      <w:marTop w:val="0"/>
      <w:marBottom w:val="0"/>
      <w:divBdr>
        <w:top w:val="none" w:sz="0" w:space="0" w:color="auto"/>
        <w:left w:val="none" w:sz="0" w:space="0" w:color="auto"/>
        <w:bottom w:val="none" w:sz="0" w:space="0" w:color="auto"/>
        <w:right w:val="none" w:sz="0" w:space="0" w:color="auto"/>
      </w:divBdr>
    </w:div>
    <w:div w:id="1436174702">
      <w:bodyDiv w:val="1"/>
      <w:marLeft w:val="0"/>
      <w:marRight w:val="0"/>
      <w:marTop w:val="0"/>
      <w:marBottom w:val="0"/>
      <w:divBdr>
        <w:top w:val="none" w:sz="0" w:space="0" w:color="auto"/>
        <w:left w:val="none" w:sz="0" w:space="0" w:color="auto"/>
        <w:bottom w:val="none" w:sz="0" w:space="0" w:color="auto"/>
        <w:right w:val="none" w:sz="0" w:space="0" w:color="auto"/>
      </w:divBdr>
    </w:div>
    <w:div w:id="1614946568">
      <w:bodyDiv w:val="1"/>
      <w:marLeft w:val="0"/>
      <w:marRight w:val="0"/>
      <w:marTop w:val="0"/>
      <w:marBottom w:val="0"/>
      <w:divBdr>
        <w:top w:val="none" w:sz="0" w:space="0" w:color="auto"/>
        <w:left w:val="none" w:sz="0" w:space="0" w:color="auto"/>
        <w:bottom w:val="none" w:sz="0" w:space="0" w:color="auto"/>
        <w:right w:val="none" w:sz="0" w:space="0" w:color="auto"/>
      </w:divBdr>
    </w:div>
    <w:div w:id="1674261945">
      <w:bodyDiv w:val="1"/>
      <w:marLeft w:val="0"/>
      <w:marRight w:val="0"/>
      <w:marTop w:val="0"/>
      <w:marBottom w:val="0"/>
      <w:divBdr>
        <w:top w:val="none" w:sz="0" w:space="0" w:color="auto"/>
        <w:left w:val="none" w:sz="0" w:space="0" w:color="auto"/>
        <w:bottom w:val="none" w:sz="0" w:space="0" w:color="auto"/>
        <w:right w:val="none" w:sz="0" w:space="0" w:color="auto"/>
      </w:divBdr>
    </w:div>
    <w:div w:id="1886867452">
      <w:bodyDiv w:val="1"/>
      <w:marLeft w:val="0"/>
      <w:marRight w:val="0"/>
      <w:marTop w:val="0"/>
      <w:marBottom w:val="0"/>
      <w:divBdr>
        <w:top w:val="none" w:sz="0" w:space="0" w:color="auto"/>
        <w:left w:val="none" w:sz="0" w:space="0" w:color="auto"/>
        <w:bottom w:val="none" w:sz="0" w:space="0" w:color="auto"/>
        <w:right w:val="none" w:sz="0" w:space="0" w:color="auto"/>
      </w:divBdr>
    </w:div>
    <w:div w:id="1893036443">
      <w:bodyDiv w:val="1"/>
      <w:marLeft w:val="0"/>
      <w:marRight w:val="0"/>
      <w:marTop w:val="0"/>
      <w:marBottom w:val="0"/>
      <w:divBdr>
        <w:top w:val="none" w:sz="0" w:space="0" w:color="auto"/>
        <w:left w:val="none" w:sz="0" w:space="0" w:color="auto"/>
        <w:bottom w:val="none" w:sz="0" w:space="0" w:color="auto"/>
        <w:right w:val="none" w:sz="0" w:space="0" w:color="auto"/>
      </w:divBdr>
    </w:div>
    <w:div w:id="2034382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22081010267@student.upnjatim.ac.id"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mailto:1penulis.pertama@universitas.ac.id"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F773C50D-A05F-4D7B-A364-D8850D4CF3B3}"/>
      </w:docPartPr>
      <w:docPartBody>
        <w:p w:rsidR="00C718E4" w:rsidRDefault="000A147B">
          <w:r w:rsidRPr="0016371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47B"/>
    <w:rsid w:val="000A147B"/>
    <w:rsid w:val="000D0954"/>
    <w:rsid w:val="00110B2B"/>
    <w:rsid w:val="003A7972"/>
    <w:rsid w:val="00453984"/>
    <w:rsid w:val="004C0DEB"/>
    <w:rsid w:val="005E0052"/>
    <w:rsid w:val="007A77DE"/>
    <w:rsid w:val="008C4D19"/>
    <w:rsid w:val="00A46150"/>
    <w:rsid w:val="00A62806"/>
    <w:rsid w:val="00C718E4"/>
    <w:rsid w:val="00CB413F"/>
    <w:rsid w:val="00D345E7"/>
    <w:rsid w:val="00DE767F"/>
    <w:rsid w:val="00F841B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4D1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A47CD0-DB5B-4C15-9D46-E9517F566021}">
  <we:reference id="wa104382081" version="1.55.1.0" store="en-US" storeType="OMEX"/>
  <we:alternateReferences>
    <we:reference id="wa104382081" version="1.55.1.0" store="" storeType="OMEX"/>
  </we:alternateReferences>
  <we:properties>
    <we:property name="MENDELEY_CITATIONS" value="[{&quot;citationID&quot;:&quot;MENDELEY_CITATION_0e02af78-cb21-474b-90c5-38cb021864ec&quot;,&quot;properties&quot;:{&quot;noteIndex&quot;:0},&quot;isEdited&quot;:false,&quot;manualOverride&quot;:{&quot;isManuallyOverridden&quot;:false,&quot;citeprocText&quot;:&quot;[1]&quot;,&quot;manualOverrideText&quot;:&quot;&quot;},&quot;citationTag&quot;:&quot;MENDELEY_CITATION_v3_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&quot;,&quot;citationItems&quot;:[{&quot;id&quot;:&quot;565db9c4-b3d0-33ca-92d3-cae105329d41&quot;,&quot;itemData&quot;:{&quot;type&quot;:&quot;article-journal&quot;,&quot;id&quot;:&quot;565db9c4-b3d0-33ca-92d3-cae105329d41&quot;,&quot;title&quot;:&quot;Customer Perception Analysis Using Deep Learning and NLP&quot;,&quot;author&quot;:[{&quot;family&quot;:&quot;Ramaswamy&quot;,&quot;given&quot;:&quot;Sridhar&quot;,&quot;parse-names&quot;:false,&quot;dropping-particle&quot;:&quot;&quot;,&quot;non-dropping-particle&quot;:&quot;&quot;},{&quot;family&quot;:&quot;DeClerck&quot;,&quot;given&quot;:&quot;Natalie&quot;,&quot;parse-names&quot;:false,&quot;dropping-particle&quot;:&quot;&quot;,&quot;non-dropping-particle&quot;:&quot;&quot;}],&quot;container-title&quot;:&quot;Procedia Computer Science&quot;,&quot;container-title-short&quot;:&quot;Procedia Comput Sci&quot;,&quot;DOI&quot;:&quot;https://doi.org/10.1016/j.procs.2018.10.326&quot;,&quot;ISSN&quot;:&quot;1877-0509&quot;,&quot;URL&quot;:&quot;https://www.sciencedirect.com/science/article/pii/S1877050918319999&quot;,&quot;issued&quot;:{&quot;date-parts&quot;:[[2018]]},&quot;page&quot;:&quot;170-178&quot;,&quot;abstract&quot;:&quot;Understanding customer behavior and driving customer satisfaction are necessary for any business to succeed in the competing market. Companies need to be aware of the prevailing customer perceptions to make more accurate and effective plans for product development and marketing. Customer feedback is available through multiple channels. Specifically, we are interested in the unstructured data available as text that would be available through social media, comments from a survey, voice recordings of customer interactions, and chat transcripts. Analyzing such data correctly is critical, as it reveals everything from buying trends to product flaws and provides a significant business advantage. It would further strengthen business opportunity to uncover customer interests, product improvements, and marketing insights. In this paper, we explore different technologies of Deep Learning and Natural Language Processing (NLP) that would help analyze better the contextual information to capture customer feedback.&quot;,&quot;volume&quot;:&quot;140&quot;},&quot;isTemporary&quot;:false}]},{&quot;citationID&quot;:&quot;MENDELEY_CITATION_fb71300a-54ac-4136-9f78-8c2ea8de4ee1&quot;,&quot;properties&quot;:{&quot;noteIndex&quot;:0},&quot;isEdited&quot;:false,&quot;manualOverride&quot;:{&quot;isManuallyOverridden&quot;:false,&quot;citeprocText&quot;:&quot;[2]&quot;,&quot;manualOverrideText&quot;:&quot;&quot;},&quot;citationTag&quot;:&quot;MENDELEY_CITATION_v3_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&quot;,&quot;citationItems&quot;:[{&quot;id&quot;:&quot;1618dad3-a211-3527-9abd-0ef0f102af70&quot;,&quot;itemData&quot;:{&quot;type&quot;:&quot;paper-conference&quot;,&quot;id&quot;:&quot;1618dad3-a211-3527-9abd-0ef0f102af70&quot;,&quot;title&quot;:&quot;ITCLab PID Control Tuning Using Deep Learning&quot;,&quot;author&quot;:[{&quot;family&quot;:&quot;Rahmat&quot;,&quot;given&quot;:&quot;Basuki&quot;,&quot;parse-names&quot;:false,&quot;dropping-particle&quot;:&quot;&quot;,&quot;non-dropping-particle&quot;:&quot;&quot;},{&quot;family&quot;:&quot;Waluyo&quot;,&quot;given&quot;:&quot;Minto&quot;,&quot;parse-names&quot;:false,&quot;dropping-particle&quot;:&quot;&quot;,&quot;non-dropping-particle&quot;:&quot;&quot;},{&quot;family&quot;:&quot;Rachmanto&quot;,&quot;given&quot;:&quot;Tuhu Agung&quot;,&quot;parse-names&quot;:false,&quot;dropping-particle&quot;:&quot;&quot;,&quot;non-dropping-particle&quot;:&quot;&quot;},{&quot;family&quot;:&quot;Agussalim&quot;,&quot;given&quot;:&quot;&quot;,&quot;parse-names&quot;:false,&quot;dropping-particle&quot;:&quot;&quot;,&quot;non-dropping-particle&quot;:&quot;&quot;},{&quot;family&quot;:&quot;Pratama&quot;,&quot;given&quot;:&quot;Alfan Rizaldy&quot;,&quot;parse-names&quot;:false,&quot;dropping-particle&quot;:&quot;&quot;,&quot;non-dropping-particle&quot;:&quot;&quot;},{&quot;family&quot;:&quot;Muljono&quot;,&quot;given&quot;:&quot;Muljono&quot;,&quot;parse-names&quot;:false,&quot;dropping-particle&quot;:&quot;&quot;,&quot;non-dropping-particle&quot;:&quot;&quot;},{&quot;family&quot;:&quot;Diyasa&quot;,&quot;given&quot;:&quot;I Gede Susrama Mas&quot;,&quot;parse-names&quot;:false,&quot;dropping-particle&quot;:&quot;&quot;,&quot;non-dropping-particle&quot;:&quot;&quot;},{&quot;family&quot;:&quot;Swari&quot;,&quot;given&quot;:&quot;Made Hanindia Prami&quot;,&quot;parse-names&quot;:false,&quot;dropping-particle&quot;:&quot;&quot;,&quot;non-dropping-particle&quot;:&quot;&quot;},{&quot;family&quot;:&quot;Hendrasarie&quot;,&quot;given&quot;:&quot;Novirina&quot;,&quot;parse-names&quot;:false,&quot;dropping-particle&quot;:&quot;&quot;,&quot;non-dropping-particle&quot;:&quot;&quot;}],&quot;container-title&quot;:&quot;Proceeding - IEEE 9th Information Technology International Seminar, ITIS 2023&quot;,&quot;DOI&quot;:&quot;10.1109/ITIS59651.2023.10420130&quot;,&quot;ISBN&quot;:&quot;979-835030683-5&quot;,&quot;URL&quot;:&quot;https://www.scopus.com/inward/record.uri?eid=2-s2.0-85186489863&amp;doi=10.1109%2fITIS59651.2023.10420130&amp;partnerID=40&amp;md5=2c57626c1951a1ee8c16b9d604acf4e9&quot;,&quot;issued&quot;:{&quot;date-parts&quot;:[[2023]]},&quot;abstract&quot;:&quot;This paper presents a novel approach for tuning Proportional-Integral-Derivative (PID) controllers using deep learning techniques, specifically applied to the iTCLab, an advanced industrial control laboratory system. PID controllers are widely used in industrial processes for their simplicity and effectiveness. However, their performance heavily relies on proper tuning, which can be a complex and time-consuming task. In this study, we leverage the capabilities of deep learning to automate and optimize the PID tuning process for the iTCLab setup. We propose a data-driven methodology that combines system identification, Deep Learning networks, and optimization algorithms to achieve superior PID controller tuning. © 2023 IEEE.&quot;,&quot;publisher&quot;:&quot;Institute of Electrical and Electronics Engineers Inc.&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go:docsCustomData xmlns:go="http://customooxmlschemas.google.com/" roundtripDataSignature="AMtx7mj2IfGwCHMr+k/ao0fZFQCX6ddiSg==">AMUW2mUOt23ceAmUTixuflpncV1GCCij0cwCWPqFc9Ems00KXtOj8qPESG6ylC7EZ/LLbWWubveD5Dgl6EADnWhfa+8MZNPtLC3+5NDoHaAvP6UetpiWhFg=</go:docsCustomData>
</go:gDocsCustomXmlDataStorage>
</file>

<file path=customXml/itemProps1.xml><?xml version="1.0" encoding="utf-8"?>
<ds:datastoreItem xmlns:ds="http://schemas.openxmlformats.org/officeDocument/2006/customXml" ds:itemID="{542875A7-2191-4788-99F6-612392836E7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1697</TotalTime>
  <Pages>2</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Causal Productions</dc:creator>
  <cp:lastModifiedBy>Jauharul Iqbal</cp:lastModifiedBy>
  <cp:revision>10</cp:revision>
  <dcterms:created xsi:type="dcterms:W3CDTF">2024-06-18T11:49:00Z</dcterms:created>
  <dcterms:modified xsi:type="dcterms:W3CDTF">2024-06-24T17:18:00Z</dcterms:modified>
</cp:coreProperties>
</file>