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1623" w14:textId="77777777" w:rsidR="00691335" w:rsidRPr="006710D1" w:rsidRDefault="00000000" w:rsidP="00366DBD">
      <w:pPr>
        <w:spacing w:before="120" w:after="80" w:line="360" w:lineRule="auto"/>
        <w:jc w:val="center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color w:val="123A5F"/>
          <w:sz w:val="36"/>
          <w:szCs w:val="24"/>
          <w:lang w:eastAsia="zh-CN"/>
        </w:rPr>
        <w:t>异常处理与告警配置</w:t>
      </w:r>
    </w:p>
    <w:p w14:paraId="2A4605D9" w14:textId="77777777" w:rsidR="00691335" w:rsidRPr="006710D1" w:rsidRDefault="00000000" w:rsidP="00366DBD">
      <w:pPr>
        <w:spacing w:after="4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color w:val="666666"/>
          <w:szCs w:val="24"/>
          <w:lang w:eastAsia="zh-CN"/>
        </w:rPr>
        <w:t>适用模块：RPA 自动化项目（订单 / 库存 / 客服 / 财务 / 钉钉审批 / 考勤 / 工资）</w:t>
      </w:r>
    </w:p>
    <w:p w14:paraId="5B5B1419" w14:textId="77777777" w:rsidR="00691335" w:rsidRPr="006710D1" w:rsidRDefault="00000000" w:rsidP="00366DBD">
      <w:pPr>
        <w:spacing w:after="4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sz w:val="21"/>
          <w:szCs w:val="24"/>
          <w:lang w:eastAsia="zh-CN"/>
        </w:rPr>
        <w:t>目标：RPA 出现异常时能自愈、能告警、能兜底，最大限度降低</w:t>
      </w:r>
      <w:proofErr w:type="gramStart"/>
      <w:r w:rsidRPr="006710D1">
        <w:rPr>
          <w:rFonts w:ascii="宋体" w:eastAsia="宋体" w:hAnsi="宋体"/>
          <w:b/>
          <w:sz w:val="21"/>
          <w:szCs w:val="24"/>
          <w:lang w:eastAsia="zh-CN"/>
        </w:rPr>
        <w:t>漏处理</w:t>
      </w:r>
      <w:proofErr w:type="gramEnd"/>
      <w:r w:rsidRPr="006710D1">
        <w:rPr>
          <w:rFonts w:ascii="宋体" w:eastAsia="宋体" w:hAnsi="宋体"/>
          <w:b/>
          <w:sz w:val="21"/>
          <w:szCs w:val="24"/>
          <w:lang w:eastAsia="zh-CN"/>
        </w:rPr>
        <w:t>风险。</w:t>
      </w:r>
    </w:p>
    <w:p w14:paraId="501EDABF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</w:rPr>
      </w:pPr>
      <w:proofErr w:type="spellStart"/>
      <w:r w:rsidRPr="006710D1">
        <w:rPr>
          <w:rFonts w:ascii="宋体" w:eastAsia="宋体" w:hAnsi="宋体"/>
          <w:b/>
          <w:color w:val="2E6DA4"/>
          <w:sz w:val="28"/>
          <w:szCs w:val="24"/>
        </w:rPr>
        <w:t>一、异常分类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3175"/>
        <w:gridCol w:w="1134"/>
        <w:gridCol w:w="3742"/>
        <w:gridCol w:w="1701"/>
      </w:tblGrid>
      <w:tr w:rsidR="00691335" w:rsidRPr="006710D1" w14:paraId="15011713" w14:textId="77777777" w:rsidTr="000B7992">
        <w:tc>
          <w:tcPr>
            <w:tcW w:w="1701" w:type="dxa"/>
            <w:shd w:val="clear" w:color="auto" w:fill="123A5F"/>
            <w:vAlign w:val="center"/>
          </w:tcPr>
          <w:p w14:paraId="4ABABF28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异常类别</w:t>
            </w:r>
          </w:p>
        </w:tc>
        <w:tc>
          <w:tcPr>
            <w:tcW w:w="3175" w:type="dxa"/>
            <w:shd w:val="clear" w:color="auto" w:fill="123A5F"/>
            <w:vAlign w:val="center"/>
          </w:tcPr>
          <w:p w14:paraId="79443F57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典型场景</w:t>
            </w:r>
          </w:p>
        </w:tc>
        <w:tc>
          <w:tcPr>
            <w:tcW w:w="1134" w:type="dxa"/>
            <w:shd w:val="clear" w:color="auto" w:fill="123A5F"/>
            <w:vAlign w:val="center"/>
          </w:tcPr>
          <w:p w14:paraId="4A3ED654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级别</w:t>
            </w:r>
          </w:p>
        </w:tc>
        <w:tc>
          <w:tcPr>
            <w:tcW w:w="3742" w:type="dxa"/>
            <w:shd w:val="clear" w:color="auto" w:fill="123A5F"/>
            <w:vAlign w:val="center"/>
          </w:tcPr>
          <w:p w14:paraId="67B139BE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处理方式</w:t>
            </w:r>
          </w:p>
        </w:tc>
        <w:tc>
          <w:tcPr>
            <w:tcW w:type="dxa" w:w="1701"/>
          </w:tcPr>
          <w:p>
            <w:r>
              <w:t>对应级别（P0-P3）</w:t>
            </w:r>
          </w:p>
        </w:tc>
      </w:tr>
      <w:tr w:rsidR="00691335" w:rsidRPr="006710D1" w14:paraId="6F63969C" w14:textId="77777777" w:rsidTr="000B7992">
        <w:tc>
          <w:tcPr>
            <w:tcW w:w="1701" w:type="dxa"/>
            <w:vAlign w:val="center"/>
          </w:tcPr>
          <w:p w14:paraId="65DF00B4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元素定位失败</w:t>
            </w:r>
          </w:p>
        </w:tc>
        <w:tc>
          <w:tcPr>
            <w:tcW w:w="3175" w:type="dxa"/>
            <w:vAlign w:val="center"/>
          </w:tcPr>
          <w:p w14:paraId="372ADA33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目标系统界面改版、加载超时、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弹窗遮挡</w:t>
            </w:r>
            <w:proofErr w:type="gramEnd"/>
          </w:p>
        </w:tc>
        <w:tc>
          <w:tcPr>
            <w:tcW w:w="1134" w:type="dxa"/>
            <w:vAlign w:val="center"/>
          </w:tcPr>
          <w:p w14:paraId="0201A415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WARN</w:t>
            </w:r>
          </w:p>
        </w:tc>
        <w:tc>
          <w:tcPr>
            <w:tcW w:w="3742" w:type="dxa"/>
            <w:vAlign w:val="center"/>
          </w:tcPr>
          <w:p w14:paraId="14006D08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元素定位容错（多策略切换）→ 告警 → 人工复核</w:t>
            </w:r>
          </w:p>
        </w:tc>
        <w:tc>
          <w:tcPr>
            <w:tcW w:type="dxa" w:w="1701"/>
          </w:tcPr>
          <w:p>
            <w:r>
              <w:t>P2</w:t>
            </w:r>
          </w:p>
        </w:tc>
      </w:tr>
      <w:tr w:rsidR="00691335" w:rsidRPr="006710D1" w14:paraId="26A47637" w14:textId="77777777" w:rsidTr="000B7992">
        <w:tc>
          <w:tcPr>
            <w:tcW w:w="1701" w:type="dxa"/>
            <w:vAlign w:val="center"/>
          </w:tcPr>
          <w:p w14:paraId="5A95D32F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目标系统不可用</w:t>
            </w:r>
            <w:proofErr w:type="spellEnd"/>
          </w:p>
        </w:tc>
        <w:tc>
          <w:tcPr>
            <w:tcW w:w="3175" w:type="dxa"/>
            <w:vAlign w:val="center"/>
          </w:tcPr>
          <w:p w14:paraId="40D39D4C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网络中断、系统维护、接口 5xx</w:t>
            </w:r>
          </w:p>
        </w:tc>
        <w:tc>
          <w:tcPr>
            <w:tcW w:w="1134" w:type="dxa"/>
            <w:vAlign w:val="center"/>
          </w:tcPr>
          <w:p w14:paraId="114643AE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ERROR</w:t>
            </w:r>
          </w:p>
        </w:tc>
        <w:tc>
          <w:tcPr>
            <w:tcW w:w="3742" w:type="dxa"/>
            <w:vAlign w:val="center"/>
          </w:tcPr>
          <w:p w14:paraId="4F9F203C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指数退避重试 → 超过上限挂起 → 钉钉/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企微告警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 xml:space="preserve"> → 运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维处理</w:t>
            </w:r>
            <w:proofErr w:type="gramEnd"/>
          </w:p>
        </w:tc>
        <w:tc>
          <w:tcPr>
            <w:tcW w:type="dxa" w:w="1701"/>
          </w:tcPr>
          <w:p>
            <w:r>
              <w:t>P0</w:t>
            </w:r>
          </w:p>
        </w:tc>
      </w:tr>
      <w:tr w:rsidR="00691335" w:rsidRPr="006710D1" w14:paraId="3FAD73AF" w14:textId="77777777" w:rsidTr="000B7992">
        <w:tc>
          <w:tcPr>
            <w:tcW w:w="1701" w:type="dxa"/>
            <w:vAlign w:val="center"/>
          </w:tcPr>
          <w:p w14:paraId="0E57DC59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数据不一致</w:t>
            </w:r>
            <w:proofErr w:type="spellEnd"/>
          </w:p>
        </w:tc>
        <w:tc>
          <w:tcPr>
            <w:tcW w:w="3175" w:type="dxa"/>
            <w:vAlign w:val="center"/>
          </w:tcPr>
          <w:p w14:paraId="5BACF6EE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对账差异、字段缺失、金额异常</w:t>
            </w:r>
          </w:p>
        </w:tc>
        <w:tc>
          <w:tcPr>
            <w:tcW w:w="1134" w:type="dxa"/>
            <w:vAlign w:val="center"/>
          </w:tcPr>
          <w:p w14:paraId="1589F5EF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ERROR</w:t>
            </w:r>
          </w:p>
        </w:tc>
        <w:tc>
          <w:tcPr>
            <w:tcW w:w="3742" w:type="dxa"/>
            <w:vAlign w:val="center"/>
          </w:tcPr>
          <w:p w14:paraId="68AC93C2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写入异常表 → 告警 → 人工复核确认后处理</w:t>
            </w:r>
          </w:p>
        </w:tc>
        <w:tc>
          <w:tcPr>
            <w:tcW w:type="dxa" w:w="1701"/>
          </w:tcPr>
          <w:p>
            <w:r>
              <w:t>P1</w:t>
            </w:r>
          </w:p>
        </w:tc>
      </w:tr>
      <w:tr w:rsidR="00691335" w:rsidRPr="006710D1" w14:paraId="66E6E477" w14:textId="77777777" w:rsidTr="000B7992">
        <w:tc>
          <w:tcPr>
            <w:tcW w:w="1701" w:type="dxa"/>
            <w:vAlign w:val="center"/>
          </w:tcPr>
          <w:p w14:paraId="7C3BE43A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流程中断</w:t>
            </w:r>
            <w:proofErr w:type="spellEnd"/>
          </w:p>
        </w:tc>
        <w:tc>
          <w:tcPr>
            <w:tcW w:w="3175" w:type="dxa"/>
            <w:vAlign w:val="center"/>
          </w:tcPr>
          <w:p w14:paraId="20AF753D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机器人被杀、脚本报错、超时</w:t>
            </w:r>
          </w:p>
        </w:tc>
        <w:tc>
          <w:tcPr>
            <w:tcW w:w="1134" w:type="dxa"/>
            <w:vAlign w:val="center"/>
          </w:tcPr>
          <w:p w14:paraId="06317BDB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ERROR</w:t>
            </w:r>
          </w:p>
        </w:tc>
        <w:tc>
          <w:tcPr>
            <w:tcW w:w="3742" w:type="dxa"/>
            <w:vAlign w:val="center"/>
          </w:tcPr>
          <w:p w14:paraId="33693A1B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断点记录 → 重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启续跑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 xml:space="preserve"> → 告警通知</w:t>
            </w:r>
          </w:p>
        </w:tc>
        <w:tc>
          <w:tcPr>
            <w:tcW w:type="dxa" w:w="1701"/>
          </w:tcPr>
          <w:p>
            <w:r>
              <w:t>P1</w:t>
            </w:r>
          </w:p>
        </w:tc>
      </w:tr>
      <w:tr w:rsidR="00691335" w:rsidRPr="006710D1" w14:paraId="519E39A2" w14:textId="77777777" w:rsidTr="000B7992">
        <w:tc>
          <w:tcPr>
            <w:tcW w:w="1701" w:type="dxa"/>
            <w:vAlign w:val="center"/>
          </w:tcPr>
          <w:p w14:paraId="42D78E16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权限</w:t>
            </w:r>
            <w:proofErr w:type="spellEnd"/>
            <w:r w:rsidRPr="006710D1">
              <w:rPr>
                <w:rFonts w:ascii="宋体" w:eastAsia="宋体" w:hAnsi="宋体"/>
                <w:szCs w:val="24"/>
              </w:rPr>
              <w:t>/</w:t>
            </w:r>
            <w:proofErr w:type="spellStart"/>
            <w:r w:rsidRPr="006710D1">
              <w:rPr>
                <w:rFonts w:ascii="宋体" w:eastAsia="宋体" w:hAnsi="宋体"/>
                <w:szCs w:val="24"/>
              </w:rPr>
              <w:t>环境变更</w:t>
            </w:r>
            <w:proofErr w:type="spellEnd"/>
          </w:p>
        </w:tc>
        <w:tc>
          <w:tcPr>
            <w:tcW w:w="3175" w:type="dxa"/>
            <w:vAlign w:val="center"/>
          </w:tcPr>
          <w:p w14:paraId="6272A833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账号失效、授权过期、目录不可写</w:t>
            </w:r>
          </w:p>
        </w:tc>
        <w:tc>
          <w:tcPr>
            <w:tcW w:w="1134" w:type="dxa"/>
            <w:vAlign w:val="center"/>
          </w:tcPr>
          <w:p w14:paraId="63AB8DEF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ERROR</w:t>
            </w:r>
          </w:p>
        </w:tc>
        <w:tc>
          <w:tcPr>
            <w:tcW w:w="3742" w:type="dxa"/>
            <w:vAlign w:val="center"/>
          </w:tcPr>
          <w:p w14:paraId="4770E8C2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立即告警 → 运维/管理员处理</w:t>
            </w:r>
          </w:p>
        </w:tc>
        <w:tc>
          <w:tcPr>
            <w:tcW w:type="dxa" w:w="1701"/>
          </w:tcPr>
          <w:p>
            <w:r>
              <w:t>P0</w:t>
            </w:r>
          </w:p>
        </w:tc>
      </w:tr>
    </w:tbl>
    <w:p w14:paraId="3E15EFEA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color w:val="2E6DA4"/>
          <w:sz w:val="28"/>
          <w:szCs w:val="24"/>
          <w:lang w:eastAsia="zh-CN"/>
        </w:rPr>
        <w:t>二、失败重试策略</w:t>
      </w:r>
    </w:p>
    <w:p w14:paraId="6AA1CBB5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瞬态异常（网络、超时）：指数退避重试，默认 3 次（5s → 10s → 20s），成功后继续；</w:t>
      </w:r>
    </w:p>
    <w:p w14:paraId="5C10C794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确定性异常（元素定位失败、数据不一致）：不盲目重试，切换备用定位策略或直接进入人工复核；</w:t>
      </w:r>
    </w:p>
    <w:p w14:paraId="0AC55707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达到重试上限：流程挂起并发送告警，人工介入后可从断点续跑。</w:t>
      </w:r>
    </w:p>
    <w:p w14:paraId="4FA86E59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color w:val="2E6DA4"/>
          <w:sz w:val="28"/>
          <w:szCs w:val="24"/>
          <w:lang w:eastAsia="zh-CN"/>
        </w:rPr>
        <w:t>三、元素定位容错</w:t>
      </w:r>
    </w:p>
    <w:p w14:paraId="0B9E3F20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多策略优先：XPath → ID → 文本，任</w:t>
      </w:r>
      <w:proofErr w:type="gramStart"/>
      <w:r w:rsidRPr="006710D1">
        <w:rPr>
          <w:rFonts w:ascii="宋体" w:eastAsia="宋体" w:hAnsi="宋体"/>
          <w:sz w:val="21"/>
          <w:szCs w:val="24"/>
          <w:lang w:eastAsia="zh-CN"/>
        </w:rPr>
        <w:t>一</w:t>
      </w:r>
      <w:proofErr w:type="gramEnd"/>
      <w:r w:rsidRPr="006710D1">
        <w:rPr>
          <w:rFonts w:ascii="宋体" w:eastAsia="宋体" w:hAnsi="宋体"/>
          <w:sz w:val="21"/>
          <w:szCs w:val="24"/>
          <w:lang w:eastAsia="zh-CN"/>
        </w:rPr>
        <w:t>成功即继续，避免单策略失效即中断；</w:t>
      </w:r>
    </w:p>
    <w:p w14:paraId="50E86C97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定位器集中管理：所有元素定位器维护在配置文件中，界面变更时快速批量修正；</w:t>
      </w:r>
    </w:p>
    <w:p w14:paraId="7F9ABF02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优先 API 替代界面操作：有接口的系统走 API，从根上降低界面变动导致的失效。</w:t>
      </w:r>
    </w:p>
    <w:p w14:paraId="6E9EADFA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</w:rPr>
      </w:pPr>
      <w:proofErr w:type="spellStart"/>
      <w:r w:rsidRPr="006710D1">
        <w:rPr>
          <w:rFonts w:ascii="宋体" w:eastAsia="宋体" w:hAnsi="宋体"/>
          <w:b/>
          <w:color w:val="2E6DA4"/>
          <w:sz w:val="28"/>
          <w:szCs w:val="24"/>
        </w:rPr>
        <w:t>四、异常告警通道配置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3118"/>
        <w:gridCol w:w="3407"/>
      </w:tblGrid>
      <w:tr w:rsidR="00691335" w:rsidRPr="006710D1" w14:paraId="00C5F859" w14:textId="77777777" w:rsidTr="000B7992">
        <w:tc>
          <w:tcPr>
            <w:tcW w:w="1526" w:type="dxa"/>
            <w:shd w:val="clear" w:color="auto" w:fill="123A5F"/>
            <w:vAlign w:val="center"/>
          </w:tcPr>
          <w:p w14:paraId="58855292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通道</w:t>
            </w:r>
            <w:proofErr w:type="spellEnd"/>
          </w:p>
        </w:tc>
        <w:tc>
          <w:tcPr>
            <w:tcW w:w="1701" w:type="dxa"/>
            <w:shd w:val="clear" w:color="auto" w:fill="123A5F"/>
            <w:vAlign w:val="center"/>
          </w:tcPr>
          <w:p w14:paraId="0DBD8388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适用级别</w:t>
            </w:r>
          </w:p>
        </w:tc>
        <w:tc>
          <w:tcPr>
            <w:tcW w:w="3118" w:type="dxa"/>
            <w:shd w:val="clear" w:color="auto" w:fill="123A5F"/>
            <w:vAlign w:val="center"/>
          </w:tcPr>
          <w:p w14:paraId="3A6BBFBD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触发时机</w:t>
            </w:r>
          </w:p>
        </w:tc>
        <w:tc>
          <w:tcPr>
            <w:tcW w:w="3407" w:type="dxa"/>
            <w:shd w:val="clear" w:color="auto" w:fill="123A5F"/>
            <w:vAlign w:val="center"/>
          </w:tcPr>
          <w:p w14:paraId="52A78C80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内容要求</w:t>
            </w:r>
          </w:p>
        </w:tc>
      </w:tr>
      <w:tr w:rsidR="00691335" w:rsidRPr="006710D1" w14:paraId="1D1F4ED7" w14:textId="77777777" w:rsidTr="000B7992">
        <w:tc>
          <w:tcPr>
            <w:tcW w:w="1526" w:type="dxa"/>
            <w:vAlign w:val="center"/>
          </w:tcPr>
          <w:p w14:paraId="45D52CBF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钉钉机器人</w:t>
            </w:r>
          </w:p>
        </w:tc>
        <w:tc>
          <w:tcPr>
            <w:tcW w:w="1701" w:type="dxa"/>
            <w:vAlign w:val="center"/>
          </w:tcPr>
          <w:p w14:paraId="1E2280FE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WARN / ERROR</w:t>
            </w:r>
          </w:p>
        </w:tc>
        <w:tc>
          <w:tcPr>
            <w:tcW w:w="3118" w:type="dxa"/>
            <w:vAlign w:val="center"/>
          </w:tcPr>
          <w:p w14:paraId="2CBB5AE7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重试失败、流程挂起、对账差异</w:t>
            </w:r>
          </w:p>
        </w:tc>
        <w:tc>
          <w:tcPr>
            <w:tcW w:w="3407" w:type="dxa"/>
            <w:vAlign w:val="center"/>
          </w:tcPr>
          <w:p w14:paraId="2A9B2676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流程名 + 异常信息 + 时间 + 处理入口</w:t>
            </w:r>
          </w:p>
        </w:tc>
      </w:tr>
      <w:tr w:rsidR="00691335" w:rsidRPr="006710D1" w14:paraId="0920B58C" w14:textId="77777777" w:rsidTr="000B7992">
        <w:tc>
          <w:tcPr>
            <w:tcW w:w="1526" w:type="dxa"/>
            <w:vAlign w:val="center"/>
          </w:tcPr>
          <w:p w14:paraId="55205D01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企业微信机器人</w:t>
            </w:r>
            <w:proofErr w:type="spellEnd"/>
          </w:p>
        </w:tc>
        <w:tc>
          <w:tcPr>
            <w:tcW w:w="1701" w:type="dxa"/>
            <w:vAlign w:val="center"/>
          </w:tcPr>
          <w:p w14:paraId="559CD377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WARN</w:t>
            </w:r>
          </w:p>
        </w:tc>
        <w:tc>
          <w:tcPr>
            <w:tcW w:w="3118" w:type="dxa"/>
            <w:vAlign w:val="center"/>
          </w:tcPr>
          <w:p w14:paraId="7C696FD7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数据异常（订单异常、差异告警）</w:t>
            </w:r>
          </w:p>
        </w:tc>
        <w:tc>
          <w:tcPr>
            <w:tcW w:w="3407" w:type="dxa"/>
            <w:vAlign w:val="center"/>
          </w:tcPr>
          <w:p w14:paraId="73F495B8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异常明细摘要 + 异常表链接</w:t>
            </w:r>
          </w:p>
        </w:tc>
      </w:tr>
      <w:tr w:rsidR="00691335" w:rsidRPr="006710D1" w14:paraId="6FA1859C" w14:textId="77777777" w:rsidTr="000B7992">
        <w:tc>
          <w:tcPr>
            <w:tcW w:w="1526" w:type="dxa"/>
            <w:vAlign w:val="center"/>
          </w:tcPr>
          <w:p w14:paraId="46E17F85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邮件</w:t>
            </w:r>
            <w:proofErr w:type="spellEnd"/>
          </w:p>
        </w:tc>
        <w:tc>
          <w:tcPr>
            <w:tcW w:w="1701" w:type="dxa"/>
            <w:vAlign w:val="center"/>
          </w:tcPr>
          <w:p w14:paraId="53E5EBFB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ERROR</w:t>
            </w:r>
          </w:p>
        </w:tc>
        <w:tc>
          <w:tcPr>
            <w:tcW w:w="3118" w:type="dxa"/>
            <w:vAlign w:val="center"/>
          </w:tcPr>
          <w:p w14:paraId="369ACDC8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高优异常（系统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不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>可用、权限变更）</w:t>
            </w:r>
          </w:p>
        </w:tc>
        <w:tc>
          <w:tcPr>
            <w:tcW w:w="3407" w:type="dxa"/>
            <w:vAlign w:val="center"/>
          </w:tcPr>
          <w:p w14:paraId="6BD54413" w14:textId="77777777" w:rsidR="00691335" w:rsidRPr="006710D1" w:rsidRDefault="00000000" w:rsidP="00366DBD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完整异常上下文 + 影响范围 + 建议动作</w:t>
            </w:r>
          </w:p>
        </w:tc>
      </w:tr>
    </w:tbl>
    <w:p w14:paraId="228FA37D" w14:textId="77777777" w:rsidR="00366DBD" w:rsidRPr="006710D1" w:rsidRDefault="00366DBD" w:rsidP="00366DBD">
      <w:pPr>
        <w:spacing w:before="160" w:after="60" w:line="360" w:lineRule="auto"/>
        <w:rPr>
          <w:rFonts w:ascii="宋体" w:eastAsia="宋体" w:hAnsi="宋体"/>
          <w:b/>
          <w:color w:val="2E6DA4"/>
          <w:sz w:val="28"/>
          <w:szCs w:val="24"/>
          <w:lang w:eastAsia="zh-CN"/>
        </w:rPr>
      </w:pPr>
    </w:p>
    <w:p w14:paraId="7B7FC8F3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color w:val="2E6DA4"/>
          <w:sz w:val="28"/>
          <w:szCs w:val="24"/>
          <w:lang w:eastAsia="zh-CN"/>
        </w:rPr>
        <w:lastRenderedPageBreak/>
        <w:t>五、人工复核兜底机制</w:t>
      </w:r>
    </w:p>
    <w:p w14:paraId="704D0A9C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所有 ERROR 级异常自动写入异常清单表，按级别排序推送复核台；</w:t>
      </w:r>
    </w:p>
    <w:p w14:paraId="569CF815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金额、对账、审批等关键节点必须人工确认后方可放行；</w:t>
      </w:r>
    </w:p>
    <w:p w14:paraId="5EE62FBE" w14:textId="77777777" w:rsidR="00691335" w:rsidRPr="006710D1" w:rsidRDefault="00000000" w:rsidP="00366DBD">
      <w:pPr>
        <w:spacing w:after="40" w:line="360" w:lineRule="auto"/>
        <w:ind w:left="283" w:hanging="283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1"/>
          <w:szCs w:val="24"/>
          <w:lang w:eastAsia="zh-CN"/>
        </w:rPr>
        <w:t>•  人工复核结果回写，作为规则与脚本迭代的依据。</w:t>
      </w:r>
    </w:p>
    <w:p w14:paraId="3FC27E5D" w14:textId="77777777" w:rsidR="00691335" w:rsidRPr="006710D1" w:rsidRDefault="00000000" w:rsidP="00366DBD">
      <w:pPr>
        <w:spacing w:before="160" w:after="60" w:line="360" w:lineRule="auto"/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b/>
          <w:color w:val="2E6DA4"/>
          <w:sz w:val="28"/>
          <w:szCs w:val="24"/>
          <w:lang w:eastAsia="zh-CN"/>
        </w:rPr>
        <w:t>六、关键流程定期巡检计划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02"/>
        <w:gridCol w:w="1361"/>
        <w:gridCol w:w="1814"/>
        <w:gridCol w:w="3175"/>
      </w:tblGrid>
      <w:tr w:rsidR="00691335" w:rsidRPr="006710D1" w14:paraId="7AF80528" w14:textId="77777777" w:rsidTr="000B7992">
        <w:tc>
          <w:tcPr>
            <w:tcW w:w="3402" w:type="dxa"/>
            <w:shd w:val="clear" w:color="auto" w:fill="123A5F"/>
            <w:vAlign w:val="center"/>
          </w:tcPr>
          <w:p w14:paraId="237696AB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巡检项</w:t>
            </w:r>
            <w:proofErr w:type="spellEnd"/>
          </w:p>
        </w:tc>
        <w:tc>
          <w:tcPr>
            <w:tcW w:w="1361" w:type="dxa"/>
            <w:shd w:val="clear" w:color="auto" w:fill="123A5F"/>
            <w:vAlign w:val="center"/>
          </w:tcPr>
          <w:p w14:paraId="177EF2A5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频率</w:t>
            </w:r>
          </w:p>
        </w:tc>
        <w:tc>
          <w:tcPr>
            <w:tcW w:w="1814" w:type="dxa"/>
            <w:shd w:val="clear" w:color="auto" w:fill="123A5F"/>
            <w:vAlign w:val="center"/>
          </w:tcPr>
          <w:p w14:paraId="7C2F5338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责任人</w:t>
            </w:r>
          </w:p>
        </w:tc>
        <w:tc>
          <w:tcPr>
            <w:tcW w:w="3175" w:type="dxa"/>
            <w:shd w:val="clear" w:color="auto" w:fill="123A5F"/>
            <w:vAlign w:val="center"/>
          </w:tcPr>
          <w:p w14:paraId="3E987CC9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color w:val="FFFFFF"/>
                <w:szCs w:val="24"/>
              </w:rPr>
              <w:t>输出</w:t>
            </w:r>
          </w:p>
        </w:tc>
      </w:tr>
      <w:tr w:rsidR="00691335" w:rsidRPr="006710D1" w14:paraId="2A43B0B6" w14:textId="77777777" w:rsidTr="000B7992">
        <w:tc>
          <w:tcPr>
            <w:tcW w:w="3402" w:type="dxa"/>
            <w:vAlign w:val="center"/>
          </w:tcPr>
          <w:p w14:paraId="17EABD14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订单同步流程健康检查</w:t>
            </w:r>
          </w:p>
        </w:tc>
        <w:tc>
          <w:tcPr>
            <w:tcW w:w="1361" w:type="dxa"/>
            <w:vAlign w:val="center"/>
          </w:tcPr>
          <w:p w14:paraId="23647153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每日</w:t>
            </w:r>
            <w:proofErr w:type="spellEnd"/>
          </w:p>
        </w:tc>
        <w:tc>
          <w:tcPr>
            <w:tcW w:w="1814" w:type="dxa"/>
            <w:vAlign w:val="center"/>
          </w:tcPr>
          <w:p w14:paraId="5F5C3473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RPA 运维</w:t>
            </w:r>
          </w:p>
        </w:tc>
        <w:tc>
          <w:tcPr>
            <w:tcW w:w="3175" w:type="dxa"/>
            <w:vAlign w:val="center"/>
          </w:tcPr>
          <w:p w14:paraId="6F54FB90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巡检记录（成功/失败/耗时）</w:t>
            </w:r>
          </w:p>
        </w:tc>
      </w:tr>
      <w:tr w:rsidR="00691335" w:rsidRPr="006710D1" w14:paraId="3093C4FD" w14:textId="77777777" w:rsidTr="000B7992">
        <w:tc>
          <w:tcPr>
            <w:tcW w:w="3402" w:type="dxa"/>
            <w:vAlign w:val="center"/>
          </w:tcPr>
          <w:p w14:paraId="01DEF117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库存对账差异处理闭环</w:t>
            </w:r>
          </w:p>
        </w:tc>
        <w:tc>
          <w:tcPr>
            <w:tcW w:w="1361" w:type="dxa"/>
            <w:vAlign w:val="center"/>
          </w:tcPr>
          <w:p w14:paraId="60D3B0F5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每日</w:t>
            </w:r>
            <w:proofErr w:type="spellEnd"/>
          </w:p>
        </w:tc>
        <w:tc>
          <w:tcPr>
            <w:tcW w:w="1814" w:type="dxa"/>
            <w:vAlign w:val="center"/>
          </w:tcPr>
          <w:p w14:paraId="34388A4A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运营/财务</w:t>
            </w:r>
          </w:p>
        </w:tc>
        <w:tc>
          <w:tcPr>
            <w:tcW w:w="3175" w:type="dxa"/>
            <w:vAlign w:val="center"/>
          </w:tcPr>
          <w:p w14:paraId="781DF6D8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差异处理台账</w:t>
            </w:r>
          </w:p>
        </w:tc>
      </w:tr>
      <w:tr w:rsidR="00691335" w:rsidRPr="006710D1" w14:paraId="2F338177" w14:textId="77777777" w:rsidTr="000B7992">
        <w:tc>
          <w:tcPr>
            <w:tcW w:w="3402" w:type="dxa"/>
            <w:vAlign w:val="center"/>
          </w:tcPr>
          <w:p w14:paraId="2FF8F5F4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元素定位器可用性验证</w:t>
            </w:r>
          </w:p>
        </w:tc>
        <w:tc>
          <w:tcPr>
            <w:tcW w:w="1361" w:type="dxa"/>
            <w:vAlign w:val="center"/>
          </w:tcPr>
          <w:p w14:paraId="7D005586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每周</w:t>
            </w:r>
            <w:proofErr w:type="spellEnd"/>
          </w:p>
        </w:tc>
        <w:tc>
          <w:tcPr>
            <w:tcW w:w="1814" w:type="dxa"/>
            <w:vAlign w:val="center"/>
          </w:tcPr>
          <w:p w14:paraId="10DDE540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RPA 运维</w:t>
            </w:r>
          </w:p>
        </w:tc>
        <w:tc>
          <w:tcPr>
            <w:tcW w:w="3175" w:type="dxa"/>
            <w:vAlign w:val="center"/>
          </w:tcPr>
          <w:p w14:paraId="2BB08D8F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定位器变更清单</w:t>
            </w:r>
          </w:p>
        </w:tc>
      </w:tr>
      <w:tr w:rsidR="00691335" w:rsidRPr="006710D1" w14:paraId="4182E22C" w14:textId="77777777" w:rsidTr="000B7992">
        <w:tc>
          <w:tcPr>
            <w:tcW w:w="3402" w:type="dxa"/>
            <w:vAlign w:val="center"/>
          </w:tcPr>
          <w:p w14:paraId="65FA75E4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告警通道连通性测试</w:t>
            </w:r>
          </w:p>
        </w:tc>
        <w:tc>
          <w:tcPr>
            <w:tcW w:w="1361" w:type="dxa"/>
            <w:vAlign w:val="center"/>
          </w:tcPr>
          <w:p w14:paraId="5489867E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每周</w:t>
            </w:r>
          </w:p>
        </w:tc>
        <w:tc>
          <w:tcPr>
            <w:tcW w:w="1814" w:type="dxa"/>
            <w:vAlign w:val="center"/>
          </w:tcPr>
          <w:p w14:paraId="3AF9615F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RPA 运维</w:t>
            </w:r>
          </w:p>
        </w:tc>
        <w:tc>
          <w:tcPr>
            <w:tcW w:w="3175" w:type="dxa"/>
            <w:vAlign w:val="center"/>
          </w:tcPr>
          <w:p w14:paraId="0C194BF0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测试记录</w:t>
            </w:r>
          </w:p>
        </w:tc>
      </w:tr>
      <w:tr w:rsidR="00691335" w:rsidRPr="006710D1" w14:paraId="5AC1083E" w14:textId="77777777" w:rsidTr="000B7992">
        <w:tc>
          <w:tcPr>
            <w:tcW w:w="3402" w:type="dxa"/>
            <w:vAlign w:val="center"/>
          </w:tcPr>
          <w:p w14:paraId="552B7D5C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月度错误率与告警统计</w:t>
            </w:r>
          </w:p>
        </w:tc>
        <w:tc>
          <w:tcPr>
            <w:tcW w:w="1361" w:type="dxa"/>
            <w:vAlign w:val="center"/>
          </w:tcPr>
          <w:p w14:paraId="0075284A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每月</w:t>
            </w:r>
            <w:proofErr w:type="spellEnd"/>
          </w:p>
        </w:tc>
        <w:tc>
          <w:tcPr>
            <w:tcW w:w="1814" w:type="dxa"/>
            <w:vAlign w:val="center"/>
          </w:tcPr>
          <w:p w14:paraId="299747A5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RPA 负责人</w:t>
            </w:r>
          </w:p>
        </w:tc>
        <w:tc>
          <w:tcPr>
            <w:tcW w:w="3175" w:type="dxa"/>
            <w:vAlign w:val="center"/>
          </w:tcPr>
          <w:p w14:paraId="2BA45797" w14:textId="77777777" w:rsidR="00691335" w:rsidRPr="006710D1" w:rsidRDefault="00000000" w:rsidP="000B7992">
            <w:pPr>
              <w:spacing w:line="276" w:lineRule="auto"/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月度运行报告</w:t>
            </w:r>
          </w:p>
        </w:tc>
      </w:tr>
    </w:tbl>
    <w:p w14:paraId="3A66268D" w14:textId="77777777" w:rsidR="00691335" w:rsidRPr="006710D1" w:rsidRDefault="00691335" w:rsidP="00366DBD">
      <w:pPr>
        <w:spacing w:line="360" w:lineRule="auto"/>
        <w:rPr>
          <w:rFonts w:ascii="宋体" w:eastAsia="宋体" w:hAnsi="宋体"/>
          <w:sz w:val="21"/>
          <w:szCs w:val="24"/>
        </w:rPr>
      </w:pPr>
    </w:p>
    <w:p w14:paraId="7BE1C04B" w14:textId="77777777" w:rsidR="004771A8" w:rsidRPr="006710D1" w:rsidRDefault="00000000">
      <w:pPr>
        <w:pStyle w:val="1"/>
        <w:rPr>
          <w:rFonts w:ascii="宋体" w:eastAsia="宋体" w:hAnsi="宋体"/>
          <w:sz w:val="32"/>
          <w:szCs w:val="32"/>
          <w:lang w:eastAsia="zh-CN"/>
        </w:rPr>
      </w:pPr>
      <w:r w:rsidRPr="006710D1">
        <w:rPr>
          <w:rFonts w:ascii="宋体" w:eastAsia="宋体" w:hAnsi="宋体"/>
          <w:szCs w:val="32"/>
          <w:lang w:eastAsia="zh-CN"/>
        </w:rPr>
        <w:t>七、异常分级与响应矩阵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2704"/>
        <w:gridCol w:w="2541"/>
        <w:gridCol w:w="1701"/>
        <w:gridCol w:w="1677"/>
      </w:tblGrid>
      <w:tr w:rsidR="004771A8" w:rsidRPr="006710D1" w14:paraId="33B1B01B" w14:textId="77777777" w:rsidTr="000B7992">
        <w:tc>
          <w:tcPr>
            <w:tcW w:w="1242" w:type="dxa"/>
            <w:vAlign w:val="center"/>
          </w:tcPr>
          <w:p w14:paraId="1E9AEB9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b/>
                <w:szCs w:val="24"/>
              </w:rPr>
              <w:t>级别</w:t>
            </w:r>
            <w:proofErr w:type="spellEnd"/>
          </w:p>
        </w:tc>
        <w:tc>
          <w:tcPr>
            <w:tcW w:w="2704" w:type="dxa"/>
            <w:vAlign w:val="center"/>
          </w:tcPr>
          <w:p w14:paraId="384DD54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定义</w:t>
            </w:r>
          </w:p>
        </w:tc>
        <w:tc>
          <w:tcPr>
            <w:tcW w:w="2541" w:type="dxa"/>
            <w:vAlign w:val="center"/>
          </w:tcPr>
          <w:p w14:paraId="1CFCE110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示例</w:t>
            </w:r>
          </w:p>
        </w:tc>
        <w:tc>
          <w:tcPr>
            <w:tcW w:w="1701" w:type="dxa"/>
            <w:vAlign w:val="center"/>
          </w:tcPr>
          <w:p w14:paraId="2C52E07B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响应时限</w:t>
            </w:r>
          </w:p>
        </w:tc>
        <w:tc>
          <w:tcPr>
            <w:tcW w:w="1677" w:type="dxa"/>
            <w:vAlign w:val="center"/>
          </w:tcPr>
          <w:p w14:paraId="027A94F8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升级路径</w:t>
            </w:r>
          </w:p>
        </w:tc>
      </w:tr>
      <w:tr w:rsidR="004771A8" w:rsidRPr="006710D1" w14:paraId="0CE853C1" w14:textId="77777777" w:rsidTr="000B7992">
        <w:tc>
          <w:tcPr>
            <w:tcW w:w="1242" w:type="dxa"/>
            <w:vAlign w:val="center"/>
          </w:tcPr>
          <w:p w14:paraId="42BDD6A0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 xml:space="preserve">P0 </w:t>
            </w:r>
            <w:proofErr w:type="spellStart"/>
            <w:r w:rsidRPr="006710D1">
              <w:rPr>
                <w:rFonts w:ascii="宋体" w:eastAsia="宋体" w:hAnsi="宋体"/>
                <w:szCs w:val="24"/>
              </w:rPr>
              <w:t>严重</w:t>
            </w:r>
            <w:proofErr w:type="spellEnd"/>
          </w:p>
        </w:tc>
        <w:tc>
          <w:tcPr>
            <w:tcW w:w="2704" w:type="dxa"/>
            <w:vAlign w:val="center"/>
          </w:tcPr>
          <w:p w14:paraId="07DF884D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核心流程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不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>可用/数据错乱</w:t>
            </w:r>
          </w:p>
        </w:tc>
        <w:tc>
          <w:tcPr>
            <w:tcW w:w="2541" w:type="dxa"/>
            <w:vAlign w:val="center"/>
          </w:tcPr>
          <w:p w14:paraId="257CB316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订单同步大面积失败、金额对账不平</w:t>
            </w:r>
          </w:p>
        </w:tc>
        <w:tc>
          <w:tcPr>
            <w:tcW w:w="1701" w:type="dxa"/>
            <w:vAlign w:val="center"/>
          </w:tcPr>
          <w:p w14:paraId="3BEF26EA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 xml:space="preserve">10 </w:t>
            </w:r>
            <w:proofErr w:type="spellStart"/>
            <w:r w:rsidRPr="006710D1">
              <w:rPr>
                <w:rFonts w:ascii="宋体" w:eastAsia="宋体" w:hAnsi="宋体"/>
                <w:szCs w:val="24"/>
              </w:rPr>
              <w:t>分钟响应</w:t>
            </w:r>
            <w:proofErr w:type="spellEnd"/>
          </w:p>
        </w:tc>
        <w:tc>
          <w:tcPr>
            <w:tcW w:w="1677" w:type="dxa"/>
            <w:vAlign w:val="center"/>
          </w:tcPr>
          <w:p w14:paraId="60B4A344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1 小时未恢复升级负责人</w:t>
            </w:r>
          </w:p>
        </w:tc>
      </w:tr>
      <w:tr w:rsidR="004771A8" w:rsidRPr="006710D1" w14:paraId="49ABC45A" w14:textId="77777777" w:rsidTr="000B7992">
        <w:tc>
          <w:tcPr>
            <w:tcW w:w="1242" w:type="dxa"/>
            <w:vAlign w:val="center"/>
          </w:tcPr>
          <w:p w14:paraId="47E1C3B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P1 高</w:t>
            </w:r>
          </w:p>
        </w:tc>
        <w:tc>
          <w:tcPr>
            <w:tcW w:w="2704" w:type="dxa"/>
            <w:vAlign w:val="center"/>
          </w:tcPr>
          <w:p w14:paraId="3B1F2571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单流程连续失败</w:t>
            </w:r>
          </w:p>
        </w:tc>
        <w:tc>
          <w:tcPr>
            <w:tcW w:w="2541" w:type="dxa"/>
            <w:vAlign w:val="center"/>
          </w:tcPr>
          <w:p w14:paraId="34EC3C97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某平台库存抓取连续 3 次失败</w:t>
            </w:r>
          </w:p>
        </w:tc>
        <w:tc>
          <w:tcPr>
            <w:tcW w:w="1701" w:type="dxa"/>
            <w:vAlign w:val="center"/>
          </w:tcPr>
          <w:p w14:paraId="65DD2CD8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 xml:space="preserve">30 </w:t>
            </w:r>
            <w:proofErr w:type="spellStart"/>
            <w:r w:rsidRPr="006710D1">
              <w:rPr>
                <w:rFonts w:ascii="宋体" w:eastAsia="宋体" w:hAnsi="宋体"/>
                <w:szCs w:val="24"/>
              </w:rPr>
              <w:t>分钟响应</w:t>
            </w:r>
            <w:proofErr w:type="spellEnd"/>
          </w:p>
        </w:tc>
        <w:tc>
          <w:tcPr>
            <w:tcW w:w="1677" w:type="dxa"/>
            <w:vAlign w:val="center"/>
          </w:tcPr>
          <w:p w14:paraId="710E38F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2 小时未解决升级管理员</w:t>
            </w:r>
          </w:p>
        </w:tc>
      </w:tr>
      <w:tr w:rsidR="004771A8" w:rsidRPr="006710D1" w14:paraId="7E8ABA1D" w14:textId="77777777" w:rsidTr="000B7992">
        <w:tc>
          <w:tcPr>
            <w:tcW w:w="1242" w:type="dxa"/>
            <w:vAlign w:val="center"/>
          </w:tcPr>
          <w:p w14:paraId="5D98971F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P2 中</w:t>
            </w:r>
          </w:p>
        </w:tc>
        <w:tc>
          <w:tcPr>
            <w:tcW w:w="2704" w:type="dxa"/>
            <w:vAlign w:val="center"/>
          </w:tcPr>
          <w:p w14:paraId="41EA65B7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偶发失败/数据异常</w:t>
            </w:r>
          </w:p>
        </w:tc>
        <w:tc>
          <w:tcPr>
            <w:tcW w:w="2541" w:type="dxa"/>
            <w:vAlign w:val="center"/>
          </w:tcPr>
          <w:p w14:paraId="584CF51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单条订单同步失败、个别元素超时</w:t>
            </w:r>
          </w:p>
        </w:tc>
        <w:tc>
          <w:tcPr>
            <w:tcW w:w="1701" w:type="dxa"/>
            <w:vAlign w:val="center"/>
          </w:tcPr>
          <w:p w14:paraId="1B629A58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当日处理</w:t>
            </w:r>
            <w:proofErr w:type="spellEnd"/>
          </w:p>
        </w:tc>
        <w:tc>
          <w:tcPr>
            <w:tcW w:w="1677" w:type="dxa"/>
            <w:vAlign w:val="center"/>
          </w:tcPr>
          <w:p w14:paraId="30C7DD8A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次日未解决升级</w:t>
            </w:r>
          </w:p>
        </w:tc>
      </w:tr>
      <w:tr w:rsidR="004771A8" w:rsidRPr="006710D1" w14:paraId="3170A8D3" w14:textId="77777777" w:rsidTr="000B7992">
        <w:tc>
          <w:tcPr>
            <w:tcW w:w="1242" w:type="dxa"/>
            <w:vAlign w:val="center"/>
          </w:tcPr>
          <w:p w14:paraId="2B12F99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P3 低</w:t>
            </w:r>
          </w:p>
        </w:tc>
        <w:tc>
          <w:tcPr>
            <w:tcW w:w="2704" w:type="dxa"/>
            <w:vAlign w:val="center"/>
          </w:tcPr>
          <w:p w14:paraId="11FD4CC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体验/效率优化</w:t>
            </w:r>
          </w:p>
        </w:tc>
        <w:tc>
          <w:tcPr>
            <w:tcW w:w="2541" w:type="dxa"/>
            <w:vAlign w:val="center"/>
          </w:tcPr>
          <w:p w14:paraId="3D782A7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流程耗时偏高、日志冗余</w:t>
            </w:r>
          </w:p>
        </w:tc>
        <w:tc>
          <w:tcPr>
            <w:tcW w:w="1701" w:type="dxa"/>
            <w:vAlign w:val="center"/>
          </w:tcPr>
          <w:p w14:paraId="4602EB54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szCs w:val="24"/>
              </w:rPr>
              <w:t>排期处理</w:t>
            </w:r>
            <w:proofErr w:type="spellEnd"/>
          </w:p>
        </w:tc>
        <w:tc>
          <w:tcPr>
            <w:tcW w:w="1677" w:type="dxa"/>
            <w:vAlign w:val="center"/>
          </w:tcPr>
          <w:p w14:paraId="790AE14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每周例会评审</w:t>
            </w:r>
          </w:p>
        </w:tc>
      </w:tr>
    </w:tbl>
    <w:p w14:paraId="4A096644" w14:textId="77777777" w:rsidR="004771A8" w:rsidRPr="006710D1" w:rsidRDefault="00000000">
      <w:pPr>
        <w:pStyle w:val="1"/>
        <w:rPr>
          <w:rFonts w:ascii="宋体" w:eastAsia="宋体" w:hAnsi="宋体"/>
          <w:sz w:val="32"/>
          <w:szCs w:val="32"/>
          <w:lang w:eastAsia="zh-CN"/>
        </w:rPr>
      </w:pPr>
      <w:r w:rsidRPr="006710D1">
        <w:rPr>
          <w:rFonts w:ascii="宋体" w:eastAsia="宋体" w:hAnsi="宋体"/>
          <w:szCs w:val="32"/>
          <w:lang w:eastAsia="zh-CN"/>
        </w:rPr>
        <w:t>八、告警规则配置明细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1134"/>
        <w:gridCol w:w="1842"/>
        <w:gridCol w:w="1819"/>
      </w:tblGrid>
      <w:tr w:rsidR="004771A8" w:rsidRPr="006710D1" w14:paraId="023E5593" w14:textId="77777777" w:rsidTr="000B7992">
        <w:tc>
          <w:tcPr>
            <w:tcW w:w="1526" w:type="dxa"/>
            <w:vAlign w:val="center"/>
          </w:tcPr>
          <w:p w14:paraId="65A520B5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proofErr w:type="spellStart"/>
            <w:r w:rsidRPr="006710D1">
              <w:rPr>
                <w:rFonts w:ascii="宋体" w:eastAsia="宋体" w:hAnsi="宋体"/>
                <w:b/>
                <w:szCs w:val="24"/>
              </w:rPr>
              <w:t>规则名</w:t>
            </w:r>
            <w:proofErr w:type="spellEnd"/>
          </w:p>
        </w:tc>
        <w:tc>
          <w:tcPr>
            <w:tcW w:w="3544" w:type="dxa"/>
            <w:vAlign w:val="center"/>
          </w:tcPr>
          <w:p w14:paraId="0AE4B01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触发条件</w:t>
            </w:r>
          </w:p>
        </w:tc>
        <w:tc>
          <w:tcPr>
            <w:tcW w:w="1134" w:type="dxa"/>
            <w:vAlign w:val="center"/>
          </w:tcPr>
          <w:p w14:paraId="02438719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告警级别</w:t>
            </w:r>
          </w:p>
        </w:tc>
        <w:tc>
          <w:tcPr>
            <w:tcW w:w="1842" w:type="dxa"/>
            <w:vAlign w:val="center"/>
          </w:tcPr>
          <w:p w14:paraId="73A2746A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通知通道</w:t>
            </w:r>
          </w:p>
        </w:tc>
        <w:tc>
          <w:tcPr>
            <w:tcW w:w="1819" w:type="dxa"/>
            <w:vAlign w:val="center"/>
          </w:tcPr>
          <w:p w14:paraId="3A58F867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b/>
                <w:szCs w:val="24"/>
              </w:rPr>
              <w:t>去重策略</w:t>
            </w:r>
          </w:p>
        </w:tc>
      </w:tr>
      <w:tr w:rsidR="004771A8" w:rsidRPr="006710D1" w14:paraId="26193DD9" w14:textId="77777777" w:rsidTr="000B7992">
        <w:tc>
          <w:tcPr>
            <w:tcW w:w="1526" w:type="dxa"/>
            <w:vAlign w:val="center"/>
          </w:tcPr>
          <w:p w14:paraId="2C6586D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任务失败</w:t>
            </w:r>
          </w:p>
        </w:tc>
        <w:tc>
          <w:tcPr>
            <w:tcW w:w="3544" w:type="dxa"/>
            <w:vAlign w:val="center"/>
          </w:tcPr>
          <w:p w14:paraId="4DF21CC1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单任务失败率 &gt; 20% 或连续失败 3 次</w:t>
            </w:r>
          </w:p>
        </w:tc>
        <w:tc>
          <w:tcPr>
            <w:tcW w:w="1134" w:type="dxa"/>
            <w:vAlign w:val="center"/>
          </w:tcPr>
          <w:p w14:paraId="5C45E94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P1</w:t>
            </w:r>
          </w:p>
        </w:tc>
        <w:tc>
          <w:tcPr>
            <w:tcW w:w="1842" w:type="dxa"/>
            <w:vAlign w:val="center"/>
          </w:tcPr>
          <w:p w14:paraId="01127E5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钉钉群 + 企微</w:t>
            </w:r>
          </w:p>
        </w:tc>
        <w:tc>
          <w:tcPr>
            <w:tcW w:w="1819" w:type="dxa"/>
            <w:vAlign w:val="center"/>
          </w:tcPr>
          <w:p w14:paraId="3D84AE2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10 分钟内同任务只发 1 次</w:t>
            </w:r>
          </w:p>
        </w:tc>
      </w:tr>
      <w:tr w:rsidR="004771A8" w:rsidRPr="006710D1" w14:paraId="79EFAE5A" w14:textId="77777777" w:rsidTr="000B7992">
        <w:tc>
          <w:tcPr>
            <w:tcW w:w="1526" w:type="dxa"/>
            <w:vAlign w:val="center"/>
          </w:tcPr>
          <w:p w14:paraId="31667790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流程异常</w:t>
            </w:r>
          </w:p>
        </w:tc>
        <w:tc>
          <w:tcPr>
            <w:tcW w:w="3544" w:type="dxa"/>
            <w:vAlign w:val="center"/>
          </w:tcPr>
          <w:p w14:paraId="43059EF6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流程执行异常退出</w:t>
            </w:r>
          </w:p>
        </w:tc>
        <w:tc>
          <w:tcPr>
            <w:tcW w:w="1134" w:type="dxa"/>
            <w:vAlign w:val="center"/>
          </w:tcPr>
          <w:p w14:paraId="49B0206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P2</w:t>
            </w:r>
          </w:p>
        </w:tc>
        <w:tc>
          <w:tcPr>
            <w:tcW w:w="1842" w:type="dxa"/>
            <w:vAlign w:val="center"/>
          </w:tcPr>
          <w:p w14:paraId="04D8E65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钉钉群</w:t>
            </w:r>
          </w:p>
        </w:tc>
        <w:tc>
          <w:tcPr>
            <w:tcW w:w="1819" w:type="dxa"/>
            <w:vAlign w:val="center"/>
          </w:tcPr>
          <w:p w14:paraId="100A65CA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1 小时内同流程限 3 次</w:t>
            </w:r>
          </w:p>
        </w:tc>
      </w:tr>
      <w:tr w:rsidR="004771A8" w:rsidRPr="006710D1" w14:paraId="46F466F0" w14:textId="77777777" w:rsidTr="000B7992">
        <w:tc>
          <w:tcPr>
            <w:tcW w:w="1526" w:type="dxa"/>
            <w:vAlign w:val="center"/>
          </w:tcPr>
          <w:p w14:paraId="7B00A6D5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数据校验失败</w:t>
            </w:r>
          </w:p>
        </w:tc>
        <w:tc>
          <w:tcPr>
            <w:tcW w:w="3544" w:type="dxa"/>
            <w:vAlign w:val="center"/>
          </w:tcPr>
          <w:p w14:paraId="630D283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对账不平/汇总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差异超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>阈值</w:t>
            </w:r>
          </w:p>
        </w:tc>
        <w:tc>
          <w:tcPr>
            <w:tcW w:w="1134" w:type="dxa"/>
            <w:vAlign w:val="center"/>
          </w:tcPr>
          <w:p w14:paraId="0ACBF8E2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P1</w:t>
            </w:r>
          </w:p>
        </w:tc>
        <w:tc>
          <w:tcPr>
            <w:tcW w:w="1842" w:type="dxa"/>
            <w:vAlign w:val="center"/>
          </w:tcPr>
          <w:p w14:paraId="4E17AD19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钉钉群 + 邮件</w:t>
            </w:r>
          </w:p>
        </w:tc>
        <w:tc>
          <w:tcPr>
            <w:tcW w:w="1819" w:type="dxa"/>
            <w:vAlign w:val="center"/>
          </w:tcPr>
          <w:p w14:paraId="7D587E5B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按批次去重</w:t>
            </w:r>
          </w:p>
        </w:tc>
      </w:tr>
      <w:tr w:rsidR="004771A8" w:rsidRPr="006710D1" w14:paraId="49C9E4E4" w14:textId="77777777" w:rsidTr="000B7992">
        <w:tc>
          <w:tcPr>
            <w:tcW w:w="1526" w:type="dxa"/>
            <w:vAlign w:val="center"/>
          </w:tcPr>
          <w:p w14:paraId="291DE506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机器人离线</w:t>
            </w:r>
          </w:p>
        </w:tc>
        <w:tc>
          <w:tcPr>
            <w:tcW w:w="3544" w:type="dxa"/>
            <w:vAlign w:val="center"/>
          </w:tcPr>
          <w:p w14:paraId="7AE7D6DE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心跳丢失 5 分钟</w:t>
            </w:r>
          </w:p>
        </w:tc>
        <w:tc>
          <w:tcPr>
            <w:tcW w:w="1134" w:type="dxa"/>
            <w:vAlign w:val="center"/>
          </w:tcPr>
          <w:p w14:paraId="2B2AEBA0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P0</w:t>
            </w:r>
          </w:p>
        </w:tc>
        <w:tc>
          <w:tcPr>
            <w:tcW w:w="1842" w:type="dxa"/>
            <w:vAlign w:val="center"/>
          </w:tcPr>
          <w:p w14:paraId="289E1F09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 + 电话（可选）</w:t>
            </w:r>
          </w:p>
        </w:tc>
        <w:tc>
          <w:tcPr>
            <w:tcW w:w="1819" w:type="dxa"/>
            <w:vAlign w:val="center"/>
          </w:tcPr>
          <w:p w14:paraId="551961CD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恢复前每 15 分钟提醒</w:t>
            </w:r>
          </w:p>
        </w:tc>
      </w:tr>
      <w:tr w:rsidR="004771A8" w:rsidRPr="006710D1" w14:paraId="44E1738B" w14:textId="77777777" w:rsidTr="000B7992">
        <w:tc>
          <w:tcPr>
            <w:tcW w:w="1526" w:type="dxa"/>
            <w:vAlign w:val="center"/>
          </w:tcPr>
          <w:p w14:paraId="615EDC7D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资源超限</w:t>
            </w:r>
          </w:p>
        </w:tc>
        <w:tc>
          <w:tcPr>
            <w:tcW w:w="3544" w:type="dxa"/>
            <w:vAlign w:val="center"/>
          </w:tcPr>
          <w:p w14:paraId="0F3D8333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  <w:lang w:eastAsia="zh-CN"/>
              </w:rPr>
            </w:pPr>
            <w:r w:rsidRPr="006710D1">
              <w:rPr>
                <w:rFonts w:ascii="宋体" w:eastAsia="宋体" w:hAnsi="宋体"/>
                <w:szCs w:val="24"/>
                <w:lang w:eastAsia="zh-CN"/>
              </w:rPr>
              <w:t>CPU/内存/</w:t>
            </w:r>
            <w:proofErr w:type="gramStart"/>
            <w:r w:rsidRPr="006710D1">
              <w:rPr>
                <w:rFonts w:ascii="宋体" w:eastAsia="宋体" w:hAnsi="宋体"/>
                <w:szCs w:val="24"/>
                <w:lang w:eastAsia="zh-CN"/>
              </w:rPr>
              <w:t>磁盘超</w:t>
            </w:r>
            <w:proofErr w:type="gramEnd"/>
            <w:r w:rsidRPr="006710D1">
              <w:rPr>
                <w:rFonts w:ascii="宋体" w:eastAsia="宋体" w:hAnsi="宋体"/>
                <w:szCs w:val="24"/>
                <w:lang w:eastAsia="zh-CN"/>
              </w:rPr>
              <w:t>阈值 10 分钟</w:t>
            </w:r>
          </w:p>
        </w:tc>
        <w:tc>
          <w:tcPr>
            <w:tcW w:w="1134" w:type="dxa"/>
            <w:vAlign w:val="center"/>
          </w:tcPr>
          <w:p w14:paraId="45DF028F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P2</w:t>
            </w:r>
          </w:p>
        </w:tc>
        <w:tc>
          <w:tcPr>
            <w:tcW w:w="1842" w:type="dxa"/>
            <w:vAlign w:val="center"/>
          </w:tcPr>
          <w:p w14:paraId="17720949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钉钉群</w:t>
            </w:r>
          </w:p>
        </w:tc>
        <w:tc>
          <w:tcPr>
            <w:tcW w:w="1819" w:type="dxa"/>
            <w:vAlign w:val="center"/>
          </w:tcPr>
          <w:p w14:paraId="0CDAE720" w14:textId="77777777" w:rsidR="004771A8" w:rsidRPr="006710D1" w:rsidRDefault="00000000" w:rsidP="000B7992">
            <w:pPr>
              <w:jc w:val="center"/>
              <w:rPr>
                <w:rFonts w:ascii="宋体" w:eastAsia="宋体" w:hAnsi="宋体"/>
                <w:sz w:val="21"/>
                <w:szCs w:val="24"/>
              </w:rPr>
            </w:pPr>
            <w:r w:rsidRPr="006710D1">
              <w:rPr>
                <w:rFonts w:ascii="宋体" w:eastAsia="宋体" w:hAnsi="宋体"/>
                <w:szCs w:val="24"/>
              </w:rPr>
              <w:t>每日限 5 次</w:t>
            </w:r>
          </w:p>
        </w:tc>
      </w:tr>
    </w:tbl>
    <w:p w14:paraId="181A68D3" w14:textId="77777777" w:rsidR="004771A8" w:rsidRPr="006710D1" w:rsidRDefault="00000000">
      <w:pPr>
        <w:pStyle w:val="1"/>
        <w:rPr>
          <w:rFonts w:ascii="宋体" w:eastAsia="宋体" w:hAnsi="宋体"/>
          <w:sz w:val="32"/>
          <w:szCs w:val="32"/>
        </w:rPr>
      </w:pPr>
      <w:proofErr w:type="spellStart"/>
      <w:r w:rsidRPr="006710D1">
        <w:rPr>
          <w:rFonts w:ascii="宋体" w:eastAsia="宋体" w:hAnsi="宋体"/>
          <w:szCs w:val="32"/>
        </w:rPr>
        <w:t>九、告警通知格式模板</w:t>
      </w:r>
      <w:proofErr w:type="spellEnd"/>
    </w:p>
    <w:p w14:paraId="48342B83" w14:textId="77777777" w:rsidR="004771A8" w:rsidRPr="006710D1" w:rsidRDefault="00000000">
      <w:pPr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2"/>
          <w:szCs w:val="24"/>
          <w:lang w:eastAsia="zh-CN"/>
        </w:rPr>
        <w:t>【RPA 告警】流程：订单同步-客户企业A（prod） 级别：P1 时间：2026-09-22 14:35 现象：连续失败 3 次，最近错误：登录超时 影响：近 30 分钟订单未同步 处理人：值班-张三 状态：处理中</w:t>
      </w:r>
    </w:p>
    <w:p w14:paraId="147617A9" w14:textId="77777777" w:rsidR="004771A8" w:rsidRPr="006710D1" w:rsidRDefault="00000000">
      <w:pPr>
        <w:pStyle w:val="1"/>
        <w:rPr>
          <w:rFonts w:ascii="宋体" w:eastAsia="宋体" w:hAnsi="宋体"/>
          <w:sz w:val="32"/>
          <w:szCs w:val="32"/>
          <w:lang w:eastAsia="zh-CN"/>
        </w:rPr>
      </w:pPr>
      <w:r w:rsidRPr="006710D1">
        <w:rPr>
          <w:rFonts w:ascii="宋体" w:eastAsia="宋体" w:hAnsi="宋体"/>
          <w:szCs w:val="32"/>
          <w:lang w:eastAsia="zh-CN"/>
        </w:rPr>
        <w:t>十、值班与演练机制</w:t>
      </w:r>
    </w:p>
    <w:p w14:paraId="1176646C" w14:textId="77777777" w:rsidR="004771A8" w:rsidRPr="006710D1" w:rsidRDefault="00000000">
      <w:pPr>
        <w:rPr>
          <w:rFonts w:ascii="宋体" w:eastAsia="宋体" w:hAnsi="宋体"/>
          <w:sz w:val="21"/>
          <w:szCs w:val="24"/>
          <w:lang w:eastAsia="zh-CN"/>
        </w:rPr>
      </w:pPr>
      <w:r w:rsidRPr="006710D1">
        <w:rPr>
          <w:rFonts w:ascii="宋体" w:eastAsia="宋体" w:hAnsi="宋体"/>
          <w:sz w:val="22"/>
          <w:szCs w:val="24"/>
          <w:lang w:eastAsia="zh-CN"/>
        </w:rPr>
        <w:t>10.1 值班：工作日 09:00-18:00 由 RPA 运维轮值；夜间 P0 走电话告警。10.2 演练：每季度 1 次故障演练（如机器人集体离线、主备切换），演练后输出改进项。10.3 复盘：P0/P1 事件 3 个工作日内输出复盘报告（时间线/根因/改进项/责任人），改进项纳入下轮迭代。</w:t>
      </w:r>
      <w:proofErr w:type="gramStart"/>
      <w:r w:rsidRPr="006710D1">
        <w:rPr>
          <w:rFonts w:ascii="宋体" w:eastAsia="宋体" w:hAnsi="宋体"/>
          <w:sz w:val="22"/>
          <w:szCs w:val="24"/>
          <w:lang w:eastAsia="zh-CN"/>
        </w:rPr>
      </w:r>
      <w:proofErr w:type="gramEnd"/>
      <w:r w:rsidRPr="006710D1">
        <w:rPr>
          <w:rFonts w:ascii="宋体" w:eastAsia="宋体" w:hAnsi="宋体"/>
          <w:sz w:val="22"/>
          <w:szCs w:val="24"/>
          <w:lang w:eastAsia="zh-CN"/>
        </w:rPr>
      </w:r>
      <w:proofErr w:type="gramStart"/>
      <w:r w:rsidRPr="006710D1">
        <w:rPr>
          <w:rFonts w:ascii="宋体" w:eastAsia="宋体" w:hAnsi="宋体"/>
          <w:sz w:val="22"/>
          <w:szCs w:val="24"/>
          <w:lang w:eastAsia="zh-CN"/>
        </w:rPr>
      </w:r>
      <w:proofErr w:type="gramEnd"/>
      <w:r w:rsidRPr="006710D1">
        <w:rPr>
          <w:rFonts w:ascii="宋体" w:eastAsia="宋体" w:hAnsi="宋体"/>
          <w:sz w:val="22"/>
          <w:szCs w:val="24"/>
          <w:lang w:eastAsia="zh-CN"/>
        </w:rPr>
      </w:r>
    </w:p>
    <w:sectPr w:rsidR="004771A8" w:rsidRPr="006710D1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811458">
    <w:abstractNumId w:val="8"/>
  </w:num>
  <w:num w:numId="2" w16cid:durableId="2050766032">
    <w:abstractNumId w:val="6"/>
  </w:num>
  <w:num w:numId="3" w16cid:durableId="475609220">
    <w:abstractNumId w:val="5"/>
  </w:num>
  <w:num w:numId="4" w16cid:durableId="1949005148">
    <w:abstractNumId w:val="4"/>
  </w:num>
  <w:num w:numId="5" w16cid:durableId="1695113633">
    <w:abstractNumId w:val="7"/>
  </w:num>
  <w:num w:numId="6" w16cid:durableId="208805362">
    <w:abstractNumId w:val="3"/>
  </w:num>
  <w:num w:numId="7" w16cid:durableId="1602060244">
    <w:abstractNumId w:val="2"/>
  </w:num>
  <w:num w:numId="8" w16cid:durableId="1401098689">
    <w:abstractNumId w:val="1"/>
  </w:num>
  <w:num w:numId="9" w16cid:durableId="87754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92"/>
    <w:rsid w:val="0015074B"/>
    <w:rsid w:val="0029639D"/>
    <w:rsid w:val="00326F90"/>
    <w:rsid w:val="00366DBD"/>
    <w:rsid w:val="004771A8"/>
    <w:rsid w:val="006710D1"/>
    <w:rsid w:val="006913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4183E"/>
  <w14:defaultImageDpi w14:val="300"/>
  <w15:docId w15:val="{1E571C8C-A46B-4BF0-A11C-24D2600A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4</cp:revision>
  <dcterms:created xsi:type="dcterms:W3CDTF">2013-12-23T23:15:00Z</dcterms:created>
  <dcterms:modified xsi:type="dcterms:W3CDTF">2026-09-23T06:39:00Z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c9c813a1b66f11f18819525400248c00","ReservedCode1":"D2UrtH1Bua1cHIYjDr16lbJyi34/jkMEdhK7YlueZxZjzXH/h56AW6h6Gl/uGQTUVdjHL9ewhwgWFF69Ss3fa4FZYENmMXP+AJ6hZXDLEOpGqUSgZkbnHoAmBKc1NtDL8cet75gndiTUkd+teF5LNJ0uRWjM359llRB4OAN83MVvaPIXM4d91qZp3a4=","ContentPropagator":"001191440300708461136T1XGW3","PropagateID":"a9782e29de8590e62ac547221dcdd3cc_c9c813a1b66f11f18819525400248c00","ReservedCode2":"D2UrtH1Bua1cHIYjDr16lbJyi34/jkMEdhK7YlueZxZjzXH/h56AW6h6Gl/uGQTUVdjHL9ewhwgWFF69Ss3fa4FZYENmMXP+AJ6hZXDLEOpGqUSgZkbnHoAmBKc1NtDL8cet75gndiTUkd+teF5LNJ0uRWjM359llRB4OAN83MVvaPIXM4d91qZp3a4="}</vt:lpwstr>
  </property>
</Properties>
</file>