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F3346" w14:textId="77777777" w:rsidR="00ED1D55" w:rsidRPr="007A0F7D" w:rsidRDefault="00000000" w:rsidP="007A0F7D">
      <w:pPr>
        <w:spacing w:before="120" w:after="80" w:line="360" w:lineRule="auto"/>
        <w:jc w:val="center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b/>
          <w:color w:val="123A5F"/>
          <w:sz w:val="40"/>
          <w:szCs w:val="28"/>
          <w:lang w:eastAsia="zh-CN"/>
        </w:rPr>
        <w:t>带教 SOP（内部 RPA 专员 / 业务骨干培养）</w:t>
      </w:r>
    </w:p>
    <w:p w14:paraId="4FAEE0F7" w14:textId="77777777" w:rsidR="00ED1D55" w:rsidRPr="007A0F7D" w:rsidRDefault="00000000" w:rsidP="007A0F7D">
      <w:pPr>
        <w:spacing w:after="40" w:line="360" w:lineRule="auto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color w:val="666666"/>
          <w:sz w:val="21"/>
          <w:szCs w:val="28"/>
          <w:lang w:eastAsia="zh-CN"/>
        </w:rPr>
        <w:t>定位：从选拔到独立上岗的标准带教流程，目标每部门培养 1-2 名内部 AI 推广骨干，形成'身边榜样'效应。带教总周期 5 周：选拔 1 周 + 带教 3 周 + 考核 1 周。</w:t>
      </w:r>
    </w:p>
    <w:p w14:paraId="02F94A16" w14:textId="77777777" w:rsidR="00ED1D55" w:rsidRPr="007A0F7D" w:rsidRDefault="00000000" w:rsidP="007A0F7D">
      <w:pPr>
        <w:spacing w:before="160" w:after="60" w:line="360" w:lineRule="auto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b/>
          <w:color w:val="2E6DA4"/>
          <w:sz w:val="32"/>
          <w:szCs w:val="28"/>
          <w:lang w:eastAsia="zh-CN"/>
        </w:rPr>
        <w:t>一、选拔（第 1 周）</w:t>
      </w:r>
    </w:p>
    <w:p w14:paraId="309BE61D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选拔标准：业务熟练、对工具接受度高、表达意愿强、日常有重复性工作可改造。</w:t>
      </w:r>
    </w:p>
    <w:p w14:paraId="67D7C23F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每部门推荐 1-2 名，经需求访谈 + 意愿确认后入选，明确带教周期与考核标准。</w:t>
      </w:r>
    </w:p>
    <w:p w14:paraId="5B43E851" w14:textId="77777777" w:rsidR="00ED1D55" w:rsidRPr="007A0F7D" w:rsidRDefault="00000000" w:rsidP="007A0F7D">
      <w:pPr>
        <w:spacing w:before="160" w:after="60" w:line="360" w:lineRule="auto"/>
        <w:rPr>
          <w:rFonts w:ascii="宋体" w:eastAsia="宋体" w:hAnsi="宋体"/>
          <w:sz w:val="22"/>
          <w:szCs w:val="28"/>
        </w:rPr>
      </w:pPr>
      <w:proofErr w:type="spellStart"/>
      <w:r w:rsidRPr="007A0F7D">
        <w:rPr>
          <w:rFonts w:ascii="宋体" w:eastAsia="宋体" w:hAnsi="宋体"/>
          <w:b/>
          <w:color w:val="2E6DA4"/>
          <w:sz w:val="32"/>
          <w:szCs w:val="28"/>
        </w:rPr>
        <w:t>二、带教计划（第</w:t>
      </w:r>
      <w:proofErr w:type="spellEnd"/>
      <w:r w:rsidRPr="007A0F7D">
        <w:rPr>
          <w:rFonts w:ascii="宋体" w:eastAsia="宋体" w:hAnsi="宋体"/>
          <w:b/>
          <w:color w:val="2E6DA4"/>
          <w:sz w:val="32"/>
          <w:szCs w:val="28"/>
        </w:rPr>
        <w:t xml:space="preserve"> 2-4 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1"/>
        <w:gridCol w:w="2008"/>
        <w:gridCol w:w="3774"/>
        <w:gridCol w:w="2608"/>
      </w:tblGrid>
      <w:tr w:rsidR="00ED1D55" w:rsidRPr="007A0F7D" w14:paraId="65BBD1C2" w14:textId="77777777" w:rsidTr="007A0F7D">
        <w:tc>
          <w:tcPr>
            <w:tcW w:w="1361" w:type="dxa"/>
            <w:shd w:val="clear" w:color="auto" w:fill="123A5F"/>
            <w:vAlign w:val="center"/>
          </w:tcPr>
          <w:p w14:paraId="573447D0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proofErr w:type="spellStart"/>
            <w:r w:rsidRPr="007A0F7D">
              <w:rPr>
                <w:rFonts w:ascii="宋体" w:eastAsia="宋体" w:hAnsi="宋体"/>
                <w:b/>
                <w:color w:val="FFFFFF"/>
                <w:sz w:val="21"/>
                <w:szCs w:val="28"/>
              </w:rPr>
              <w:t>阶段</w:t>
            </w:r>
            <w:proofErr w:type="spellEnd"/>
          </w:p>
        </w:tc>
        <w:tc>
          <w:tcPr>
            <w:tcW w:w="2008" w:type="dxa"/>
            <w:shd w:val="clear" w:color="auto" w:fill="123A5F"/>
            <w:vAlign w:val="center"/>
          </w:tcPr>
          <w:p w14:paraId="0BB3CEFB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b/>
                <w:color w:val="FFFFFF"/>
                <w:sz w:val="21"/>
                <w:szCs w:val="28"/>
              </w:rPr>
              <w:t>时间</w:t>
            </w:r>
          </w:p>
        </w:tc>
        <w:tc>
          <w:tcPr>
            <w:tcW w:w="3774" w:type="dxa"/>
            <w:shd w:val="clear" w:color="auto" w:fill="123A5F"/>
            <w:vAlign w:val="center"/>
          </w:tcPr>
          <w:p w14:paraId="0C18338D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b/>
                <w:color w:val="FFFFFF"/>
                <w:sz w:val="21"/>
                <w:szCs w:val="28"/>
              </w:rPr>
              <w:t>内容</w:t>
            </w:r>
          </w:p>
        </w:tc>
        <w:tc>
          <w:tcPr>
            <w:tcW w:w="2608" w:type="dxa"/>
            <w:shd w:val="clear" w:color="auto" w:fill="123A5F"/>
            <w:vAlign w:val="center"/>
          </w:tcPr>
          <w:p w14:paraId="177E5CD3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b/>
                <w:color w:val="FFFFFF"/>
                <w:sz w:val="21"/>
                <w:szCs w:val="28"/>
              </w:rPr>
              <w:t>产出</w:t>
            </w:r>
          </w:p>
        </w:tc>
      </w:tr>
      <w:tr w:rsidR="00ED1D55" w:rsidRPr="007A0F7D" w14:paraId="0E2818F0" w14:textId="77777777" w:rsidTr="007A0F7D">
        <w:tc>
          <w:tcPr>
            <w:tcW w:w="1361" w:type="dxa"/>
            <w:vAlign w:val="center"/>
          </w:tcPr>
          <w:p w14:paraId="716AE7C6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sz w:val="21"/>
                <w:szCs w:val="28"/>
              </w:rPr>
              <w:t>理论导入</w:t>
            </w:r>
          </w:p>
        </w:tc>
        <w:tc>
          <w:tcPr>
            <w:tcW w:w="2008" w:type="dxa"/>
            <w:vAlign w:val="center"/>
          </w:tcPr>
          <w:p w14:paraId="2D4A9124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sz w:val="21"/>
                <w:szCs w:val="28"/>
              </w:rPr>
              <w:t>第 2 周</w:t>
            </w:r>
          </w:p>
        </w:tc>
        <w:tc>
          <w:tcPr>
            <w:tcW w:w="3774" w:type="dxa"/>
            <w:vAlign w:val="center"/>
          </w:tcPr>
          <w:p w14:paraId="20AECF72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  <w:lang w:eastAsia="zh-CN"/>
              </w:rPr>
            </w:pPr>
            <w:r w:rsidRPr="007A0F7D">
              <w:rPr>
                <w:rFonts w:ascii="宋体" w:eastAsia="宋体" w:hAnsi="宋体"/>
                <w:sz w:val="21"/>
                <w:szCs w:val="28"/>
                <w:lang w:eastAsia="zh-CN"/>
              </w:rPr>
              <w:t>AI 工作流原理、场景盘点方法、操作手册通读</w:t>
            </w:r>
          </w:p>
        </w:tc>
        <w:tc>
          <w:tcPr>
            <w:tcW w:w="2608" w:type="dxa"/>
            <w:vAlign w:val="center"/>
          </w:tcPr>
          <w:p w14:paraId="6D59192F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  <w:lang w:eastAsia="zh-CN"/>
              </w:rPr>
            </w:pPr>
            <w:r w:rsidRPr="007A0F7D">
              <w:rPr>
                <w:rFonts w:ascii="宋体" w:eastAsia="宋体" w:hAnsi="宋体"/>
                <w:sz w:val="21"/>
                <w:szCs w:val="28"/>
                <w:lang w:eastAsia="zh-CN"/>
              </w:rPr>
              <w:t>学习笔记 + 场景盘点清单</w:t>
            </w:r>
          </w:p>
        </w:tc>
      </w:tr>
      <w:tr w:rsidR="00ED1D55" w:rsidRPr="007A0F7D" w14:paraId="36F33546" w14:textId="77777777" w:rsidTr="007A0F7D">
        <w:tc>
          <w:tcPr>
            <w:tcW w:w="1361" w:type="dxa"/>
            <w:vAlign w:val="center"/>
          </w:tcPr>
          <w:p w14:paraId="33516237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proofErr w:type="spellStart"/>
            <w:r w:rsidRPr="007A0F7D">
              <w:rPr>
                <w:rFonts w:ascii="宋体" w:eastAsia="宋体" w:hAnsi="宋体"/>
                <w:sz w:val="21"/>
                <w:szCs w:val="28"/>
              </w:rPr>
              <w:t>跟学演示</w:t>
            </w:r>
            <w:proofErr w:type="spellEnd"/>
          </w:p>
        </w:tc>
        <w:tc>
          <w:tcPr>
            <w:tcW w:w="2008" w:type="dxa"/>
            <w:vAlign w:val="center"/>
          </w:tcPr>
          <w:p w14:paraId="5431A634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sz w:val="21"/>
                <w:szCs w:val="28"/>
              </w:rPr>
              <w:t>第 2-3 周</w:t>
            </w:r>
          </w:p>
        </w:tc>
        <w:tc>
          <w:tcPr>
            <w:tcW w:w="3774" w:type="dxa"/>
            <w:vAlign w:val="center"/>
          </w:tcPr>
          <w:p w14:paraId="0FC20B02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  <w:lang w:eastAsia="zh-CN"/>
              </w:rPr>
            </w:pPr>
            <w:r w:rsidRPr="007A0F7D">
              <w:rPr>
                <w:rFonts w:ascii="宋体" w:eastAsia="宋体" w:hAnsi="宋体"/>
                <w:sz w:val="21"/>
                <w:szCs w:val="28"/>
                <w:lang w:eastAsia="zh-CN"/>
              </w:rPr>
              <w:t>跟随带教老师实操 3 个典型场景，理解规则与异常处理</w:t>
            </w:r>
          </w:p>
        </w:tc>
        <w:tc>
          <w:tcPr>
            <w:tcW w:w="2608" w:type="dxa"/>
            <w:vAlign w:val="center"/>
          </w:tcPr>
          <w:p w14:paraId="222D17B5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proofErr w:type="spellStart"/>
            <w:r w:rsidRPr="007A0F7D">
              <w:rPr>
                <w:rFonts w:ascii="宋体" w:eastAsia="宋体" w:hAnsi="宋体"/>
                <w:sz w:val="21"/>
                <w:szCs w:val="28"/>
              </w:rPr>
              <w:t>实操记录</w:t>
            </w:r>
            <w:proofErr w:type="spellEnd"/>
          </w:p>
        </w:tc>
      </w:tr>
      <w:tr w:rsidR="00ED1D55" w:rsidRPr="007A0F7D" w14:paraId="4F17A6E8" w14:textId="77777777" w:rsidTr="007A0F7D">
        <w:tc>
          <w:tcPr>
            <w:tcW w:w="1361" w:type="dxa"/>
            <w:vAlign w:val="center"/>
          </w:tcPr>
          <w:p w14:paraId="2B4F92F3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sz w:val="21"/>
                <w:szCs w:val="28"/>
              </w:rPr>
              <w:t>独立演练</w:t>
            </w:r>
          </w:p>
        </w:tc>
        <w:tc>
          <w:tcPr>
            <w:tcW w:w="2008" w:type="dxa"/>
            <w:vAlign w:val="center"/>
          </w:tcPr>
          <w:p w14:paraId="26C549EC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sz w:val="21"/>
                <w:szCs w:val="28"/>
              </w:rPr>
              <w:t>第 3-4 周</w:t>
            </w:r>
          </w:p>
        </w:tc>
        <w:tc>
          <w:tcPr>
            <w:tcW w:w="3774" w:type="dxa"/>
            <w:vAlign w:val="center"/>
          </w:tcPr>
          <w:p w14:paraId="79B1ADCF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  <w:lang w:eastAsia="zh-CN"/>
              </w:rPr>
            </w:pPr>
            <w:r w:rsidRPr="007A0F7D">
              <w:rPr>
                <w:rFonts w:ascii="宋体" w:eastAsia="宋体" w:hAnsi="宋体"/>
                <w:sz w:val="21"/>
                <w:szCs w:val="28"/>
                <w:lang w:eastAsia="zh-CN"/>
              </w:rPr>
              <w:t>独立完成 5 个场景操作，处理 3 个真实反馈</w:t>
            </w:r>
          </w:p>
        </w:tc>
        <w:tc>
          <w:tcPr>
            <w:tcW w:w="2608" w:type="dxa"/>
            <w:vAlign w:val="center"/>
          </w:tcPr>
          <w:p w14:paraId="3065DE8D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proofErr w:type="spellStart"/>
            <w:r w:rsidRPr="007A0F7D">
              <w:rPr>
                <w:rFonts w:ascii="宋体" w:eastAsia="宋体" w:hAnsi="宋体"/>
                <w:sz w:val="21"/>
                <w:szCs w:val="28"/>
              </w:rPr>
              <w:t>演练报告</w:t>
            </w:r>
            <w:proofErr w:type="spellEnd"/>
          </w:p>
        </w:tc>
      </w:tr>
      <w:tr w:rsidR="00ED1D55" w:rsidRPr="007A0F7D" w14:paraId="0891F344" w14:textId="77777777" w:rsidTr="007A0F7D">
        <w:tc>
          <w:tcPr>
            <w:tcW w:w="1361" w:type="dxa"/>
            <w:vAlign w:val="center"/>
          </w:tcPr>
          <w:p w14:paraId="596AEA65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sz w:val="21"/>
                <w:szCs w:val="28"/>
              </w:rPr>
              <w:t>进阶提升</w:t>
            </w:r>
          </w:p>
        </w:tc>
        <w:tc>
          <w:tcPr>
            <w:tcW w:w="2008" w:type="dxa"/>
            <w:vAlign w:val="center"/>
          </w:tcPr>
          <w:p w14:paraId="75AF15E8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r w:rsidRPr="007A0F7D">
              <w:rPr>
                <w:rFonts w:ascii="宋体" w:eastAsia="宋体" w:hAnsi="宋体"/>
                <w:sz w:val="21"/>
                <w:szCs w:val="28"/>
              </w:rPr>
              <w:t>第 4 周</w:t>
            </w:r>
          </w:p>
        </w:tc>
        <w:tc>
          <w:tcPr>
            <w:tcW w:w="3774" w:type="dxa"/>
            <w:vAlign w:val="center"/>
          </w:tcPr>
          <w:p w14:paraId="58E850BA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  <w:lang w:eastAsia="zh-CN"/>
              </w:rPr>
            </w:pPr>
            <w:r w:rsidRPr="007A0F7D">
              <w:rPr>
                <w:rFonts w:ascii="宋体" w:eastAsia="宋体" w:hAnsi="宋体"/>
                <w:sz w:val="21"/>
                <w:szCs w:val="28"/>
                <w:lang w:eastAsia="zh-CN"/>
              </w:rPr>
              <w:t>学习 Prompt 模板、评测集、规则校验基础</w:t>
            </w:r>
          </w:p>
        </w:tc>
        <w:tc>
          <w:tcPr>
            <w:tcW w:w="2608" w:type="dxa"/>
            <w:vAlign w:val="center"/>
          </w:tcPr>
          <w:p w14:paraId="636DDBB1" w14:textId="77777777" w:rsidR="00ED1D55" w:rsidRPr="007A0F7D" w:rsidRDefault="00000000" w:rsidP="007A0F7D">
            <w:pPr>
              <w:spacing w:line="360" w:lineRule="auto"/>
              <w:jc w:val="center"/>
              <w:rPr>
                <w:rFonts w:ascii="宋体" w:eastAsia="宋体" w:hAnsi="宋体"/>
                <w:sz w:val="22"/>
                <w:szCs w:val="28"/>
              </w:rPr>
            </w:pPr>
            <w:proofErr w:type="spellStart"/>
            <w:r w:rsidRPr="007A0F7D">
              <w:rPr>
                <w:rFonts w:ascii="宋体" w:eastAsia="宋体" w:hAnsi="宋体"/>
                <w:sz w:val="21"/>
                <w:szCs w:val="28"/>
              </w:rPr>
              <w:t>进阶小结</w:t>
            </w:r>
            <w:proofErr w:type="spellEnd"/>
          </w:p>
        </w:tc>
      </w:tr>
    </w:tbl>
    <w:p w14:paraId="622E22A3" w14:textId="77777777" w:rsidR="00ED1D55" w:rsidRPr="007A0F7D" w:rsidRDefault="00000000" w:rsidP="007A0F7D">
      <w:pPr>
        <w:spacing w:before="160" w:after="60" w:line="360" w:lineRule="auto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b/>
          <w:color w:val="2E6DA4"/>
          <w:sz w:val="32"/>
          <w:szCs w:val="28"/>
          <w:lang w:eastAsia="zh-CN"/>
        </w:rPr>
        <w:t>三、实操演练与考核（第 5 周）</w:t>
      </w:r>
    </w:p>
    <w:p w14:paraId="1EF3A421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实操考核：随机抽取 2 个场景独立完成（正确率 ≥90%）；</w:t>
      </w:r>
    </w:p>
    <w:p w14:paraId="03EC4276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教学考核：面向本部门讲 1 次 10 分钟微课，评分 ≥80 分；</w:t>
      </w:r>
    </w:p>
    <w:p w14:paraId="19BE4C63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反馈考核：处理 3 条真实用户反馈并完成闭环。</w:t>
      </w:r>
    </w:p>
    <w:p w14:paraId="34852930" w14:textId="77777777" w:rsidR="00ED1D55" w:rsidRPr="007A0F7D" w:rsidRDefault="00000000" w:rsidP="007A0F7D">
      <w:pPr>
        <w:spacing w:before="160" w:after="60" w:line="360" w:lineRule="auto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b/>
          <w:color w:val="2E6DA4"/>
          <w:sz w:val="32"/>
          <w:szCs w:val="28"/>
          <w:lang w:eastAsia="zh-CN"/>
        </w:rPr>
        <w:t>四、上岗与持续辅导</w:t>
      </w:r>
    </w:p>
    <w:p w14:paraId="7389EB41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考核通过后正式上岗：负责本部门答疑、反馈收集、培训组织、使用数据跟踪；</w:t>
      </w:r>
    </w:p>
    <w:p w14:paraId="0D130E22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每月 1 次专员例会：复盘采纳率、自助解决率、反馈闭环周期，分享案例；</w:t>
      </w:r>
    </w:p>
    <w:p w14:paraId="2F11E906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每季度复训：跟随产品迭代更新知识库与微课，保持带教能力。</w:t>
      </w:r>
    </w:p>
    <w:p w14:paraId="5D254745" w14:textId="77777777" w:rsidR="00ED1D55" w:rsidRPr="007A0F7D" w:rsidRDefault="00000000" w:rsidP="007A0F7D">
      <w:pPr>
        <w:spacing w:before="160" w:after="60" w:line="360" w:lineRule="auto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b/>
          <w:color w:val="2E6DA4"/>
          <w:sz w:val="32"/>
          <w:szCs w:val="28"/>
          <w:lang w:eastAsia="zh-CN"/>
        </w:rPr>
        <w:t>五、带教效果指标</w:t>
      </w:r>
    </w:p>
    <w:p w14:paraId="7A2C15D4" w14:textId="77777777" w:rsidR="00ED1D55" w:rsidRPr="007A0F7D" w:rsidRDefault="00000000" w:rsidP="007A0F7D">
      <w:pPr>
        <w:spacing w:after="40" w:line="360" w:lineRule="auto"/>
        <w:ind w:left="283" w:hanging="283"/>
        <w:rPr>
          <w:rFonts w:ascii="宋体" w:eastAsia="宋体" w:hAnsi="宋体"/>
          <w:sz w:val="22"/>
          <w:szCs w:val="28"/>
          <w:lang w:eastAsia="zh-CN"/>
        </w:rPr>
      </w:pPr>
      <w:r w:rsidRPr="007A0F7D">
        <w:rPr>
          <w:rFonts w:ascii="宋体" w:eastAsia="宋体" w:hAnsi="宋体"/>
          <w:sz w:val="22"/>
          <w:szCs w:val="28"/>
          <w:lang w:eastAsia="zh-CN"/>
        </w:rPr>
        <w:t>•  专员覆盖部门 ≥80%；部门采纳率提升 ≥20pp；培训覆盖率 ≥90%；AI 自助解决率目标 ≥70%。</w:t>
      </w:r>
    </w:p>
    <w:p w14:paraId="084E5836" w14:textId="77777777" w:rsidR="003A1E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六、带教评估与结业标准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A1E45" w14:paraId="3EF8F86A" w14:textId="77777777">
        <w:tc>
          <w:tcPr>
            <w:tcW w:w="3289" w:type="dxa"/>
          </w:tcPr>
          <w:p w14:paraId="409ABC33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阶段</w:t>
            </w:r>
            <w:proofErr w:type="spellEnd"/>
          </w:p>
        </w:tc>
        <w:tc>
          <w:tcPr>
            <w:tcW w:w="3289" w:type="dxa"/>
          </w:tcPr>
          <w:p w14:paraId="0B32CD4B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评估方式</w:t>
            </w:r>
          </w:p>
        </w:tc>
        <w:tc>
          <w:tcPr>
            <w:tcW w:w="3289" w:type="dxa"/>
          </w:tcPr>
          <w:p w14:paraId="36FA64C7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达标标准</w:t>
            </w:r>
          </w:p>
        </w:tc>
      </w:tr>
      <w:tr w:rsidR="003A1E45" w14:paraId="533A3131" w14:textId="77777777">
        <w:tc>
          <w:tcPr>
            <w:tcW w:w="3289" w:type="dxa"/>
          </w:tcPr>
          <w:p w14:paraId="705ED757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理论笔试</w:t>
            </w:r>
          </w:p>
        </w:tc>
        <w:tc>
          <w:tcPr>
            <w:tcW w:w="3289" w:type="dxa"/>
          </w:tcPr>
          <w:p w14:paraId="017826D6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20 题选择题 + 5 题场景题</w:t>
            </w:r>
          </w:p>
        </w:tc>
        <w:tc>
          <w:tcPr>
            <w:tcW w:w="3289" w:type="dxa"/>
          </w:tcPr>
          <w:p w14:paraId="79768787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≥ 85 分</w:t>
            </w:r>
          </w:p>
        </w:tc>
      </w:tr>
      <w:tr w:rsidR="003A1E45" w14:paraId="09EC996A" w14:textId="77777777">
        <w:tc>
          <w:tcPr>
            <w:tcW w:w="3289" w:type="dxa"/>
          </w:tcPr>
          <w:p w14:paraId="7A7E006F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实操考核</w:t>
            </w:r>
          </w:p>
        </w:tc>
        <w:tc>
          <w:tcPr>
            <w:tcW w:w="3289" w:type="dxa"/>
          </w:tcPr>
          <w:p w14:paraId="4EE3A825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独立完成 1 条完整流程搭建</w:t>
            </w:r>
          </w:p>
        </w:tc>
        <w:tc>
          <w:tcPr>
            <w:tcW w:w="3289" w:type="dxa"/>
          </w:tcPr>
          <w:p w14:paraId="0EB67D2B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全程无卡点，通过评审</w:t>
            </w:r>
          </w:p>
        </w:tc>
      </w:tr>
      <w:tr w:rsidR="003A1E45" w14:paraId="781F68D3" w14:textId="77777777">
        <w:tc>
          <w:tcPr>
            <w:tcW w:w="3289" w:type="dxa"/>
          </w:tcPr>
          <w:p w14:paraId="54C6333A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异常处理</w:t>
            </w:r>
            <w:proofErr w:type="spellEnd"/>
          </w:p>
        </w:tc>
        <w:tc>
          <w:tcPr>
            <w:tcW w:w="3289" w:type="dxa"/>
          </w:tcPr>
          <w:p w14:paraId="52A808FE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给定 3 个异常场景现场处理</w:t>
            </w:r>
          </w:p>
        </w:tc>
        <w:tc>
          <w:tcPr>
            <w:tcW w:w="3289" w:type="dxa"/>
          </w:tcPr>
          <w:p w14:paraId="136DD8B6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 xml:space="preserve">3/3 </w:t>
            </w:r>
            <w:proofErr w:type="spellStart"/>
            <w:r>
              <w:rPr>
                <w:sz w:val="19"/>
              </w:rPr>
              <w:t>正确处理并解释原因</w:t>
            </w:r>
            <w:proofErr w:type="spellEnd"/>
          </w:p>
        </w:tc>
      </w:tr>
      <w:tr w:rsidR="003A1E45" w14:paraId="7E782F82" w14:textId="77777777">
        <w:tc>
          <w:tcPr>
            <w:tcW w:w="3289" w:type="dxa"/>
          </w:tcPr>
          <w:p w14:paraId="68055505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案例讲解</w:t>
            </w:r>
          </w:p>
        </w:tc>
        <w:tc>
          <w:tcPr>
            <w:tcW w:w="3289" w:type="dxa"/>
          </w:tcPr>
          <w:p w14:paraId="2F9B9016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向团队讲解自己搭的流程</w:t>
            </w:r>
          </w:p>
        </w:tc>
        <w:tc>
          <w:tcPr>
            <w:tcW w:w="3289" w:type="dxa"/>
          </w:tcPr>
          <w:p w14:paraId="7DF36BB6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评委打分</w:t>
            </w:r>
            <w:proofErr w:type="spellEnd"/>
            <w:r>
              <w:rPr>
                <w:sz w:val="19"/>
              </w:rPr>
              <w:t xml:space="preserve"> ≥ 80</w:t>
            </w:r>
          </w:p>
        </w:tc>
      </w:tr>
    </w:tbl>
    <w:p w14:paraId="63C37AF2" w14:textId="77777777" w:rsidR="003A1E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七、带教常用工具与模板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A1E45" w14:paraId="5DFB6CD7" w14:textId="77777777">
        <w:tc>
          <w:tcPr>
            <w:tcW w:w="3289" w:type="dxa"/>
          </w:tcPr>
          <w:p w14:paraId="5D508555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工具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模板</w:t>
            </w:r>
            <w:proofErr w:type="spellEnd"/>
          </w:p>
        </w:tc>
        <w:tc>
          <w:tcPr>
            <w:tcW w:w="3289" w:type="dxa"/>
          </w:tcPr>
          <w:p w14:paraId="7517EB89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3289" w:type="dxa"/>
          </w:tcPr>
          <w:p w14:paraId="31B3E8EC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获取方式</w:t>
            </w:r>
          </w:p>
        </w:tc>
      </w:tr>
      <w:tr w:rsidR="003A1E45" w14:paraId="15C94877" w14:textId="77777777">
        <w:tc>
          <w:tcPr>
            <w:tcW w:w="3289" w:type="dxa"/>
          </w:tcPr>
          <w:p w14:paraId="118B5C69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带教计划表</w:t>
            </w:r>
          </w:p>
        </w:tc>
        <w:tc>
          <w:tcPr>
            <w:tcW w:w="3289" w:type="dxa"/>
          </w:tcPr>
          <w:p w14:paraId="2A64D5A1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排期、目标、里程碑</w:t>
            </w:r>
          </w:p>
        </w:tc>
        <w:tc>
          <w:tcPr>
            <w:tcW w:w="3289" w:type="dxa"/>
          </w:tcPr>
          <w:p w14:paraId="79643EC7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共享盘-培训-模板</w:t>
            </w:r>
          </w:p>
        </w:tc>
      </w:tr>
      <w:tr w:rsidR="003A1E45" w14:paraId="1C88EE9F" w14:textId="77777777">
        <w:tc>
          <w:tcPr>
            <w:tcW w:w="3289" w:type="dxa"/>
          </w:tcPr>
          <w:p w14:paraId="65EDAD8F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流程需求说明书</w:t>
            </w:r>
          </w:p>
        </w:tc>
        <w:tc>
          <w:tcPr>
            <w:tcW w:w="3289" w:type="dxa"/>
          </w:tcPr>
          <w:p w14:paraId="6A2826DB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记录业务需求与边界</w:t>
            </w:r>
          </w:p>
        </w:tc>
        <w:tc>
          <w:tcPr>
            <w:tcW w:w="3289" w:type="dxa"/>
          </w:tcPr>
          <w:p w14:paraId="21678C95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共享盘-培训-模板</w:t>
            </w:r>
          </w:p>
        </w:tc>
      </w:tr>
      <w:tr w:rsidR="003A1E45" w14:paraId="16E52890" w14:textId="77777777">
        <w:tc>
          <w:tcPr>
            <w:tcW w:w="3289" w:type="dxa"/>
          </w:tcPr>
          <w:p w14:paraId="4C370FF8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实操练习环境</w:t>
            </w:r>
          </w:p>
        </w:tc>
        <w:tc>
          <w:tcPr>
            <w:tcW w:w="3289" w:type="dxa"/>
          </w:tcPr>
          <w:p w14:paraId="776C7E7F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沙箱数据供学员练手</w:t>
            </w:r>
          </w:p>
        </w:tc>
        <w:tc>
          <w:tcPr>
            <w:tcW w:w="3289" w:type="dxa"/>
          </w:tcPr>
          <w:p w14:paraId="183DD370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运维申请</w:t>
            </w:r>
          </w:p>
        </w:tc>
      </w:tr>
      <w:tr w:rsidR="003A1E45" w14:paraId="4A0B5C6D" w14:textId="77777777">
        <w:tc>
          <w:tcPr>
            <w:tcW w:w="3289" w:type="dxa"/>
          </w:tcPr>
          <w:p w14:paraId="7051CA9E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带教复盘表</w:t>
            </w:r>
          </w:p>
        </w:tc>
        <w:tc>
          <w:tcPr>
            <w:tcW w:w="3289" w:type="dxa"/>
          </w:tcPr>
          <w:p w14:paraId="0CD6F2FB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每阶段复盘记录</w:t>
            </w:r>
          </w:p>
        </w:tc>
        <w:tc>
          <w:tcPr>
            <w:tcW w:w="3289" w:type="dxa"/>
          </w:tcPr>
          <w:p w14:paraId="2D344A19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共享盘-培训-模板</w:t>
            </w:r>
          </w:p>
        </w:tc>
      </w:tr>
      <w:tr w:rsidR="003A1E45" w14:paraId="1BF23644" w14:textId="77777777">
        <w:tc>
          <w:tcPr>
            <w:tcW w:w="3289" w:type="dxa"/>
          </w:tcPr>
          <w:p w14:paraId="30E5960B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结业证书模板</w:t>
            </w:r>
          </w:p>
        </w:tc>
        <w:tc>
          <w:tcPr>
            <w:tcW w:w="3289" w:type="dxa"/>
          </w:tcPr>
          <w:p w14:paraId="72B9F2AB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激励与留档</w:t>
            </w:r>
          </w:p>
        </w:tc>
        <w:tc>
          <w:tcPr>
            <w:tcW w:w="3289" w:type="dxa"/>
          </w:tcPr>
          <w:p w14:paraId="629F7FAF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sz w:val="19"/>
              </w:rPr>
              <w:t>HR 对接</w:t>
            </w:r>
          </w:p>
        </w:tc>
      </w:tr>
    </w:tbl>
    <w:p w14:paraId="36189270" w14:textId="77777777" w:rsidR="003A1E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八、常见带教问题与对策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9"/>
        <w:gridCol w:w="6497"/>
      </w:tblGrid>
      <w:tr w:rsidR="003A1E45" w14:paraId="49F5B280" w14:textId="77777777" w:rsidTr="005A0357">
        <w:tc>
          <w:tcPr>
            <w:tcW w:w="3369" w:type="dxa"/>
          </w:tcPr>
          <w:p w14:paraId="67B6B451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问题</w:t>
            </w:r>
            <w:proofErr w:type="spellEnd"/>
          </w:p>
        </w:tc>
        <w:tc>
          <w:tcPr>
            <w:tcW w:w="6497" w:type="dxa"/>
          </w:tcPr>
          <w:p w14:paraId="67307B43" w14:textId="77777777" w:rsidR="003A1E45" w:rsidRDefault="00000000" w:rsidP="005A035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对策</w:t>
            </w:r>
          </w:p>
        </w:tc>
      </w:tr>
      <w:tr w:rsidR="003A1E45" w14:paraId="7C7A0054" w14:textId="77777777" w:rsidTr="005A0357">
        <w:tc>
          <w:tcPr>
            <w:tcW w:w="3369" w:type="dxa"/>
          </w:tcPr>
          <w:p w14:paraId="71CDA752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学员觉得太难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畏难</w:t>
            </w:r>
            <w:proofErr w:type="spellEnd"/>
          </w:p>
        </w:tc>
        <w:tc>
          <w:tcPr>
            <w:tcW w:w="6497" w:type="dxa"/>
          </w:tcPr>
          <w:p w14:paraId="7998F849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拆小目标，先做最简可运行流程建立信心；安排导师每日 15 分钟答疑</w:t>
            </w:r>
          </w:p>
        </w:tc>
      </w:tr>
      <w:tr w:rsidR="003A1E45" w14:paraId="74C12256" w14:textId="77777777" w:rsidTr="005A0357">
        <w:tc>
          <w:tcPr>
            <w:tcW w:w="3369" w:type="dxa"/>
          </w:tcPr>
          <w:p w14:paraId="6F6B8170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学员学会了但不常用</w:t>
            </w:r>
            <w:proofErr w:type="spellEnd"/>
          </w:p>
        </w:tc>
        <w:tc>
          <w:tcPr>
            <w:tcW w:w="6497" w:type="dxa"/>
          </w:tcPr>
          <w:p w14:paraId="0A518753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结业后 2 周跟踪回访，绑定真实业务场景；设置首月'使用陪伴期'</w:t>
            </w:r>
          </w:p>
        </w:tc>
      </w:tr>
      <w:tr w:rsidR="003A1E45" w14:paraId="68364B3B" w14:textId="77777777" w:rsidTr="005A0357">
        <w:tc>
          <w:tcPr>
            <w:tcW w:w="3369" w:type="dxa"/>
          </w:tcPr>
          <w:p w14:paraId="304F3D5F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业务方不配合</w:t>
            </w:r>
            <w:proofErr w:type="spellEnd"/>
          </w:p>
        </w:tc>
        <w:tc>
          <w:tcPr>
            <w:tcW w:w="6497" w:type="dxa"/>
          </w:tcPr>
          <w:p w14:paraId="6AF2305D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带教前先对齐业务价值；结业输出业务方签字确认的成效清单</w:t>
            </w:r>
          </w:p>
        </w:tc>
      </w:tr>
      <w:tr w:rsidR="003A1E45" w14:paraId="1EBBCF29" w14:textId="77777777" w:rsidTr="005A0357">
        <w:tc>
          <w:tcPr>
            <w:tcW w:w="3369" w:type="dxa"/>
          </w:tcPr>
          <w:p w14:paraId="05F1028F" w14:textId="77777777" w:rsidR="003A1E45" w:rsidRDefault="00000000" w:rsidP="005A035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带教时间冲突</w:t>
            </w:r>
            <w:proofErr w:type="spellEnd"/>
          </w:p>
        </w:tc>
        <w:tc>
          <w:tcPr>
            <w:tcW w:w="6497" w:type="dxa"/>
          </w:tcPr>
          <w:p w14:paraId="09FBDF8D" w14:textId="77777777" w:rsidR="003A1E45" w:rsidRDefault="00000000" w:rsidP="005A035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采用'录课 + 实操 + 直播答疑'混合模式，灵活安排</w:t>
            </w:r>
          </w:p>
        </w:tc>
      </w:tr>
    </w:tbl>
    <w:p w14:paraId="26070E72" w14:textId="77777777" w:rsidR="000D0638" w:rsidRDefault="000D0638">
      <w:pPr>
        <w:rPr>
          <w:lang w:eastAsia="zh-CN"/>
        </w:rPr>
      </w:pPr>
    </w:p>
    <w:sectPr w:rsidR="000D0638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293735">
    <w:abstractNumId w:val="8"/>
  </w:num>
  <w:num w:numId="2" w16cid:durableId="1353917687">
    <w:abstractNumId w:val="6"/>
  </w:num>
  <w:num w:numId="3" w16cid:durableId="114764074">
    <w:abstractNumId w:val="5"/>
  </w:num>
  <w:num w:numId="4" w16cid:durableId="1315524950">
    <w:abstractNumId w:val="4"/>
  </w:num>
  <w:num w:numId="5" w16cid:durableId="810446740">
    <w:abstractNumId w:val="7"/>
  </w:num>
  <w:num w:numId="6" w16cid:durableId="1697147670">
    <w:abstractNumId w:val="3"/>
  </w:num>
  <w:num w:numId="7" w16cid:durableId="911813797">
    <w:abstractNumId w:val="2"/>
  </w:num>
  <w:num w:numId="8" w16cid:durableId="740565343">
    <w:abstractNumId w:val="1"/>
  </w:num>
  <w:num w:numId="9" w16cid:durableId="143971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638"/>
    <w:rsid w:val="0015074B"/>
    <w:rsid w:val="0029639D"/>
    <w:rsid w:val="00326F90"/>
    <w:rsid w:val="003A1E45"/>
    <w:rsid w:val="005A0357"/>
    <w:rsid w:val="007A0F7D"/>
    <w:rsid w:val="00AA1D8D"/>
    <w:rsid w:val="00B47730"/>
    <w:rsid w:val="00CB0664"/>
    <w:rsid w:val="00ED1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992FB"/>
  <w14:defaultImageDpi w14:val="300"/>
  <w15:docId w15:val="{D11AC5F9-768E-4ADF-9738-C055B3E3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f05976c6b67511f18d43525400393706","ReservedCode1":"t70EtoyYHuT9sMew8eNqpuEOsf6t0MvlVRvhIvby1e8h0j6zyDTvfxCDQ02841+ponUuEHVOEqzLN9db660TRXmvoiAk5AO2fG3P7VAp2Z6VPuOYckx28c81LuMQSPXMULmRxhexC0yA0HybFbuLJVbhzruywLBwK0R7DYSKXsW29QBYQwtQVY1+I44=","ContentPropagator":"001191440300708461136T1XGW3","PropagateID":"a9782e29de8590e62ac547221dcdd3cc_f05976c6b67511f18d43525400393706","ReservedCode2":"t70EtoyYHuT9sMew8eNqpuEOsf6t0MvlVRvhIvby1e8h0j6zyDTvfxCDQ02841+ponUuEHVOEqzLN9db660TRXmvoiAk5AO2fG3P7VAp2Z6VPuOYckx28c81LuMQSPXMULmRxhexC0yA0HybFbuLJVbhzruywLBwK0R7DYSKXsW29QBYQwtQVY1+I44="}</vt:lpwstr>
  </property>
</Properties>
</file>