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240" w:rsidRDefault="00D45240" w:rsidP="00D45240">
      <w:r>
        <w:t>Title of my conference paper:</w:t>
      </w:r>
    </w:p>
    <w:p w:rsidR="00D45240" w:rsidRDefault="00D45240" w:rsidP="00D45240"/>
    <w:p w:rsidR="00D45240" w:rsidRDefault="00D45240" w:rsidP="00D45240">
      <w:r>
        <w:t>Title of Journal Paper</w:t>
      </w:r>
    </w:p>
    <w:p w:rsidR="00D45240" w:rsidRDefault="00D45240" w:rsidP="00D45240"/>
    <w:p w:rsidR="00D45240" w:rsidRDefault="00D45240" w:rsidP="00D45240"/>
    <w:p w:rsidR="00D45240" w:rsidRDefault="00D45240" w:rsidP="00D45240">
      <w:r>
        <w:t>Items to fix for Journal paper (images, experiments, notation)</w:t>
      </w:r>
    </w:p>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r>
        <w:t>New materials for journal paper</w:t>
      </w:r>
    </w:p>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r>
        <w:t>Summer timeline (mark known vacations, experiments, rough draft, polished draft)</w:t>
      </w:r>
    </w:p>
    <w:p w:rsidR="00D45240" w:rsidRDefault="00D45240" w:rsidP="00D45240"/>
    <w:p w:rsidR="00D45240" w:rsidRDefault="00D45240" w:rsidP="00D45240">
      <w:r>
        <w:rPr>
          <w:noProof/>
        </w:rPr>
        <mc:AlternateContent>
          <mc:Choice Requires="wps">
            <w:drawing>
              <wp:anchor distT="0" distB="0" distL="114300" distR="114300" simplePos="0" relativeHeight="251665408" behindDoc="0" locked="0" layoutInCell="1" allowOverlap="1" wp14:anchorId="02EDF5A4" wp14:editId="7DF551F1">
                <wp:simplePos x="0" y="0"/>
                <wp:positionH relativeFrom="column">
                  <wp:posOffset>5829300</wp:posOffset>
                </wp:positionH>
                <wp:positionV relativeFrom="paragraph">
                  <wp:posOffset>84455</wp:posOffset>
                </wp:positionV>
                <wp:extent cx="1905000" cy="1714500"/>
                <wp:effectExtent l="0" t="0" r="25400" b="38100"/>
                <wp:wrapThrough wrapText="bothSides">
                  <wp:wrapPolygon edited="0">
                    <wp:start x="0" y="0"/>
                    <wp:lineTo x="0" y="21760"/>
                    <wp:lineTo x="21600" y="2176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905000" cy="1714500"/>
                        </a:xfrm>
                        <a:prstGeom prst="rect">
                          <a:avLst/>
                        </a:prstGeom>
                      </wps:spPr>
                      <wps:style>
                        <a:lnRef idx="2">
                          <a:schemeClr val="dk1"/>
                        </a:lnRef>
                        <a:fillRef idx="1">
                          <a:schemeClr val="lt1"/>
                        </a:fillRef>
                        <a:effectRef idx="0">
                          <a:schemeClr val="dk1"/>
                        </a:effectRef>
                        <a:fontRef idx="minor">
                          <a:schemeClr val="dk1"/>
                        </a:fontRef>
                      </wps:style>
                      <wps:txbx>
                        <w:txbxContent>
                          <w:p w:rsidR="00D45240" w:rsidRDefault="00D45240" w:rsidP="00D45240">
                            <w:r>
                              <w:t>August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459pt;margin-top:6.65pt;width:150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" fillcolor="white [3201]" strokecolor="black [3200]" strokeweight="2pt">
                <v:textbox>
                  <w:txbxContent>
                    <w:p w:rsidR="00D45240" w:rsidRDefault="00D45240" w:rsidP="00D45240">
                      <w:r>
                        <w:t>August</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4DFFDFB8" wp14:editId="6C368735">
                <wp:simplePos x="0" y="0"/>
                <wp:positionH relativeFrom="column">
                  <wp:posOffset>3886200</wp:posOffset>
                </wp:positionH>
                <wp:positionV relativeFrom="paragraph">
                  <wp:posOffset>84455</wp:posOffset>
                </wp:positionV>
                <wp:extent cx="1942465" cy="1714500"/>
                <wp:effectExtent l="0" t="0" r="13335" b="38100"/>
                <wp:wrapThrough wrapText="bothSides">
                  <wp:wrapPolygon edited="0">
                    <wp:start x="0" y="0"/>
                    <wp:lineTo x="0" y="21760"/>
                    <wp:lineTo x="21466" y="21760"/>
                    <wp:lineTo x="21466"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942465" cy="1714500"/>
                        </a:xfrm>
                        <a:prstGeom prst="rect">
                          <a:avLst/>
                        </a:prstGeom>
                      </wps:spPr>
                      <wps:style>
                        <a:lnRef idx="2">
                          <a:schemeClr val="dk1"/>
                        </a:lnRef>
                        <a:fillRef idx="1">
                          <a:schemeClr val="lt1"/>
                        </a:fillRef>
                        <a:effectRef idx="0">
                          <a:schemeClr val="dk1"/>
                        </a:effectRef>
                        <a:fontRef idx="minor">
                          <a:schemeClr val="dk1"/>
                        </a:fontRef>
                      </wps:style>
                      <wps:txbx>
                        <w:txbxContent>
                          <w:p w:rsidR="00D45240" w:rsidRDefault="00D45240" w:rsidP="00D45240">
                            <w:r>
                              <w:t>Ju</w:t>
                            </w:r>
                            <w:r>
                              <w: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7" style="position:absolute;margin-left:306pt;margin-top:6.65pt;width:152.95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" fillcolor="white [3201]" strokecolor="black [3200]" strokeweight="2pt">
                <v:textbox>
                  <w:txbxContent>
                    <w:p w:rsidR="00D45240" w:rsidRDefault="00D45240" w:rsidP="00D45240">
                      <w:r>
                        <w:t>Ju</w:t>
                      </w:r>
                      <w:r>
                        <w:t>ly</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0C18AD0" wp14:editId="4BF74D17">
                <wp:simplePos x="0" y="0"/>
                <wp:positionH relativeFrom="column">
                  <wp:posOffset>1943100</wp:posOffset>
                </wp:positionH>
                <wp:positionV relativeFrom="paragraph">
                  <wp:posOffset>84455</wp:posOffset>
                </wp:positionV>
                <wp:extent cx="1943100" cy="1714500"/>
                <wp:effectExtent l="0" t="0" r="38100" b="38100"/>
                <wp:wrapThrough wrapText="bothSides">
                  <wp:wrapPolygon edited="0">
                    <wp:start x="0" y="0"/>
                    <wp:lineTo x="0" y="21760"/>
                    <wp:lineTo x="21741" y="21760"/>
                    <wp:lineTo x="21741"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943100" cy="1714500"/>
                        </a:xfrm>
                        <a:prstGeom prst="rect">
                          <a:avLst/>
                        </a:prstGeom>
                      </wps:spPr>
                      <wps:style>
                        <a:lnRef idx="2">
                          <a:schemeClr val="dk1"/>
                        </a:lnRef>
                        <a:fillRef idx="1">
                          <a:schemeClr val="lt1"/>
                        </a:fillRef>
                        <a:effectRef idx="0">
                          <a:schemeClr val="dk1"/>
                        </a:effectRef>
                        <a:fontRef idx="minor">
                          <a:schemeClr val="dk1"/>
                        </a:fontRef>
                      </wps:style>
                      <wps:txbx>
                        <w:txbxContent>
                          <w:p w:rsidR="00D45240" w:rsidRDefault="00D45240" w:rsidP="00D45240">
                            <w:r>
                              <w:t>June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153pt;margin-top:6.65pt;width:153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" fillcolor="white [3201]" strokecolor="black [3200]" strokeweight="2pt">
                <v:textbox>
                  <w:txbxContent>
                    <w:p w:rsidR="00D45240" w:rsidRDefault="00D45240" w:rsidP="00D45240">
                      <w:r>
                        <w:t>June</w:t>
                      </w:r>
                    </w:p>
                  </w:txbxContent>
                </v:textbox>
                <w10:wrap type="through"/>
              </v:rect>
            </w:pict>
          </mc:Fallback>
        </mc:AlternateContent>
      </w:r>
      <w:r>
        <w:rPr>
          <w:noProof/>
        </w:rPr>
        <mc:AlternateContent>
          <mc:Choice Requires="wps">
            <w:drawing>
              <wp:anchor distT="0" distB="0" distL="114300" distR="114300" simplePos="0" relativeHeight="251659264" behindDoc="0" locked="0" layoutInCell="1" allowOverlap="1" wp14:anchorId="0C163F27" wp14:editId="4C81729D">
                <wp:simplePos x="0" y="0"/>
                <wp:positionH relativeFrom="column">
                  <wp:posOffset>0</wp:posOffset>
                </wp:positionH>
                <wp:positionV relativeFrom="paragraph">
                  <wp:posOffset>84455</wp:posOffset>
                </wp:positionV>
                <wp:extent cx="1943100" cy="1714500"/>
                <wp:effectExtent l="0" t="0" r="38100" b="38100"/>
                <wp:wrapThrough wrapText="bothSides">
                  <wp:wrapPolygon edited="0">
                    <wp:start x="0" y="0"/>
                    <wp:lineTo x="0" y="21760"/>
                    <wp:lineTo x="21741" y="21760"/>
                    <wp:lineTo x="21741"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943100" cy="1714500"/>
                        </a:xfrm>
                        <a:prstGeom prst="rect">
                          <a:avLst/>
                        </a:prstGeom>
                      </wps:spPr>
                      <wps:style>
                        <a:lnRef idx="2">
                          <a:schemeClr val="dk1"/>
                        </a:lnRef>
                        <a:fillRef idx="1">
                          <a:schemeClr val="lt1"/>
                        </a:fillRef>
                        <a:effectRef idx="0">
                          <a:schemeClr val="dk1"/>
                        </a:effectRef>
                        <a:fontRef idx="minor">
                          <a:schemeClr val="dk1"/>
                        </a:fontRef>
                      </wps:style>
                      <wps:txbx>
                        <w:txbxContent>
                          <w:p w:rsidR="00D45240" w:rsidRDefault="00D45240" w:rsidP="00D45240">
                            <w:r>
                              <w:t>May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9" style="position:absolute;margin-left:0;margin-top:6.65pt;width:153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" fillcolor="white [3201]" strokecolor="black [3200]" strokeweight="2pt">
                <v:textbox>
                  <w:txbxContent>
                    <w:p w:rsidR="00D45240" w:rsidRDefault="00D45240" w:rsidP="00D45240">
                      <w:r>
                        <w:t>May</w:t>
                      </w:r>
                    </w:p>
                  </w:txbxContent>
                </v:textbox>
                <w10:wrap type="through"/>
              </v:rect>
            </w:pict>
          </mc:Fallback>
        </mc:AlternateContent>
      </w:r>
    </w:p>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r>
        <w:t>What materials/resources do you need?</w:t>
      </w:r>
    </w:p>
    <w:p w:rsidR="00D45240" w:rsidRDefault="00D45240" w:rsidP="00D45240"/>
    <w:p w:rsidR="00D45240" w:rsidRDefault="00D45240" w:rsidP="00D45240"/>
    <w:p w:rsidR="00D45240" w:rsidRDefault="00D45240" w:rsidP="00D45240"/>
    <w:p w:rsidR="00D45240" w:rsidRDefault="00D45240" w:rsidP="00D45240"/>
    <w:p w:rsidR="00D45240" w:rsidRDefault="00D45240" w:rsidP="00D45240"/>
    <w:p w:rsidR="00D45240" w:rsidRDefault="00D45240" w:rsidP="00D45240">
      <w:r>
        <w:lastRenderedPageBreak/>
        <w:t>1.) Transactions on Robotics: 12 pages for regular, short paper 6 pages</w:t>
      </w:r>
    </w:p>
    <w:p w:rsidR="00D45240" w:rsidRDefault="00D45240" w:rsidP="00D45240">
      <w:r>
        <w:t>http://www.ieee-ras.org/publications/t-ro/information-for-authors</w:t>
      </w:r>
    </w:p>
    <w:p w:rsidR="00D45240" w:rsidRDefault="00D45240" w:rsidP="00D45240"/>
    <w:p w:rsidR="00D45240" w:rsidRDefault="00D45240" w:rsidP="00D45240">
      <w:r>
        <w:t>The TRANSACTIONS ON ROBOTICS will consider submissions for which earlier versions of the work may have appeared in a conference proceedings. For such submissions, the authors must make clear how the journal submission extends the results of the previously published conference paper in a meaningful and substantive way, enough to warrant publication in the Transactions as a separate article. The Transactions will NOT consider submissions that are currently under review for a conference. Sources must be indicated during the submission procedure, explicitly cited in the manuscript, and any differences, changes, or additions must be discussed in the text of the paper. If the copyright holder of the conference paper is not IEEE, authors should also be aware of potential copyright infringement in case of major overlap in material with the paper submitted to the TRANSACTIONS ON ROBOTICS.</w:t>
      </w:r>
    </w:p>
    <w:p w:rsidR="00D45240" w:rsidRDefault="00D45240" w:rsidP="00D45240"/>
    <w:p w:rsidR="00D45240" w:rsidRDefault="00D45240" w:rsidP="00D45240">
      <w:r>
        <w:t xml:space="preserve">2.) Transactions on Automation Science and Engineering: 12 pages for regular, short paper 6 pages </w:t>
      </w:r>
    </w:p>
    <w:p w:rsidR="00D45240" w:rsidRDefault="00D45240" w:rsidP="00D45240">
      <w:r>
        <w:t xml:space="preserve"> http://www.ieee-ras.org/publications/t-ase/information-for-authors</w:t>
      </w:r>
    </w:p>
    <w:p w:rsidR="00D45240" w:rsidRDefault="00D45240" w:rsidP="00D45240"/>
    <w:p w:rsidR="00D45240" w:rsidRDefault="00D45240" w:rsidP="00D45240">
      <w:r>
        <w:t>3.) International Journal of Robotics Research</w:t>
      </w:r>
    </w:p>
    <w:p w:rsidR="00D45240" w:rsidRDefault="00D45240" w:rsidP="00D45240">
      <w:r>
        <w:t>http://mc.manuscriptcentral.com/ijrr  Any length of paper is acceptable here.  This is the top robotics journal</w:t>
      </w:r>
    </w:p>
    <w:p w:rsidR="00D45240" w:rsidRDefault="00D45240" w:rsidP="00D45240">
      <w:r>
        <w:t xml:space="preserve">   'It is the policy of the Journal to encourage the application of  theoretical advances to real problems and data.  Results should represent a significant rather than incremental advance, and should be verified appropriately according to its topic. Ordinarily, it is expected that experimental results will be presented, especially for  control and design papers.  Papers involving geometry, such as kinematics and path planning, might instead be verified by simulation or mathematical proofs, although experimental results would strengthen such papers. There should be an up to date literature review, and meaningful comparisons with previous work to  demonstrate any proposed advance.' </w:t>
      </w:r>
    </w:p>
    <w:p w:rsidR="00D45240" w:rsidRDefault="00D45240" w:rsidP="00D45240"/>
    <w:p w:rsidR="00D45240" w:rsidRDefault="00D45240" w:rsidP="00D45240">
      <w:r>
        <w:t xml:space="preserve">4.)  Transactions on Mechatronics  </w:t>
      </w:r>
    </w:p>
    <w:p w:rsidR="00D45240" w:rsidRDefault="00D45240" w:rsidP="00D45240">
      <w:r>
        <w:t xml:space="preserve">    format: http://ieee-asme.ee.boun.edu.tr/?q=node/5</w:t>
      </w:r>
    </w:p>
    <w:p w:rsidR="00D45240" w:rsidRDefault="00D45240" w:rsidP="00D45240">
      <w:r>
        <w:t xml:space="preserve">    Regular papers</w:t>
      </w:r>
      <w:r>
        <w:t xml:space="preserve"> </w:t>
      </w:r>
      <w:bookmarkStart w:id="0" w:name="_GoBack"/>
      <w:bookmarkEnd w:id="0"/>
      <w:r>
        <w:t>8 pages and short papers 4 pages</w:t>
      </w:r>
    </w:p>
    <w:p w:rsidR="00982D5A" w:rsidRDefault="00D45240" w:rsidP="00D45240">
      <w:r>
        <w:t xml:space="preserve">    submission: </w:t>
      </w:r>
      <w:hyperlink r:id="rId7" w:history="1">
        <w:r w:rsidRPr="00D13924">
          <w:rPr>
            <w:rStyle w:val="Hyperlink"/>
          </w:rPr>
          <w:t>https://mc.manuscriptcentral.com/tmech-ieee</w:t>
        </w:r>
      </w:hyperlink>
    </w:p>
    <w:p w:rsidR="00D45240" w:rsidRDefault="00D45240" w:rsidP="00D45240"/>
    <w:p w:rsidR="00D45240" w:rsidRPr="00D45240" w:rsidRDefault="00D45240" w:rsidP="00D45240">
      <w:pPr>
        <w:textAlignment w:val="baseline"/>
        <w:outlineLvl w:val="2"/>
        <w:rPr>
          <w:rFonts w:ascii="Arial" w:eastAsia="Times New Roman" w:hAnsi="Arial" w:cs="Arial"/>
          <w:b/>
          <w:bCs/>
          <w:color w:val="1A1A1A"/>
          <w:szCs w:val="30"/>
        </w:rPr>
      </w:pPr>
      <w:r>
        <w:rPr>
          <w:rFonts w:ascii="Arial" w:eastAsia="Times New Roman" w:hAnsi="Arial" w:cs="Arial"/>
          <w:b/>
          <w:bCs/>
          <w:color w:val="1A1A1A"/>
          <w:szCs w:val="30"/>
        </w:rPr>
        <w:t xml:space="preserve">5.) </w:t>
      </w:r>
      <w:r w:rsidRPr="00D45240">
        <w:rPr>
          <w:rFonts w:ascii="Arial" w:eastAsia="Times New Roman" w:hAnsi="Arial" w:cs="Arial"/>
          <w:b/>
          <w:bCs/>
          <w:color w:val="1A1A1A"/>
          <w:szCs w:val="30"/>
        </w:rPr>
        <w:t>RA-Letters and RAS Flagship Conferences (ICRA and CASE)</w:t>
      </w:r>
    </w:p>
    <w:p w:rsidR="00D45240" w:rsidRPr="00D45240" w:rsidRDefault="00D45240" w:rsidP="00D45240">
      <w:pPr>
        <w:textAlignment w:val="baseline"/>
        <w:rPr>
          <w:rFonts w:ascii="Arial" w:hAnsi="Arial" w:cs="Arial"/>
          <w:color w:val="1A1A1A"/>
          <w:sz w:val="22"/>
          <w:szCs w:val="28"/>
        </w:rPr>
      </w:pPr>
      <w:r w:rsidRPr="00D45240">
        <w:rPr>
          <w:rFonts w:ascii="Arial" w:hAnsi="Arial" w:cs="Arial"/>
          <w:color w:val="1A1A1A"/>
          <w:sz w:val="22"/>
          <w:szCs w:val="28"/>
        </w:rPr>
        <w:t>A unique feature of RA-L is the opportunity for authors to publish a paper in a peer-reviewed journal and present the same paper at the flagship conferences of RAS: the IEEE International Conference on Robotics and Automation (ICRA) and the IEEE Conference on Automation Science and Engineering (CASE). While submission to RA-L is open throughout the year, indeed, there will be time windows during which authors will have an option for their submission to be also considered for presentation at the following ICRA or CASE. The window was between 1 July and 31 August 2015 for ICRA 2016, and is between February 1st and March 1st for CASE 2016.</w:t>
      </w:r>
    </w:p>
    <w:p w:rsidR="00D45240" w:rsidRPr="00D45240" w:rsidRDefault="00D45240" w:rsidP="00D45240">
      <w:pPr>
        <w:textAlignment w:val="baseline"/>
        <w:rPr>
          <w:rFonts w:ascii="Arial" w:hAnsi="Arial" w:cs="Arial"/>
          <w:color w:val="1A1A1A"/>
          <w:sz w:val="22"/>
          <w:szCs w:val="28"/>
        </w:rPr>
      </w:pPr>
      <w:r w:rsidRPr="00D45240">
        <w:rPr>
          <w:rFonts w:ascii="Arial" w:hAnsi="Arial" w:cs="Arial"/>
          <w:color w:val="1A1A1A"/>
          <w:sz w:val="22"/>
          <w:szCs w:val="28"/>
        </w:rPr>
        <w:t>Manuscripts submitted to RA-L with a Conference (ICRA or CASE) option will undergo a regular RA-L review. However, the results of the first review round by the LEB, with all comments by referees and editors, will be passed along to the Conference Senior Program Committee (SPC), which will use them to decide on the inclusion of these manuscripts in the program of the Conference. The Conference Editorial Boards (CEB) will instead continue to provide reviews and comments for all manuscripts submitted directly to the Conference (i.e., not submitted to RA-L also).</w:t>
      </w:r>
    </w:p>
    <w:p w:rsidR="00D45240" w:rsidRDefault="00D45240" w:rsidP="00D45240"/>
    <w:sectPr w:rsidR="00D45240" w:rsidSect="00D45240">
      <w:headerReference w:type="even" r:id="rId8"/>
      <w:head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5240" w:rsidRDefault="00D45240" w:rsidP="00D45240">
      <w:r>
        <w:separator/>
      </w:r>
    </w:p>
  </w:endnote>
  <w:endnote w:type="continuationSeparator" w:id="0">
    <w:p w:rsidR="00D45240" w:rsidRDefault="00D45240" w:rsidP="00D45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5240" w:rsidRDefault="00D45240" w:rsidP="00D45240">
      <w:r>
        <w:separator/>
      </w:r>
    </w:p>
  </w:footnote>
  <w:footnote w:type="continuationSeparator" w:id="0">
    <w:p w:rsidR="00D45240" w:rsidRDefault="00D45240" w:rsidP="00D452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40" w:rsidRDefault="00D45240" w:rsidP="00D1392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5240" w:rsidRDefault="00D45240" w:rsidP="00D4524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240" w:rsidRDefault="00D45240" w:rsidP="00D45240">
    <w:pPr>
      <w:pStyle w:val="Header"/>
      <w:ind w:right="360"/>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of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t>Converting conference papers to Journal Papers: “</w:t>
    </w:r>
    <w:r>
      <w:t>'extend the results in a meaningful and substantive way</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40"/>
    <w:rsid w:val="00344B93"/>
    <w:rsid w:val="00982D5A"/>
    <w:rsid w:val="00D452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0E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524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40"/>
    <w:pPr>
      <w:tabs>
        <w:tab w:val="center" w:pos="4320"/>
        <w:tab w:val="right" w:pos="8640"/>
      </w:tabs>
    </w:pPr>
  </w:style>
  <w:style w:type="character" w:customStyle="1" w:styleId="HeaderChar">
    <w:name w:val="Header Char"/>
    <w:basedOn w:val="DefaultParagraphFont"/>
    <w:link w:val="Header"/>
    <w:uiPriority w:val="99"/>
    <w:rsid w:val="00D45240"/>
  </w:style>
  <w:style w:type="paragraph" w:styleId="Footer">
    <w:name w:val="footer"/>
    <w:basedOn w:val="Normal"/>
    <w:link w:val="FooterChar"/>
    <w:uiPriority w:val="99"/>
    <w:unhideWhenUsed/>
    <w:rsid w:val="00D45240"/>
    <w:pPr>
      <w:tabs>
        <w:tab w:val="center" w:pos="4320"/>
        <w:tab w:val="right" w:pos="8640"/>
      </w:tabs>
    </w:pPr>
  </w:style>
  <w:style w:type="character" w:customStyle="1" w:styleId="FooterChar">
    <w:name w:val="Footer Char"/>
    <w:basedOn w:val="DefaultParagraphFont"/>
    <w:link w:val="Footer"/>
    <w:uiPriority w:val="99"/>
    <w:rsid w:val="00D45240"/>
  </w:style>
  <w:style w:type="character" w:styleId="PageNumber">
    <w:name w:val="page number"/>
    <w:basedOn w:val="DefaultParagraphFont"/>
    <w:uiPriority w:val="99"/>
    <w:semiHidden/>
    <w:unhideWhenUsed/>
    <w:rsid w:val="00D45240"/>
  </w:style>
  <w:style w:type="character" w:styleId="Hyperlink">
    <w:name w:val="Hyperlink"/>
    <w:basedOn w:val="DefaultParagraphFont"/>
    <w:uiPriority w:val="99"/>
    <w:unhideWhenUsed/>
    <w:rsid w:val="00D45240"/>
    <w:rPr>
      <w:color w:val="0000FF" w:themeColor="hyperlink"/>
      <w:u w:val="single"/>
    </w:rPr>
  </w:style>
  <w:style w:type="character" w:customStyle="1" w:styleId="Heading3Char">
    <w:name w:val="Heading 3 Char"/>
    <w:basedOn w:val="DefaultParagraphFont"/>
    <w:link w:val="Heading3"/>
    <w:uiPriority w:val="9"/>
    <w:rsid w:val="00D45240"/>
    <w:rPr>
      <w:rFonts w:ascii="Times" w:hAnsi="Times"/>
      <w:b/>
      <w:bCs/>
      <w:sz w:val="27"/>
      <w:szCs w:val="27"/>
    </w:rPr>
  </w:style>
  <w:style w:type="paragraph" w:styleId="NormalWeb">
    <w:name w:val="Normal (Web)"/>
    <w:basedOn w:val="Normal"/>
    <w:uiPriority w:val="99"/>
    <w:semiHidden/>
    <w:unhideWhenUsed/>
    <w:rsid w:val="00D4524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452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4524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40"/>
    <w:pPr>
      <w:tabs>
        <w:tab w:val="center" w:pos="4320"/>
        <w:tab w:val="right" w:pos="8640"/>
      </w:tabs>
    </w:pPr>
  </w:style>
  <w:style w:type="character" w:customStyle="1" w:styleId="HeaderChar">
    <w:name w:val="Header Char"/>
    <w:basedOn w:val="DefaultParagraphFont"/>
    <w:link w:val="Header"/>
    <w:uiPriority w:val="99"/>
    <w:rsid w:val="00D45240"/>
  </w:style>
  <w:style w:type="paragraph" w:styleId="Footer">
    <w:name w:val="footer"/>
    <w:basedOn w:val="Normal"/>
    <w:link w:val="FooterChar"/>
    <w:uiPriority w:val="99"/>
    <w:unhideWhenUsed/>
    <w:rsid w:val="00D45240"/>
    <w:pPr>
      <w:tabs>
        <w:tab w:val="center" w:pos="4320"/>
        <w:tab w:val="right" w:pos="8640"/>
      </w:tabs>
    </w:pPr>
  </w:style>
  <w:style w:type="character" w:customStyle="1" w:styleId="FooterChar">
    <w:name w:val="Footer Char"/>
    <w:basedOn w:val="DefaultParagraphFont"/>
    <w:link w:val="Footer"/>
    <w:uiPriority w:val="99"/>
    <w:rsid w:val="00D45240"/>
  </w:style>
  <w:style w:type="character" w:styleId="PageNumber">
    <w:name w:val="page number"/>
    <w:basedOn w:val="DefaultParagraphFont"/>
    <w:uiPriority w:val="99"/>
    <w:semiHidden/>
    <w:unhideWhenUsed/>
    <w:rsid w:val="00D45240"/>
  </w:style>
  <w:style w:type="character" w:styleId="Hyperlink">
    <w:name w:val="Hyperlink"/>
    <w:basedOn w:val="DefaultParagraphFont"/>
    <w:uiPriority w:val="99"/>
    <w:unhideWhenUsed/>
    <w:rsid w:val="00D45240"/>
    <w:rPr>
      <w:color w:val="0000FF" w:themeColor="hyperlink"/>
      <w:u w:val="single"/>
    </w:rPr>
  </w:style>
  <w:style w:type="character" w:customStyle="1" w:styleId="Heading3Char">
    <w:name w:val="Heading 3 Char"/>
    <w:basedOn w:val="DefaultParagraphFont"/>
    <w:link w:val="Heading3"/>
    <w:uiPriority w:val="9"/>
    <w:rsid w:val="00D45240"/>
    <w:rPr>
      <w:rFonts w:ascii="Times" w:hAnsi="Times"/>
      <w:b/>
      <w:bCs/>
      <w:sz w:val="27"/>
      <w:szCs w:val="27"/>
    </w:rPr>
  </w:style>
  <w:style w:type="paragraph" w:styleId="NormalWeb">
    <w:name w:val="Normal (Web)"/>
    <w:basedOn w:val="Normal"/>
    <w:uiPriority w:val="99"/>
    <w:semiHidden/>
    <w:unhideWhenUsed/>
    <w:rsid w:val="00D4524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45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94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mc.manuscriptcentral.com/tmech-ieee"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580</Words>
  <Characters>3309</Characters>
  <Application>Microsoft Macintosh Word</Application>
  <DocSecurity>0</DocSecurity>
  <Lines>27</Lines>
  <Paragraphs>7</Paragraphs>
  <ScaleCrop>false</ScaleCrop>
  <Company>Rice University</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1</cp:revision>
  <dcterms:created xsi:type="dcterms:W3CDTF">2016-04-13T15:49:00Z</dcterms:created>
  <dcterms:modified xsi:type="dcterms:W3CDTF">2016-04-13T15:57:00Z</dcterms:modified>
</cp:coreProperties>
</file>