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238" w:rsidRDefault="008657DF" w:rsidP="007A5238">
      <w:pPr>
        <w:spacing w:before="240" w:line="360" w:lineRule="auto"/>
        <w:jc w:val="both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 w:rsidRPr="00F27A90">
        <w:rPr>
          <w:rStyle w:val="Textoennegrita"/>
          <w:rFonts w:ascii="Arial" w:hAnsi="Arial" w:cs="Arial"/>
          <w:color w:val="1A1A1A"/>
          <w:sz w:val="24"/>
          <w:szCs w:val="24"/>
          <w:shd w:val="clear" w:color="auto" w:fill="FFFFFF"/>
        </w:rPr>
        <w:t>La Celdas de Manufactura</w:t>
      </w:r>
      <w:r w:rsidR="007A5238">
        <w:rPr>
          <w:rFonts w:ascii="Arial" w:hAnsi="Arial" w:cs="Arial"/>
          <w:color w:val="1A1A1A"/>
          <w:sz w:val="24"/>
          <w:szCs w:val="24"/>
          <w:shd w:val="clear" w:color="auto" w:fill="FFFFFF"/>
        </w:rPr>
        <w:t>.</w:t>
      </w:r>
    </w:p>
    <w:p w:rsidR="003B41D1" w:rsidRPr="00F27A90" w:rsidRDefault="007A5238" w:rsidP="007A5238">
      <w:pPr>
        <w:spacing w:before="240" w:line="360" w:lineRule="auto"/>
        <w:jc w:val="both"/>
        <w:rPr>
          <w:rFonts w:ascii="Arial" w:hAnsi="Arial" w:cs="Arial"/>
          <w:color w:val="1A1A1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Las celdas de manufactura </w:t>
      </w:r>
      <w:r w:rsidR="008657DF" w:rsidRPr="00F27A90">
        <w:rPr>
          <w:rFonts w:ascii="Arial" w:hAnsi="Arial" w:cs="Arial"/>
          <w:color w:val="1A1A1A"/>
          <w:sz w:val="24"/>
          <w:szCs w:val="24"/>
          <w:shd w:val="clear" w:color="auto" w:fill="FFFFFF"/>
        </w:rPr>
        <w:t>son un conjunto de componentes electromecánicos, que trabajan de manera coordinada para la fabricación de un requerimiento parte o pieza industrial o un producto terminado según sea el caso.</w:t>
      </w:r>
    </w:p>
    <w:p w:rsidR="00F27A90" w:rsidRDefault="008657DF" w:rsidP="007A5238">
      <w:pPr>
        <w:pStyle w:val="NormalWeb"/>
        <w:shd w:val="clear" w:color="auto" w:fill="FFFFFF"/>
        <w:spacing w:before="24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r w:rsidRPr="00F27A90">
        <w:rPr>
          <w:rStyle w:val="Textoennegrita"/>
          <w:rFonts w:ascii="Arial" w:hAnsi="Arial" w:cs="Arial"/>
          <w:b w:val="0"/>
          <w:color w:val="1A1A1A"/>
        </w:rPr>
        <w:t>Las celdas de manufactura</w:t>
      </w:r>
      <w:r w:rsidRPr="00F27A90">
        <w:rPr>
          <w:rFonts w:ascii="Arial" w:hAnsi="Arial" w:cs="Arial"/>
          <w:color w:val="1A1A1A"/>
        </w:rPr>
        <w:t> permiten  la fabricación en serie de dicho producto, son una excelente herramienta que ha sido fuertemente utilizada en las empresas que se encuentran inmersas en la filosofía</w:t>
      </w:r>
      <w:r w:rsidRPr="00F27A90">
        <w:rPr>
          <w:rStyle w:val="Textoennegrita"/>
          <w:rFonts w:ascii="Arial" w:hAnsi="Arial" w:cs="Arial"/>
          <w:color w:val="1A1A1A"/>
        </w:rPr>
        <w:t> L</w:t>
      </w:r>
      <w:r w:rsidRPr="00F27A90">
        <w:rPr>
          <w:rStyle w:val="Textoennegrita"/>
          <w:rFonts w:ascii="Arial" w:hAnsi="Arial" w:cs="Arial"/>
          <w:b w:val="0"/>
          <w:color w:val="1A1A1A"/>
        </w:rPr>
        <w:t>ean Manufacury</w:t>
      </w:r>
      <w:r w:rsidRPr="00F27A90">
        <w:rPr>
          <w:rFonts w:ascii="Arial" w:hAnsi="Arial" w:cs="Arial"/>
          <w:b/>
          <w:color w:val="1A1A1A"/>
        </w:rPr>
        <w:t>.</w:t>
      </w:r>
    </w:p>
    <w:p w:rsidR="00F27A90" w:rsidRDefault="008657DF" w:rsidP="007A5238">
      <w:pPr>
        <w:pStyle w:val="NormalWeb"/>
        <w:shd w:val="clear" w:color="auto" w:fill="FFFFFF"/>
        <w:spacing w:before="24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r w:rsidRPr="00F27A90">
        <w:rPr>
          <w:rStyle w:val="Textoennegrita"/>
          <w:rFonts w:ascii="Arial" w:hAnsi="Arial" w:cs="Arial"/>
          <w:b w:val="0"/>
          <w:color w:val="1A1A1A"/>
        </w:rPr>
        <w:t>Existen varios tipos de celdas de manufactura</w:t>
      </w:r>
      <w:r w:rsidRPr="00F27A90">
        <w:rPr>
          <w:rFonts w:ascii="Arial" w:hAnsi="Arial" w:cs="Arial"/>
          <w:color w:val="1A1A1A"/>
        </w:rPr>
        <w:t xml:space="preserve"> conocidas como celdas flexibles, celdas en </w:t>
      </w:r>
      <w:r w:rsidR="007A5238">
        <w:rPr>
          <w:rFonts w:ascii="Arial" w:hAnsi="Arial" w:cs="Arial"/>
          <w:color w:val="1A1A1A"/>
        </w:rPr>
        <w:t>U.</w:t>
      </w:r>
    </w:p>
    <w:p w:rsidR="00F27A90" w:rsidRPr="007A5238" w:rsidRDefault="00F27A90" w:rsidP="007A5238">
      <w:pPr>
        <w:pStyle w:val="NormalWeb"/>
        <w:shd w:val="clear" w:color="auto" w:fill="FFFFFF"/>
        <w:spacing w:before="240" w:beforeAutospacing="0" w:after="420" w:afterAutospacing="0" w:line="360" w:lineRule="auto"/>
        <w:jc w:val="both"/>
        <w:rPr>
          <w:rFonts w:ascii="Arial" w:hAnsi="Arial" w:cs="Arial"/>
          <w:b/>
          <w:color w:val="1A1A1A"/>
        </w:rPr>
      </w:pPr>
      <w:r w:rsidRPr="007A5238">
        <w:rPr>
          <w:rFonts w:ascii="Arial" w:hAnsi="Arial" w:cs="Arial"/>
          <w:b/>
          <w:color w:val="1A1A1A"/>
        </w:rPr>
        <w:t>Celdas de manufactura flexible</w:t>
      </w:r>
    </w:p>
    <w:p w:rsidR="00F27A90" w:rsidRDefault="00F27A90" w:rsidP="007A523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Las celdas pueden volverse flexibles al incorporar máquinas y centros de maquinado con control numérico computarizado, y mediante robots industriales u otros sistemas mecanizados de manejo de materiales. </w:t>
      </w:r>
    </w:p>
    <w:p w:rsidR="00F27A90" w:rsidRDefault="00B96123" w:rsidP="007A523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CF56B8">
            <wp:simplePos x="0" y="0"/>
            <wp:positionH relativeFrom="margin">
              <wp:align>right</wp:align>
            </wp:positionH>
            <wp:positionV relativeFrom="paragraph">
              <wp:posOffset>12337</wp:posOffset>
            </wp:positionV>
            <wp:extent cx="2576830" cy="2148840"/>
            <wp:effectExtent l="0" t="0" r="0" b="3810"/>
            <wp:wrapSquare wrapText="bothSides"/>
            <wp:docPr id="4" name="Imagen 4" descr="Resultado de imagen para celdas de manufa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celdas de manufactu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A90">
        <w:rPr>
          <w:rFonts w:ascii="Arial" w:hAnsi="Arial" w:cs="Arial"/>
          <w:color w:val="1A1A1A"/>
        </w:rPr>
        <w:t>En lo general, las celdas de manufactura flexible no son atendidas por humanos, por lo que su diseño y operación deben ser más precisos que los de otras celdas. Son importantes la selección de máquinas y robots incluyendo los tipos y capacidades de efectores finales y de sus sistemas de control, para tener un funcionamiento correcto de la celda. Se debe considerar la probabilidad de un cambio</w:t>
      </w:r>
      <w:r w:rsidR="00E54C7B">
        <w:rPr>
          <w:rFonts w:ascii="Arial" w:hAnsi="Arial" w:cs="Arial"/>
          <w:color w:val="1A1A1A"/>
        </w:rPr>
        <w:t xml:space="preserve"> apreciable en la demanda de familias de piezas, durante el diseño, para asegurarse que el equipo implicado tenga la flexibilidad y la capacidad correctas.</w:t>
      </w:r>
    </w:p>
    <w:p w:rsidR="00E54C7B" w:rsidRPr="007A5238" w:rsidRDefault="00E54C7B" w:rsidP="007A523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b/>
          <w:color w:val="1A1A1A"/>
        </w:rPr>
      </w:pPr>
      <w:r w:rsidRPr="007A5238">
        <w:rPr>
          <w:rFonts w:ascii="Arial" w:hAnsi="Arial" w:cs="Arial"/>
          <w:b/>
          <w:color w:val="1A1A1A"/>
        </w:rPr>
        <w:lastRenderedPageBreak/>
        <w:t>Celdas de manufactura en “U”</w:t>
      </w:r>
    </w:p>
    <w:p w:rsidR="00F27A90" w:rsidRDefault="00BC5E09" w:rsidP="007A523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 xml:space="preserve">Es un arreglo de gente, máquinas, materiales y métodos con los pasos de los procesos uno junto a otro a través del cual las partes son procesadas en un flujo continuo. Normalmente </w:t>
      </w:r>
      <w:r w:rsidR="00B72106">
        <w:rPr>
          <w:rFonts w:ascii="Arial" w:hAnsi="Arial" w:cs="Arial"/>
          <w:color w:val="1A1A1A"/>
        </w:rPr>
        <w:t xml:space="preserve">en forma de U que permite el flujo de una sola pieza y la asignación de personal de forma flexible </w:t>
      </w:r>
      <w:r w:rsidR="007A5238">
        <w:rPr>
          <w:rFonts w:ascii="Arial" w:hAnsi="Arial" w:cs="Arial"/>
          <w:color w:val="1A1A1A"/>
        </w:rPr>
        <w:t>mediante el concepto de multi-habilidades.</w:t>
      </w:r>
    </w:p>
    <w:p w:rsidR="008657DF" w:rsidRDefault="007A5238" w:rsidP="007A523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Para reducir los tiempos de proceso y uso de recursos, se trata de realizarlas operaciones justo a tiempo (Just In Time), para lo cual es necesario cambiar la disposición tradicional de máquinas similares agrupadas en departamentos de proceso (troquelado, fresado, torneado, etc.) a celdas de manufactura en forma de U integrando las máquinas, personal con múltiples habilidades, herramientas, refacciones, materiales, componentes y facilidades necesarias para fabricar una familia de productos por celda a través de la tecnología de grupo.</w:t>
      </w:r>
    </w:p>
    <w:p w:rsidR="00B96123" w:rsidRDefault="00B96123" w:rsidP="007A5238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r>
        <w:rPr>
          <w:noProof/>
        </w:rPr>
        <w:drawing>
          <wp:inline distT="0" distB="0" distL="0" distR="0" wp14:anchorId="0993B8D4" wp14:editId="0CF81AB0">
            <wp:extent cx="3211689" cy="2660073"/>
            <wp:effectExtent l="0" t="0" r="8255" b="6985"/>
            <wp:docPr id="1" name="Imagen 1" descr="Resultado de imagen para celdas de manufa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ldas de manufactu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47" cy="26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23" w:rsidRDefault="00B96123" w:rsidP="00B96123">
      <w:pPr>
        <w:pStyle w:val="NormalWeb"/>
        <w:shd w:val="clear" w:color="auto" w:fill="FFFFFF"/>
        <w:spacing w:before="0" w:beforeAutospacing="0" w:after="420" w:afterAutospacing="0" w:line="360" w:lineRule="auto"/>
        <w:jc w:val="center"/>
        <w:rPr>
          <w:rFonts w:ascii="Arial" w:hAnsi="Arial" w:cs="Arial"/>
          <w:color w:val="1A1A1A"/>
          <w:sz w:val="20"/>
        </w:rPr>
      </w:pPr>
      <w:r>
        <w:rPr>
          <w:noProof/>
        </w:rPr>
        <w:lastRenderedPageBreak/>
        <w:drawing>
          <wp:inline distT="0" distB="0" distL="0" distR="0" wp14:anchorId="11D9BAB1" wp14:editId="623D6925">
            <wp:extent cx="4801657" cy="2886867"/>
            <wp:effectExtent l="0" t="0" r="0" b="8890"/>
            <wp:docPr id="3" name="Imagen 3" descr="Resultado de imagen para celdas de manufa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eldas de manufactu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72" cy="2890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B96123" w:rsidRDefault="00B96123" w:rsidP="00B96123">
      <w:pPr>
        <w:pStyle w:val="NormalWeb"/>
        <w:shd w:val="clear" w:color="auto" w:fill="FFFFFF"/>
        <w:spacing w:before="0" w:beforeAutospacing="0" w:after="420" w:afterAutospacing="0" w:line="360" w:lineRule="auto"/>
        <w:jc w:val="center"/>
        <w:rPr>
          <w:rFonts w:ascii="Arial" w:hAnsi="Arial" w:cs="Arial"/>
          <w:color w:val="1A1A1A"/>
          <w:sz w:val="20"/>
        </w:rPr>
      </w:pPr>
      <w:r w:rsidRPr="00B96123">
        <w:rPr>
          <w:rFonts w:ascii="Arial" w:hAnsi="Arial" w:cs="Arial"/>
          <w:color w:val="1A1A1A"/>
          <w:sz w:val="20"/>
        </w:rPr>
        <w:t>Ejemplo de celda de manufactura integrada por computadora.</w:t>
      </w:r>
    </w:p>
    <w:p w:rsidR="00B96123" w:rsidRDefault="00B10412" w:rsidP="00B96123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Referencias:</w:t>
      </w:r>
    </w:p>
    <w:p w:rsidR="00B10412" w:rsidRDefault="00B10412" w:rsidP="00B96123">
      <w:pPr>
        <w:pStyle w:val="NormalWeb"/>
        <w:shd w:val="clear" w:color="auto" w:fill="FFFFFF"/>
        <w:spacing w:before="0" w:beforeAutospacing="0" w:after="420" w:afterAutospacing="0" w:line="360" w:lineRule="auto"/>
        <w:jc w:val="both"/>
      </w:pPr>
      <w:hyperlink r:id="rId9" w:history="1">
        <w:r>
          <w:rPr>
            <w:rStyle w:val="Hipervnculo"/>
          </w:rPr>
          <w:t>https://celdas-de-manufactura.es.tl/CELDAS--DE-MANUFACTURA.htm</w:t>
        </w:r>
      </w:hyperlink>
    </w:p>
    <w:p w:rsidR="00B10412" w:rsidRDefault="00B10412" w:rsidP="00B96123">
      <w:pPr>
        <w:pStyle w:val="NormalWeb"/>
        <w:shd w:val="clear" w:color="auto" w:fill="FFFFFF"/>
        <w:spacing w:before="0" w:beforeAutospacing="0" w:after="420" w:afterAutospacing="0" w:line="360" w:lineRule="auto"/>
        <w:jc w:val="both"/>
      </w:pPr>
      <w:hyperlink r:id="rId10" w:history="1">
        <w:r>
          <w:rPr>
            <w:rStyle w:val="Hipervnculo"/>
          </w:rPr>
          <w:t>https://industrial.utp.edu.co/laboratorios/manufactura-flexible/componentes-de-la-celda/componentes-de-la-celda-de-manufactura-flexible.html</w:t>
        </w:r>
      </w:hyperlink>
    </w:p>
    <w:p w:rsidR="00B10412" w:rsidRPr="00B96123" w:rsidRDefault="00B10412" w:rsidP="00B96123">
      <w:pPr>
        <w:pStyle w:val="NormalWeb"/>
        <w:shd w:val="clear" w:color="auto" w:fill="FFFFFF"/>
        <w:spacing w:before="0" w:beforeAutospacing="0" w:after="420" w:afterAutospacing="0" w:line="360" w:lineRule="auto"/>
        <w:jc w:val="both"/>
        <w:rPr>
          <w:rFonts w:ascii="Arial" w:hAnsi="Arial" w:cs="Arial"/>
          <w:color w:val="1A1A1A"/>
        </w:rPr>
      </w:pPr>
      <w:bookmarkStart w:id="0" w:name="_GoBack"/>
      <w:bookmarkEnd w:id="0"/>
    </w:p>
    <w:sectPr w:rsidR="00B10412" w:rsidRPr="00B9612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F3A" w:rsidRDefault="00B47F3A" w:rsidP="00747209">
      <w:pPr>
        <w:spacing w:after="0" w:line="240" w:lineRule="auto"/>
      </w:pPr>
      <w:r>
        <w:separator/>
      </w:r>
    </w:p>
  </w:endnote>
  <w:endnote w:type="continuationSeparator" w:id="0">
    <w:p w:rsidR="00B47F3A" w:rsidRDefault="00B47F3A" w:rsidP="0074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F3A" w:rsidRDefault="00B47F3A" w:rsidP="00747209">
      <w:pPr>
        <w:spacing w:after="0" w:line="240" w:lineRule="auto"/>
      </w:pPr>
      <w:r>
        <w:separator/>
      </w:r>
    </w:p>
  </w:footnote>
  <w:footnote w:type="continuationSeparator" w:id="0">
    <w:p w:rsidR="00B47F3A" w:rsidRDefault="00B47F3A" w:rsidP="0074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209" w:rsidRDefault="00747209">
    <w:pPr>
      <w:pStyle w:val="Encabezado"/>
      <w:rPr>
        <w:lang w:val="es-MX"/>
      </w:rPr>
    </w:pPr>
    <w:r>
      <w:rPr>
        <w:lang w:val="es-MX"/>
      </w:rPr>
      <w:t>Medina Rodríguez Francisco Javier 6°A</w:t>
    </w:r>
  </w:p>
  <w:p w:rsidR="00747209" w:rsidRPr="00747209" w:rsidRDefault="00747209">
    <w:pPr>
      <w:pStyle w:val="Encabezado"/>
      <w:rPr>
        <w:lang w:val="es-MX"/>
      </w:rPr>
    </w:pPr>
    <w:r>
      <w:rPr>
        <w:lang w:val="es-MX"/>
      </w:rPr>
      <w:t>Programación de Robots Industriales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DF"/>
    <w:rsid w:val="003B41D1"/>
    <w:rsid w:val="00747209"/>
    <w:rsid w:val="007A5238"/>
    <w:rsid w:val="008657DF"/>
    <w:rsid w:val="00B10412"/>
    <w:rsid w:val="00B47F3A"/>
    <w:rsid w:val="00B72106"/>
    <w:rsid w:val="00B96123"/>
    <w:rsid w:val="00BC5E09"/>
    <w:rsid w:val="00CF6934"/>
    <w:rsid w:val="00E54C7B"/>
    <w:rsid w:val="00F2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E1BF"/>
  <w15:chartTrackingRefBased/>
  <w15:docId w15:val="{817D6490-0E96-4799-BB34-1EA2A735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657DF"/>
    <w:rPr>
      <w:b/>
      <w:bCs/>
    </w:rPr>
  </w:style>
  <w:style w:type="paragraph" w:styleId="NormalWeb">
    <w:name w:val="Normal (Web)"/>
    <w:basedOn w:val="Normal"/>
    <w:uiPriority w:val="99"/>
    <w:unhideWhenUsed/>
    <w:rsid w:val="0086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747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209"/>
  </w:style>
  <w:style w:type="paragraph" w:styleId="Piedepgina">
    <w:name w:val="footer"/>
    <w:basedOn w:val="Normal"/>
    <w:link w:val="PiedepginaCar"/>
    <w:uiPriority w:val="99"/>
    <w:unhideWhenUsed/>
    <w:rsid w:val="007472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209"/>
  </w:style>
  <w:style w:type="character" w:styleId="Hipervnculo">
    <w:name w:val="Hyperlink"/>
    <w:basedOn w:val="Fuentedeprrafopredeter"/>
    <w:uiPriority w:val="99"/>
    <w:semiHidden/>
    <w:unhideWhenUsed/>
    <w:rsid w:val="00B104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8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industrial.utp.edu.co/laboratorios/manufactura-flexible/componentes-de-la-celda/componentes-de-la-celda-de-manufactura-flexibl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eldas-de-manufactura.es.tl/CELDAS--DE-MANUFACTURA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Rodríguez</dc:creator>
  <cp:keywords/>
  <dc:description/>
  <cp:lastModifiedBy>Javier Medina Rodríguez</cp:lastModifiedBy>
  <cp:revision>5</cp:revision>
  <dcterms:created xsi:type="dcterms:W3CDTF">2019-05-22T22:16:00Z</dcterms:created>
  <dcterms:modified xsi:type="dcterms:W3CDTF">2019-05-22T23:05:00Z</dcterms:modified>
</cp:coreProperties>
</file>