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E7" w:rsidRDefault="00311281">
      <w:proofErr w:type="spellStart"/>
      <w:proofErr w:type="gramStart"/>
      <w:r>
        <w:t>S</w:t>
      </w:r>
      <w:r>
        <w:rPr>
          <w:rFonts w:hint="eastAsia"/>
        </w:rPr>
        <w:t>truct</w:t>
      </w:r>
      <w:proofErr w:type="spellEnd"/>
      <w:r>
        <w:t xml:space="preserve"> </w:t>
      </w:r>
      <w:r>
        <w:rPr>
          <w:rFonts w:hint="eastAsia"/>
        </w:rPr>
        <w:t xml:space="preserve"> </w:t>
      </w:r>
      <w:proofErr w:type="spellStart"/>
      <w:r>
        <w:t>pcl</w:t>
      </w:r>
      <w:proofErr w:type="spellEnd"/>
      <w:proofErr w:type="gramEnd"/>
      <w:r>
        <w:t>::SHOT1344</w:t>
      </w:r>
    </w:p>
    <w:p w:rsidR="00311281" w:rsidRDefault="00ED12AD">
      <w:r>
        <w:tab/>
      </w:r>
      <w:r w:rsidR="00311281" w:rsidRPr="00311281">
        <w:t>SHOT</w:t>
      </w:r>
      <w:r w:rsidR="00311281" w:rsidRPr="00311281">
        <w:t>（</w:t>
      </w:r>
      <w:r w:rsidR="00311281" w:rsidRPr="00311281">
        <w:t>Signature of Histogram of</w:t>
      </w:r>
      <w:r w:rsidR="00311281">
        <w:t xml:space="preserve"> </w:t>
      </w:r>
      <w:r w:rsidR="00311281" w:rsidRPr="00311281">
        <w:t>Orientation</w:t>
      </w:r>
      <w:r w:rsidR="00311281" w:rsidRPr="00311281">
        <w:t>）</w:t>
      </w:r>
      <w:r w:rsidR="006D5231">
        <w:rPr>
          <w:rFonts w:hint="eastAsia"/>
        </w:rPr>
        <w:t>是一种基于</w:t>
      </w:r>
      <w:r w:rsidR="006D5231">
        <w:t>局部特征的描述子，</w:t>
      </w:r>
      <w:r w:rsidR="00ED0A46">
        <w:t>在特征点处建立局部坐标系，将邻域点的空间位置信息和几何特征统计信息结</w:t>
      </w:r>
      <w:r w:rsidR="00F2304C">
        <w:t>合起来描述特征点</w:t>
      </w:r>
      <w:r w:rsidR="00F2304C">
        <w:rPr>
          <w:rFonts w:hint="eastAsia"/>
        </w:rPr>
        <w:t>。</w:t>
      </w:r>
    </w:p>
    <w:p w:rsidR="00934EB8" w:rsidRDefault="00934EB8" w:rsidP="00934EB8">
      <w:proofErr w:type="spellStart"/>
      <w:r>
        <w:rPr>
          <w:rFonts w:hint="eastAsia"/>
        </w:rPr>
        <w:t>Tombari</w:t>
      </w:r>
      <w:proofErr w:type="spellEnd"/>
      <w:r>
        <w:rPr>
          <w:rFonts w:hint="eastAsia"/>
        </w:rPr>
        <w:t xml:space="preserve"> </w:t>
      </w:r>
      <w:r>
        <w:rPr>
          <w:rFonts w:hint="eastAsia"/>
        </w:rPr>
        <w:t>等人将现有三维局部特征描述方法分为两类，即基于特征的描述方法与基于直方图的描述方法，并分析了两种方法的优势，</w:t>
      </w:r>
      <w:r w:rsidRPr="005B0886">
        <w:rPr>
          <w:rFonts w:hint="eastAsia"/>
          <w:b/>
        </w:rPr>
        <w:t>提出基于特征的局部特征描述方法要比后者在特征的描述能力上更强，而基于直方图的局部特征描述方法在特征的鲁棒性上比前者更胜一筹。</w:t>
      </w:r>
    </w:p>
    <w:p w:rsidR="00F2304C" w:rsidRDefault="00F2304C">
      <w:r>
        <w:tab/>
      </w:r>
      <w:r>
        <w:rPr>
          <w:rFonts w:hint="eastAsia"/>
        </w:rPr>
        <w:t>计算</w:t>
      </w:r>
      <w:r>
        <w:rPr>
          <w:rFonts w:hint="eastAsia"/>
        </w:rPr>
        <w:t>3</w:t>
      </w:r>
      <w:r>
        <w:t>D</w:t>
      </w:r>
      <w:r>
        <w:t>表面</w:t>
      </w:r>
      <w:r>
        <w:rPr>
          <w:rFonts w:hint="eastAsia"/>
        </w:rPr>
        <w:t>之间</w:t>
      </w:r>
      <w:r>
        <w:t>的</w:t>
      </w:r>
      <w:r>
        <w:rPr>
          <w:rFonts w:hint="eastAsia"/>
        </w:rPr>
        <w:t>相似程度</w:t>
      </w:r>
      <w:r>
        <w:t>（</w:t>
      </w:r>
      <w:r>
        <w:rPr>
          <w:rFonts w:hint="eastAsia"/>
        </w:rPr>
        <w:t>表面</w:t>
      </w:r>
      <w:r>
        <w:t>匹配）</w:t>
      </w:r>
      <w:r>
        <w:rPr>
          <w:rFonts w:hint="eastAsia"/>
        </w:rPr>
        <w:t>是</w:t>
      </w:r>
      <w:r>
        <w:t>计算机</w:t>
      </w:r>
      <w:r>
        <w:rPr>
          <w:rFonts w:hint="eastAsia"/>
        </w:rPr>
        <w:t>视觉</w:t>
      </w:r>
      <w:r>
        <w:t>任务尤其是</w:t>
      </w:r>
      <w:r>
        <w:rPr>
          <w:rFonts w:hint="eastAsia"/>
        </w:rPr>
        <w:t>3</w:t>
      </w:r>
      <w:r>
        <w:t>D</w:t>
      </w:r>
      <w:r>
        <w:t>对象识别和表面对齐的</w:t>
      </w:r>
      <w:r>
        <w:rPr>
          <w:rFonts w:hint="eastAsia"/>
        </w:rPr>
        <w:t>关键</w:t>
      </w:r>
      <w:r>
        <w:t>。通过匹配</w:t>
      </w:r>
      <w:r>
        <w:t>3D</w:t>
      </w:r>
      <w:r>
        <w:t>描述符建立的局部对应关系可以用于解决更高级别的任务，例如</w:t>
      </w:r>
      <w:r>
        <w:t>3D</w:t>
      </w:r>
      <w:r>
        <w:t>对象识别。这种方法以有效地处理诸如遮挡，杂乱和</w:t>
      </w:r>
      <w:r w:rsidR="00227C74">
        <w:rPr>
          <w:rFonts w:hint="eastAsia"/>
        </w:rPr>
        <w:t>视点</w:t>
      </w:r>
      <w:r>
        <w:t>变化等问题。</w:t>
      </w:r>
    </w:p>
    <w:p w:rsidR="00FC6489" w:rsidRDefault="00FC6489"/>
    <w:p w:rsidR="00FC6489" w:rsidRDefault="00FC6489"/>
    <w:p w:rsidR="00FC6489" w:rsidRDefault="00FC6489">
      <w:r>
        <w:rPr>
          <w:noProof/>
        </w:rPr>
        <w:drawing>
          <wp:inline distT="0" distB="0" distL="0" distR="0" wp14:anchorId="1BE17744" wp14:editId="33A9227A">
            <wp:extent cx="5063109" cy="26098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308.tmp"/>
                    <pic:cNvPicPr/>
                  </pic:nvPicPr>
                  <pic:blipFill rotWithShape="1">
                    <a:blip r:embed="rId7">
                      <a:extLst>
                        <a:ext uri="{28A0092B-C50C-407E-A947-70E740481C1C}">
                          <a14:useLocalDpi xmlns:a14="http://schemas.microsoft.com/office/drawing/2010/main" val="0"/>
                        </a:ext>
                      </a:extLst>
                    </a:blip>
                    <a:srcRect l="19685" t="37015" r="45280" b="33134"/>
                    <a:stretch/>
                  </pic:blipFill>
                  <pic:spPr bwMode="auto">
                    <a:xfrm>
                      <a:off x="0" y="0"/>
                      <a:ext cx="5080231" cy="2618676"/>
                    </a:xfrm>
                    <a:prstGeom prst="rect">
                      <a:avLst/>
                    </a:prstGeom>
                    <a:ln>
                      <a:noFill/>
                    </a:ln>
                    <a:extLst>
                      <a:ext uri="{53640926-AAD7-44D8-BBD7-CCE9431645EC}">
                        <a14:shadowObscured xmlns:a14="http://schemas.microsoft.com/office/drawing/2010/main"/>
                      </a:ext>
                    </a:extLst>
                  </pic:spPr>
                </pic:pic>
              </a:graphicData>
            </a:graphic>
          </wp:inline>
        </w:drawing>
      </w:r>
    </w:p>
    <w:p w:rsidR="00646788" w:rsidRDefault="00646788"/>
    <w:p w:rsidR="00646788" w:rsidRDefault="00646788"/>
    <w:p w:rsidR="00646788" w:rsidRDefault="00646788">
      <w:r w:rsidRPr="00646788">
        <w:t>. The first category, that includes earliest works on the subject, describes the 3D surface neighborhood of a given point (hereinafter support) by defining an invariant local Reference Frame (RF) and encoding, according to the local coordinates, one or more geometric measurements computed individually on each</w:t>
      </w:r>
      <w:r>
        <w:t xml:space="preserve"> point of a subset of the support.</w:t>
      </w:r>
    </w:p>
    <w:p w:rsidR="000102C6" w:rsidRDefault="000102C6">
      <w:r>
        <w:tab/>
      </w:r>
      <w:r w:rsidR="00646788">
        <w:rPr>
          <w:rFonts w:hint="eastAsia"/>
        </w:rPr>
        <w:t>一方面</w:t>
      </w:r>
      <w:r w:rsidR="00646788">
        <w:t>，通过定义不变的局部</w:t>
      </w:r>
      <w:r>
        <w:rPr>
          <w:rFonts w:hint="eastAsia"/>
        </w:rPr>
        <w:t>坐标系</w:t>
      </w:r>
      <w:r w:rsidR="00646788">
        <w:t>（</w:t>
      </w:r>
      <w:r w:rsidR="00646788">
        <w:t>RF</w:t>
      </w:r>
      <w:r w:rsidR="00646788">
        <w:t>）并根据局部坐标</w:t>
      </w:r>
      <w:r>
        <w:rPr>
          <w:rFonts w:hint="eastAsia"/>
        </w:rPr>
        <w:t>单独</w:t>
      </w:r>
      <w:r w:rsidR="00646788">
        <w:t>编码</w:t>
      </w:r>
      <w:r>
        <w:rPr>
          <w:rFonts w:hint="eastAsia"/>
        </w:rPr>
        <w:t>计算一个点</w:t>
      </w:r>
      <w:r>
        <w:t>的</w:t>
      </w:r>
      <w:r>
        <w:rPr>
          <w:rFonts w:hint="eastAsia"/>
        </w:rPr>
        <w:t>支撑</w:t>
      </w:r>
      <w:r>
        <w:t>区域的</w:t>
      </w:r>
      <w:r>
        <w:rPr>
          <w:rFonts w:hint="eastAsia"/>
        </w:rPr>
        <w:t>几何特征，来</w:t>
      </w:r>
      <w:r w:rsidR="00646788">
        <w:t>描述给定点的</w:t>
      </w:r>
      <w:r w:rsidR="00646788">
        <w:t>3D</w:t>
      </w:r>
      <w:r w:rsidR="00646788">
        <w:t>表面邻域（下文称为</w:t>
      </w:r>
      <w:r w:rsidR="00646788">
        <w:rPr>
          <w:rFonts w:hint="eastAsia"/>
        </w:rPr>
        <w:t>Support</w:t>
      </w:r>
      <w:r w:rsidR="00646788">
        <w:t>）。</w:t>
      </w:r>
    </w:p>
    <w:p w:rsidR="000102C6" w:rsidRDefault="000102C6">
      <w:r>
        <w:tab/>
        <w:t>On the other hand, Histogram-based methods describe the support by accumulating local geometrical or topological measurements (e.g. point counts, mesh triangle areas) into histograms according to a specific quantized domain (e.g. point coordinates, curvatures) which requires the definition of either a Reference Axis (RA) or a local RF.</w:t>
      </w:r>
    </w:p>
    <w:p w:rsidR="00646788" w:rsidRDefault="000102C6">
      <w:r>
        <w:tab/>
      </w:r>
      <w:r w:rsidR="00646788" w:rsidRPr="00646788">
        <w:t>另一方面，基于直方图的方法通过根据特定的量化域（例如点坐标，曲率）将局部几何或拓扑测量（例如点</w:t>
      </w:r>
      <w:r w:rsidR="00646788">
        <w:t>数，网格三角形区域）累积到直方图中来描述</w:t>
      </w:r>
      <w:r w:rsidR="00646788">
        <w:rPr>
          <w:rFonts w:hint="eastAsia"/>
        </w:rPr>
        <w:t>支撑区域</w:t>
      </w:r>
      <w:r w:rsidR="00646788" w:rsidRPr="00646788">
        <w:t>，这需要定义参考轴</w:t>
      </w:r>
      <w:r w:rsidR="00646788">
        <w:t>Reference Axis</w:t>
      </w:r>
      <w:r w:rsidR="00646788" w:rsidRPr="00646788">
        <w:t>（</w:t>
      </w:r>
      <w:r w:rsidR="00646788" w:rsidRPr="00646788">
        <w:t>RA</w:t>
      </w:r>
      <w:r w:rsidR="00646788" w:rsidRPr="00646788">
        <w:t>）或</w:t>
      </w:r>
      <w:r>
        <w:rPr>
          <w:rFonts w:hint="eastAsia"/>
        </w:rPr>
        <w:t>局部</w:t>
      </w:r>
      <w:r w:rsidR="00646788" w:rsidRPr="00646788">
        <w:t>RF</w:t>
      </w:r>
      <w:r w:rsidR="00646788" w:rsidRPr="00646788">
        <w:t>。</w:t>
      </w:r>
      <w:r>
        <w:rPr>
          <w:rFonts w:hint="eastAsia"/>
        </w:rPr>
        <w:t>（</w:t>
      </w:r>
      <w:r w:rsidRPr="00646788">
        <w:t>local Reference Frame</w:t>
      </w:r>
      <w:r>
        <w:rPr>
          <w:rFonts w:hint="eastAsia"/>
        </w:rPr>
        <w:t>）</w:t>
      </w:r>
    </w:p>
    <w:p w:rsidR="00C004EC" w:rsidRDefault="00C004EC"/>
    <w:p w:rsidR="00C004EC" w:rsidRDefault="00C004EC">
      <w:r w:rsidRPr="00C004EC">
        <w:t xml:space="preserve">step1: </w:t>
      </w:r>
      <w:r w:rsidRPr="00C004EC">
        <w:t>根据特征点球邻域信息建立局部参考坐标系</w:t>
      </w:r>
      <w:r w:rsidRPr="00C004EC">
        <w:t>LRF,</w:t>
      </w:r>
      <w:r w:rsidRPr="00C004EC">
        <w:t>对特征点的球邻域分别沿径向（内外球</w:t>
      </w:r>
      <w:r w:rsidRPr="00C004EC">
        <w:t>)</w:t>
      </w:r>
      <w:r w:rsidRPr="00C004EC">
        <w:t>、经度</w:t>
      </w:r>
      <w:r w:rsidRPr="00C004EC">
        <w:t>(</w:t>
      </w:r>
      <w:r w:rsidRPr="00C004EC">
        <w:t>时区）和纬度方向</w:t>
      </w:r>
      <w:r w:rsidRPr="00C004EC">
        <w:t>(</w:t>
      </w:r>
      <w:r w:rsidRPr="00C004EC">
        <w:t>南北半球</w:t>
      </w:r>
      <w:r w:rsidRPr="00C004EC">
        <w:t>)</w:t>
      </w:r>
      <w:r w:rsidRPr="00C004EC">
        <w:t>进行区域划分。通常径向划分为</w:t>
      </w:r>
      <w:r w:rsidRPr="00C004EC">
        <w:t>2</w:t>
      </w:r>
      <w:r w:rsidRPr="00C004EC">
        <w:t>，经度划分为</w:t>
      </w:r>
      <w:r w:rsidRPr="00C004EC">
        <w:t>8</w:t>
      </w:r>
      <w:r w:rsidRPr="00C004EC">
        <w:t>，</w:t>
      </w:r>
      <w:r w:rsidRPr="00C004EC">
        <w:lastRenderedPageBreak/>
        <w:t>纬度划分为</w:t>
      </w:r>
      <w:r w:rsidRPr="00C004EC">
        <w:t>2</w:t>
      </w:r>
      <w:r w:rsidRPr="00C004EC">
        <w:t>，总共</w:t>
      </w:r>
      <w:r w:rsidRPr="00C004EC">
        <w:t>32</w:t>
      </w:r>
      <w:r w:rsidRPr="00C004EC">
        <w:t>个小区域。</w:t>
      </w:r>
    </w:p>
    <w:p w:rsidR="00C004EC" w:rsidRDefault="00C004EC">
      <w:r w:rsidRPr="00C004EC">
        <w:t>step2:</w:t>
      </w:r>
      <w:r w:rsidRPr="00C004EC">
        <w:t>分别统计每个小区域内的法向量夹角余弦值分布情况，法向量划分为</w:t>
      </w:r>
      <w:r w:rsidRPr="00C004EC">
        <w:t>11</w:t>
      </w:r>
      <w:r w:rsidRPr="00C004EC">
        <w:t>个</w:t>
      </w:r>
      <w:r w:rsidRPr="00C004EC">
        <w:t>bin</w:t>
      </w:r>
      <w:r w:rsidRPr="00C004EC">
        <w:t>。最终</w:t>
      </w:r>
      <w:r w:rsidRPr="00C004EC">
        <w:t>SHOT</w:t>
      </w:r>
      <w:r w:rsidRPr="00C004EC">
        <w:t>的长度为：</w:t>
      </w:r>
      <w:r w:rsidRPr="00C004EC">
        <w:t>32x11=352</w:t>
      </w:r>
      <w:r w:rsidRPr="00C004EC">
        <w:t>。</w:t>
      </w:r>
    </w:p>
    <w:p w:rsidR="006017D2" w:rsidRDefault="006017D2"/>
    <w:p w:rsidR="006017D2" w:rsidRPr="006017D2" w:rsidRDefault="006017D2">
      <w:pPr>
        <w:rPr>
          <w:b/>
        </w:rPr>
      </w:pPr>
    </w:p>
    <w:p w:rsidR="00A159D8" w:rsidRPr="006017D2" w:rsidRDefault="00ED12AD">
      <w:pPr>
        <w:rPr>
          <w:b/>
          <w:sz w:val="24"/>
          <w:szCs w:val="24"/>
        </w:rPr>
      </w:pPr>
      <w:r w:rsidRPr="006017D2">
        <w:rPr>
          <w:rFonts w:hint="eastAsia"/>
          <w:b/>
          <w:sz w:val="24"/>
          <w:szCs w:val="24"/>
        </w:rPr>
        <w:t xml:space="preserve">1. </w:t>
      </w:r>
      <w:r w:rsidRPr="006017D2">
        <w:rPr>
          <w:rFonts w:hint="eastAsia"/>
          <w:b/>
          <w:sz w:val="24"/>
          <w:szCs w:val="24"/>
        </w:rPr>
        <w:t>建立坐标系</w:t>
      </w:r>
      <w:r w:rsidRPr="006017D2">
        <w:rPr>
          <w:b/>
          <w:sz w:val="24"/>
          <w:szCs w:val="24"/>
        </w:rPr>
        <w:t>：</w:t>
      </w:r>
    </w:p>
    <w:p w:rsidR="00ED12AD" w:rsidRPr="00ED12AD" w:rsidRDefault="00ED12AD">
      <w:pPr>
        <w:rPr>
          <w:sz w:val="24"/>
          <w:szCs w:val="24"/>
        </w:rPr>
      </w:pPr>
    </w:p>
    <w:p w:rsidR="00C004EC" w:rsidRDefault="00C004EC">
      <w:r>
        <w:rPr>
          <w:rFonts w:hint="eastAsia"/>
        </w:rPr>
        <w:t>法</w:t>
      </w:r>
      <w:proofErr w:type="gramStart"/>
      <w:r>
        <w:rPr>
          <w:rFonts w:hint="eastAsia"/>
        </w:rPr>
        <w:t>向</w:t>
      </w:r>
      <w:r>
        <w:t>估计</w:t>
      </w:r>
      <w:proofErr w:type="gramEnd"/>
      <w:r>
        <w:rPr>
          <w:rFonts w:hint="eastAsia"/>
        </w:rPr>
        <w:t xml:space="preserve"> </w:t>
      </w:r>
      <w:r w:rsidR="00ED12AD">
        <w:rPr>
          <w:rFonts w:hint="eastAsia"/>
        </w:rPr>
        <w:t>得到</w:t>
      </w:r>
      <w:r w:rsidR="00ED12AD">
        <w:t>Z</w:t>
      </w:r>
      <w:proofErr w:type="gramStart"/>
      <w:r w:rsidR="00ED12AD">
        <w:t>轴</w:t>
      </w:r>
      <w:r>
        <w:rPr>
          <w:rFonts w:hint="eastAsia"/>
        </w:rPr>
        <w:t>一般</w:t>
      </w:r>
      <w:proofErr w:type="gramEnd"/>
      <w:r>
        <w:rPr>
          <w:rFonts w:hint="eastAsia"/>
        </w:rPr>
        <w:t>使用</w:t>
      </w:r>
      <w:r>
        <w:t>的</w:t>
      </w:r>
      <w:r>
        <w:t>PCA</w:t>
      </w:r>
    </w:p>
    <w:p w:rsidR="00C004EC" w:rsidRDefault="00C004EC" w:rsidP="00ED12AD">
      <w:pPr>
        <w:jc w:val="center"/>
      </w:pPr>
      <w:r>
        <w:rPr>
          <w:noProof/>
        </w:rPr>
        <w:drawing>
          <wp:inline distT="0" distB="0" distL="0" distR="0" wp14:anchorId="5A64B464" wp14:editId="547A8343">
            <wp:extent cx="3401568" cy="60628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823"/>
                    <a:stretch/>
                  </pic:blipFill>
                  <pic:spPr bwMode="auto">
                    <a:xfrm>
                      <a:off x="0" y="0"/>
                      <a:ext cx="3455787" cy="615948"/>
                    </a:xfrm>
                    <a:prstGeom prst="rect">
                      <a:avLst/>
                    </a:prstGeom>
                    <a:ln>
                      <a:noFill/>
                    </a:ln>
                    <a:extLst>
                      <a:ext uri="{53640926-AAD7-44D8-BBD7-CCE9431645EC}">
                        <a14:shadowObscured xmlns:a14="http://schemas.microsoft.com/office/drawing/2010/main"/>
                      </a:ext>
                    </a:extLst>
                  </pic:spPr>
                </pic:pic>
              </a:graphicData>
            </a:graphic>
          </wp:inline>
        </w:drawing>
      </w:r>
    </w:p>
    <w:p w:rsidR="00C004EC" w:rsidRDefault="00ED12AD">
      <w:r>
        <w:tab/>
      </w:r>
      <w:r w:rsidR="00C004EC">
        <w:rPr>
          <w:rFonts w:hint="eastAsia"/>
        </w:rPr>
        <w:t>计算该点</w:t>
      </w:r>
      <w:r w:rsidR="00C004EC">
        <w:t>K</w:t>
      </w:r>
      <w:r w:rsidR="00C004EC">
        <w:rPr>
          <w:rFonts w:hint="eastAsia"/>
        </w:rPr>
        <w:t>近邻</w:t>
      </w:r>
      <w:r w:rsidR="00C004EC">
        <w:t>组成类似平面的</w:t>
      </w:r>
      <w:r w:rsidR="00C004EC">
        <w:rPr>
          <w:rFonts w:hint="eastAsia"/>
        </w:rPr>
        <w:t>XYZ</w:t>
      </w:r>
      <w:r w:rsidR="00C004EC">
        <w:t>方向上的特征值就是它的</w:t>
      </w:r>
      <w:r w:rsidR="00C004EC">
        <w:rPr>
          <w:rFonts w:hint="eastAsia"/>
        </w:rPr>
        <w:t>法线</w:t>
      </w:r>
      <w:r w:rsidR="00C004EC">
        <w:t>。</w:t>
      </w:r>
      <w:r w:rsidR="00A55DB2" w:rsidRPr="00A55DB2">
        <w:t>通过主成分分析法（</w:t>
      </w:r>
      <w:r w:rsidR="00A55DB2" w:rsidRPr="00A55DB2">
        <w:t>PCA</w:t>
      </w:r>
      <w:r w:rsidR="00A55DB2" w:rsidRPr="00A55DB2">
        <w:t>）来计算它的方向也具有二义性，无法对整个点</w:t>
      </w:r>
      <w:proofErr w:type="gramStart"/>
      <w:r w:rsidR="00A55DB2" w:rsidRPr="00A55DB2">
        <w:t>云数据</w:t>
      </w:r>
      <w:proofErr w:type="gramEnd"/>
      <w:r w:rsidR="00A55DB2" w:rsidRPr="00A55DB2">
        <w:t>集的法线方向进行一致性定向。</w:t>
      </w:r>
    </w:p>
    <w:p w:rsidR="00934EB8" w:rsidRDefault="00ED12AD" w:rsidP="00934EB8">
      <w:r>
        <w:tab/>
      </w:r>
      <w:r w:rsidR="00A55DB2">
        <w:rPr>
          <w:rFonts w:hint="eastAsia"/>
        </w:rPr>
        <w:t>本文中添加了</w:t>
      </w:r>
      <w:r w:rsidR="00A55DB2">
        <w:t>一个距离参数，给</w:t>
      </w:r>
      <w:r w:rsidR="00A55DB2">
        <w:rPr>
          <w:rFonts w:hint="eastAsia"/>
        </w:rPr>
        <w:t>邻域</w:t>
      </w:r>
      <w:r w:rsidR="00A55DB2">
        <w:t>内较远的</w:t>
      </w:r>
      <w:proofErr w:type="gramStart"/>
      <w:r w:rsidR="00A55DB2">
        <w:t>点分配</w:t>
      </w:r>
      <w:proofErr w:type="gramEnd"/>
      <w:r w:rsidR="00A55DB2">
        <w:t>较小的权重，</w:t>
      </w:r>
      <w:r w:rsidR="00934EB8">
        <w:rPr>
          <w:rFonts w:hint="eastAsia"/>
        </w:rPr>
        <w:t>协方差矩阵的构造过程和深度图中某点的法</w:t>
      </w:r>
      <w:proofErr w:type="gramStart"/>
      <w:r w:rsidR="00934EB8">
        <w:rPr>
          <w:rFonts w:hint="eastAsia"/>
        </w:rPr>
        <w:t>向计算</w:t>
      </w:r>
      <w:proofErr w:type="gramEnd"/>
      <w:r w:rsidR="00934EB8">
        <w:rPr>
          <w:rFonts w:hint="eastAsia"/>
        </w:rPr>
        <w:t>类似，不同的是，该方法在构造协方差矩阵时加上了距离权重。</w:t>
      </w:r>
      <w:proofErr w:type="gramStart"/>
      <w:r w:rsidR="00934EB8">
        <w:rPr>
          <w:rFonts w:hint="eastAsia"/>
        </w:rPr>
        <w:t>离特征</w:t>
      </w:r>
      <w:proofErr w:type="gramEnd"/>
      <w:r w:rsidR="00934EB8">
        <w:rPr>
          <w:rFonts w:hint="eastAsia"/>
        </w:rPr>
        <w:t>点距离近的点对协方差矩阵构造的贡献大，距离特征点远的点对协方差矩阵构造的贡献小，这样增强了局部参考系在复杂场景中的可重复性。</w:t>
      </w:r>
    </w:p>
    <w:p w:rsidR="00A55DB2" w:rsidRDefault="00A159D8" w:rsidP="00934EB8">
      <w:r>
        <w:rPr>
          <w:rFonts w:hint="eastAsia"/>
        </w:rPr>
        <w:t>为了</w:t>
      </w:r>
      <w:r>
        <w:t>计算方便，</w:t>
      </w:r>
      <w:r w:rsidR="00A55DB2">
        <w:rPr>
          <w:rFonts w:hint="eastAsia"/>
        </w:rPr>
        <w:t>设置</w:t>
      </w:r>
      <w:r w:rsidR="00A55DB2">
        <w:t>特征点</w:t>
      </w:r>
      <w:r w:rsidR="00A55DB2">
        <w:t>P</w:t>
      </w:r>
      <w:r w:rsidR="00A55DB2">
        <w:t>为质心</w:t>
      </w:r>
      <w:r w:rsidR="00A55DB2">
        <w:rPr>
          <w:rFonts w:hint="eastAsia"/>
        </w:rPr>
        <w:t>，</w:t>
      </w:r>
      <w:r w:rsidR="00A55DB2">
        <w:t>设置</w:t>
      </w:r>
      <w:r w:rsidR="00A55DB2">
        <w:rPr>
          <w:rFonts w:hint="eastAsia"/>
        </w:rPr>
        <w:t>半径</w:t>
      </w:r>
      <w:r w:rsidR="00A55DB2">
        <w:t>为</w:t>
      </w:r>
      <w:r w:rsidR="00A55DB2">
        <w:t>R</w:t>
      </w:r>
      <w:r w:rsidR="00A55DB2">
        <w:t>的球形支撑区域</w:t>
      </w:r>
      <w:r w:rsidR="00A55DB2">
        <w:rPr>
          <w:rFonts w:hint="eastAsia"/>
        </w:rPr>
        <w:t>。</w:t>
      </w:r>
    </w:p>
    <w:p w:rsidR="00A55DB2" w:rsidRDefault="00A55DB2">
      <w:r>
        <w:rPr>
          <w:noProof/>
        </w:rPr>
        <w:drawing>
          <wp:inline distT="0" distB="0" distL="0" distR="0" wp14:anchorId="2F72BC15" wp14:editId="323F5378">
            <wp:extent cx="3305157" cy="599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703" cy="626262"/>
                    </a:xfrm>
                    <a:prstGeom prst="rect">
                      <a:avLst/>
                    </a:prstGeom>
                  </pic:spPr>
                </pic:pic>
              </a:graphicData>
            </a:graphic>
          </wp:inline>
        </w:drawing>
      </w:r>
      <w:r w:rsidR="00A159D8">
        <w:rPr>
          <w:noProof/>
        </w:rPr>
        <w:drawing>
          <wp:inline distT="0" distB="0" distL="0" distR="0" wp14:anchorId="6E06858A" wp14:editId="0B3DF1DA">
            <wp:extent cx="963611" cy="26334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8265" cy="270085"/>
                    </a:xfrm>
                    <a:prstGeom prst="rect">
                      <a:avLst/>
                    </a:prstGeom>
                  </pic:spPr>
                </pic:pic>
              </a:graphicData>
            </a:graphic>
          </wp:inline>
        </w:drawing>
      </w:r>
    </w:p>
    <w:p w:rsidR="00A159D8" w:rsidRDefault="00A159D8"/>
    <w:p w:rsidR="00A159D8" w:rsidRDefault="00A159D8">
      <w:r>
        <w:rPr>
          <w:rFonts w:hint="eastAsia"/>
        </w:rPr>
        <w:t>另外本文</w:t>
      </w:r>
      <w:r>
        <w:t>还</w:t>
      </w:r>
      <w:r>
        <w:rPr>
          <w:rFonts w:hint="eastAsia"/>
        </w:rPr>
        <w:t>解决</w:t>
      </w:r>
      <w:r>
        <w:t>了</w:t>
      </w:r>
      <w:r>
        <w:rPr>
          <w:rFonts w:hint="eastAsia"/>
        </w:rPr>
        <w:t>法线</w:t>
      </w:r>
      <w:r>
        <w:t>二义性的问题</w:t>
      </w:r>
      <w:r>
        <w:rPr>
          <w:rFonts w:hint="eastAsia"/>
        </w:rPr>
        <w:t>，</w:t>
      </w:r>
      <w:r w:rsidRPr="00A159D8">
        <w:rPr>
          <w:rFonts w:hint="eastAsia"/>
        </w:rPr>
        <w:t>将</w:t>
      </w:r>
      <w:r>
        <w:rPr>
          <w:rFonts w:hint="eastAsia"/>
        </w:rPr>
        <w:t>由</w:t>
      </w:r>
      <w:r>
        <w:t>上</w:t>
      </w:r>
      <w:proofErr w:type="gramStart"/>
      <w:r>
        <w:t>式</w:t>
      </w:r>
      <w:r>
        <w:rPr>
          <w:rFonts w:hint="eastAsia"/>
        </w:rPr>
        <w:t>得到</w:t>
      </w:r>
      <w:proofErr w:type="gramEnd"/>
      <w:r>
        <w:rPr>
          <w:rFonts w:hint="eastAsia"/>
        </w:rPr>
        <w:t>的特征值从大到</w:t>
      </w:r>
      <w:r>
        <w:t>小</w:t>
      </w:r>
      <w:r>
        <w:rPr>
          <w:rFonts w:hint="eastAsia"/>
        </w:rPr>
        <w:t>排列，</w:t>
      </w:r>
      <w:r>
        <w:t>与其</w:t>
      </w:r>
      <w:r>
        <w:rPr>
          <w:rFonts w:hint="eastAsia"/>
        </w:rPr>
        <w:t>对应</w:t>
      </w:r>
      <w:r>
        <w:t>的</w:t>
      </w:r>
      <w:r w:rsidRPr="00A159D8">
        <w:rPr>
          <w:rFonts w:hint="eastAsia"/>
        </w:rPr>
        <w:t>三个特征向量分别称为</w:t>
      </w:r>
      <w:r w:rsidRPr="00A159D8">
        <w:rPr>
          <w:rFonts w:hint="eastAsia"/>
        </w:rPr>
        <w:t>x +</w:t>
      </w:r>
      <w:r w:rsidRPr="00A159D8">
        <w:rPr>
          <w:rFonts w:hint="eastAsia"/>
        </w:rPr>
        <w:t>，</w:t>
      </w:r>
      <w:r w:rsidRPr="00A159D8">
        <w:rPr>
          <w:rFonts w:hint="eastAsia"/>
        </w:rPr>
        <w:t>y +</w:t>
      </w:r>
      <w:r w:rsidRPr="00A159D8">
        <w:rPr>
          <w:rFonts w:hint="eastAsia"/>
        </w:rPr>
        <w:t>和</w:t>
      </w:r>
      <w:r w:rsidRPr="00A159D8">
        <w:rPr>
          <w:rFonts w:hint="eastAsia"/>
        </w:rPr>
        <w:t>z +</w:t>
      </w:r>
      <w:r w:rsidRPr="00A159D8">
        <w:rPr>
          <w:rFonts w:hint="eastAsia"/>
        </w:rPr>
        <w:t>轴。</w:t>
      </w:r>
    </w:p>
    <w:p w:rsidR="00CD4C2B" w:rsidRDefault="00CD4C2B">
      <w:r>
        <w:rPr>
          <w:noProof/>
        </w:rPr>
        <w:drawing>
          <wp:inline distT="0" distB="0" distL="0" distR="0" wp14:anchorId="001D01F5" wp14:editId="2264C66B">
            <wp:extent cx="4238625" cy="1704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704975"/>
                    </a:xfrm>
                    <a:prstGeom prst="rect">
                      <a:avLst/>
                    </a:prstGeom>
                  </pic:spPr>
                </pic:pic>
              </a:graphicData>
            </a:graphic>
          </wp:inline>
        </w:drawing>
      </w:r>
    </w:p>
    <w:p w:rsidR="00CD4C2B" w:rsidRDefault="00CD4C2B"/>
    <w:p w:rsidR="00CD4C2B" w:rsidRDefault="00A94E6C" w:rsidP="00934EB8">
      <w:r>
        <w:tab/>
      </w:r>
      <w:r w:rsidR="00BE783A">
        <w:rPr>
          <w:rFonts w:hint="eastAsia"/>
        </w:rPr>
        <w:t>这个</w:t>
      </w:r>
      <w:r w:rsidR="00BE783A">
        <w:t>公式具体没看懂</w:t>
      </w:r>
      <w:r w:rsidR="00BE783A">
        <w:rPr>
          <w:rFonts w:hint="eastAsia"/>
        </w:rPr>
        <w:t>，</w:t>
      </w:r>
      <w:r w:rsidR="00BE783A">
        <w:t>大致意思是</w:t>
      </w:r>
      <w:proofErr w:type="gramStart"/>
      <w:r w:rsidR="00BE783A">
        <w:rPr>
          <w:rFonts w:hint="eastAsia"/>
        </w:rPr>
        <w:t>说</w:t>
      </w:r>
      <w:r w:rsidR="00BE783A">
        <w:t>特征</w:t>
      </w:r>
      <w:proofErr w:type="gramEnd"/>
      <w:r w:rsidR="00BE783A">
        <w:t>点</w:t>
      </w:r>
      <w:r w:rsidR="00BE783A">
        <w:t>P</w:t>
      </w:r>
      <w:r w:rsidR="00BE783A">
        <w:rPr>
          <w:rFonts w:hint="eastAsia"/>
        </w:rPr>
        <w:t>邻域</w:t>
      </w:r>
      <w:r w:rsidR="00BE783A">
        <w:t>内点</w:t>
      </w:r>
      <w:r w:rsidR="00BE783A">
        <w:rPr>
          <w:rFonts w:hint="eastAsia"/>
        </w:rPr>
        <w:t>P</w:t>
      </w:r>
      <w:r w:rsidR="00BE783A">
        <w:t>i</w:t>
      </w:r>
      <w:r w:rsidR="00BE783A">
        <w:t>满足点到</w:t>
      </w:r>
      <w:r w:rsidR="00BE783A">
        <w:t>P</w:t>
      </w:r>
      <w:r w:rsidR="00BE783A">
        <w:t>的距离小于</w:t>
      </w:r>
      <w:r w:rsidR="00BE783A">
        <w:t>R</w:t>
      </w:r>
      <w:r w:rsidR="00BE783A">
        <w:t>并且</w:t>
      </w:r>
      <w:r w:rsidR="00BE783A">
        <w:rPr>
          <w:rFonts w:hint="eastAsia"/>
        </w:rPr>
        <w:t>该点</w:t>
      </w:r>
      <w:r w:rsidR="00BE783A">
        <w:t>减去特征点，与</w:t>
      </w:r>
      <w:r w:rsidR="00BE783A">
        <w:rPr>
          <w:rFonts w:hint="eastAsia"/>
        </w:rPr>
        <w:t>x+</w:t>
      </w:r>
      <w:r w:rsidR="00BE783A">
        <w:t>同向，</w:t>
      </w:r>
      <w:r w:rsidR="00BE783A">
        <w:rPr>
          <w:rFonts w:hint="eastAsia"/>
        </w:rPr>
        <w:t>满足这两个条件</w:t>
      </w:r>
      <w:r w:rsidR="00BE783A">
        <w:t>的点数较多，</w:t>
      </w:r>
      <w:r w:rsidR="00BE783A">
        <w:t>X+</w:t>
      </w:r>
      <w:r w:rsidR="00BE783A">
        <w:t>就是</w:t>
      </w:r>
      <w:r w:rsidR="00BE783A">
        <w:t>X</w:t>
      </w:r>
      <w:r w:rsidR="00BE783A">
        <w:t>轴的正向。</w:t>
      </w:r>
      <w:r w:rsidR="00934EB8">
        <w:rPr>
          <w:rFonts w:hint="eastAsia"/>
        </w:rPr>
        <w:t>也就是</w:t>
      </w:r>
      <w:r w:rsidR="00934EB8">
        <w:t>说</w:t>
      </w:r>
      <w:r w:rsidR="00934EB8">
        <w:rPr>
          <w:rFonts w:hint="eastAsia"/>
        </w:rPr>
        <w:t>必须使各向量的方向指向局部表面点分布的高密度方向。</w:t>
      </w:r>
      <w:r w:rsidR="00BE783A">
        <w:t>Y</w:t>
      </w:r>
      <w:r w:rsidR="00BE783A">
        <w:t>轴由</w:t>
      </w:r>
      <w:r w:rsidR="00BE783A">
        <w:t>Z</w:t>
      </w:r>
      <w:r w:rsidR="00BE783A">
        <w:t>和</w:t>
      </w:r>
      <w:r w:rsidR="00BE783A">
        <w:t>X</w:t>
      </w:r>
      <w:proofErr w:type="gramStart"/>
      <w:r w:rsidR="00BE783A">
        <w:t>叉乘得到</w:t>
      </w:r>
      <w:proofErr w:type="gramEnd"/>
      <w:r w:rsidR="00BE783A">
        <w:t>。</w:t>
      </w:r>
    </w:p>
    <w:p w:rsidR="00C41FAA" w:rsidRDefault="00C41FAA"/>
    <w:p w:rsidR="00C41FAA" w:rsidRDefault="00C41FAA"/>
    <w:p w:rsidR="00C41FAA" w:rsidRDefault="00C41FAA"/>
    <w:p w:rsidR="00C41FAA" w:rsidRPr="006017D2" w:rsidRDefault="006017D2">
      <w:pPr>
        <w:rPr>
          <w:b/>
          <w:sz w:val="24"/>
          <w:szCs w:val="24"/>
        </w:rPr>
      </w:pPr>
      <w:r w:rsidRPr="006017D2">
        <w:rPr>
          <w:rFonts w:hint="eastAsia"/>
          <w:b/>
          <w:sz w:val="24"/>
          <w:szCs w:val="24"/>
        </w:rPr>
        <w:t xml:space="preserve">2. </w:t>
      </w:r>
      <w:r w:rsidR="00C41FAA" w:rsidRPr="006017D2">
        <w:rPr>
          <w:rFonts w:hint="eastAsia"/>
          <w:b/>
          <w:sz w:val="24"/>
          <w:szCs w:val="24"/>
        </w:rPr>
        <w:t>直方图</w:t>
      </w:r>
      <w:r w:rsidR="00C41FAA" w:rsidRPr="006017D2">
        <w:rPr>
          <w:b/>
          <w:sz w:val="24"/>
          <w:szCs w:val="24"/>
        </w:rPr>
        <w:t>特征描述</w:t>
      </w:r>
    </w:p>
    <w:p w:rsidR="00C41FAA" w:rsidRDefault="00A94E6C">
      <w:r>
        <w:tab/>
      </w:r>
      <w:r w:rsidR="00C41FAA">
        <w:t>提出了一种</w:t>
      </w:r>
      <w:r w:rsidR="00C41FAA">
        <w:t>3D</w:t>
      </w:r>
      <w:r w:rsidR="00C41FAA">
        <w:t>描述符，其对基本一阶微分实体（即支撑</w:t>
      </w:r>
      <w:r w:rsidR="00C41FAA">
        <w:rPr>
          <w:rFonts w:hint="eastAsia"/>
        </w:rPr>
        <w:t>区域</w:t>
      </w:r>
      <w:r w:rsidR="00C41FAA">
        <w:t>内的点的法线）的直方图</w:t>
      </w:r>
      <w:r w:rsidR="00C41FAA">
        <w:lastRenderedPageBreak/>
        <w:t>进行编码，与平面</w:t>
      </w:r>
      <w:r w:rsidR="00C41FAA">
        <w:t>3D</w:t>
      </w:r>
      <w:r w:rsidR="00C41FAA">
        <w:t>坐标相比，其更能代表表面的局部结构。</w:t>
      </w:r>
    </w:p>
    <w:p w:rsidR="006017D2" w:rsidRDefault="006017D2"/>
    <w:p w:rsidR="006017D2" w:rsidRDefault="00A94E6C" w:rsidP="006017D2">
      <w:r>
        <w:tab/>
      </w:r>
      <w:r w:rsidR="006017D2">
        <w:rPr>
          <w:rFonts w:hint="eastAsia"/>
        </w:rPr>
        <w:t>分别对每一子块构建特征直方图，以子块</w:t>
      </w:r>
      <w:r w:rsidR="006017D2">
        <w:rPr>
          <w:rFonts w:hint="eastAsia"/>
        </w:rPr>
        <w:t xml:space="preserve"> E</w:t>
      </w:r>
      <w:r w:rsidR="006017D2">
        <w:t>1</w:t>
      </w:r>
      <w:r w:rsidR="006017D2">
        <w:rPr>
          <w:rFonts w:hint="eastAsia"/>
        </w:rPr>
        <w:t>为例，计算子块</w:t>
      </w:r>
      <w:r w:rsidR="006017D2">
        <w:rPr>
          <w:rFonts w:hint="eastAsia"/>
        </w:rPr>
        <w:t xml:space="preserve"> E</w:t>
      </w:r>
      <w:r w:rsidR="006017D2">
        <w:t>1</w:t>
      </w:r>
      <w:r w:rsidR="006017D2">
        <w:rPr>
          <w:rFonts w:hint="eastAsia"/>
        </w:rPr>
        <w:t>中局部表面上的任意一点</w:t>
      </w:r>
      <w:r w:rsidR="006017D2">
        <w:rPr>
          <w:rFonts w:hint="eastAsia"/>
        </w:rPr>
        <w:t xml:space="preserve"> p </w:t>
      </w:r>
      <w:r w:rsidR="006017D2">
        <w:rPr>
          <w:rFonts w:hint="eastAsia"/>
        </w:rPr>
        <w:t>的法向量</w:t>
      </w:r>
      <w:r w:rsidR="006017D2">
        <w:rPr>
          <w:rFonts w:hint="eastAsia"/>
        </w:rPr>
        <w:t xml:space="preserve"> </w:t>
      </w:r>
      <m:oMath>
        <m:sSub>
          <m:sSubPr>
            <m:ctrlPr>
              <w:rPr>
                <w:rFonts w:ascii="Cambria Math" w:hAnsi="Cambria Math"/>
              </w:rPr>
            </m:ctrlPr>
          </m:sSubPr>
          <m:e>
            <m:r>
              <m:rPr>
                <m:sty m:val="b"/>
              </m:rPr>
              <w:rPr>
                <w:rFonts w:ascii="Cambria Math" w:hAnsi="Cambria Math" w:hint="eastAsia"/>
              </w:rPr>
              <m:t>n</m:t>
            </m:r>
          </m:e>
          <m:sub>
            <m:r>
              <w:rPr>
                <w:rFonts w:ascii="Cambria Math" w:hAnsi="Cambria Math"/>
              </w:rPr>
              <m:t>p</m:t>
            </m:r>
          </m:sub>
        </m:sSub>
      </m:oMath>
      <w:r w:rsidR="006017D2">
        <w:rPr>
          <w:rFonts w:hint="eastAsia"/>
        </w:rPr>
        <w:t>。法向量</w:t>
      </w:r>
      <w:r w:rsidR="006017D2">
        <w:rPr>
          <w:rFonts w:hint="eastAsia"/>
        </w:rPr>
        <w:t xml:space="preserve"> </w:t>
      </w:r>
      <m:oMath>
        <m:sSub>
          <m:sSubPr>
            <m:ctrlPr>
              <w:rPr>
                <w:rFonts w:ascii="Cambria Math" w:hAnsi="Cambria Math"/>
              </w:rPr>
            </m:ctrlPr>
          </m:sSubPr>
          <m:e>
            <m:r>
              <m:rPr>
                <m:sty m:val="b"/>
              </m:rPr>
              <w:rPr>
                <w:rFonts w:ascii="Cambria Math" w:hAnsi="Cambria Math" w:hint="eastAsia"/>
              </w:rPr>
              <m:t>n</m:t>
            </m:r>
          </m:e>
          <m:sub>
            <m:r>
              <w:rPr>
                <w:rFonts w:ascii="Cambria Math" w:hAnsi="Cambria Math"/>
              </w:rPr>
              <m:t>p</m:t>
            </m:r>
          </m:sub>
        </m:sSub>
      </m:oMath>
      <w:r w:rsidR="006017D2">
        <w:rPr>
          <w:rFonts w:hint="eastAsia"/>
        </w:rPr>
        <w:t>与参考系</w:t>
      </w:r>
      <w:r w:rsidR="006017D2">
        <w:rPr>
          <w:rFonts w:hint="eastAsia"/>
        </w:rPr>
        <w:t xml:space="preserve"> z </w:t>
      </w:r>
      <w:r w:rsidR="006017D2">
        <w:rPr>
          <w:rFonts w:hint="eastAsia"/>
        </w:rPr>
        <w:t>轴方向的夹角余弦值为：</w:t>
      </w:r>
      <w:r w:rsidR="006017D2">
        <w:rPr>
          <w:noProof/>
        </w:rPr>
        <w:drawing>
          <wp:inline distT="0" distB="0" distL="0" distR="0" wp14:anchorId="3A0B9168" wp14:editId="019EAB13">
            <wp:extent cx="794915" cy="21468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2089" cy="249031"/>
                    </a:xfrm>
                    <a:prstGeom prst="rect">
                      <a:avLst/>
                    </a:prstGeom>
                  </pic:spPr>
                </pic:pic>
              </a:graphicData>
            </a:graphic>
          </wp:inline>
        </w:drawing>
      </w:r>
      <w:r w:rsidR="006017D2">
        <w:rPr>
          <w:rFonts w:hint="eastAsia"/>
        </w:rPr>
        <w:t xml:space="preserve"> </w:t>
      </w:r>
      <w:r w:rsidR="006017D2">
        <w:rPr>
          <w:rFonts w:hint="eastAsia"/>
        </w:rPr>
        <w:t>在直方图的横轴上选定区间</w:t>
      </w:r>
      <w:r w:rsidR="006017D2">
        <w:rPr>
          <w:rFonts w:hint="eastAsia"/>
        </w:rPr>
        <w:t>[-1,1]</w:t>
      </w:r>
      <w:r w:rsidR="006017D2">
        <w:rPr>
          <w:rFonts w:hint="eastAsia"/>
        </w:rPr>
        <w:t>并将其等分为</w:t>
      </w:r>
      <w:r w:rsidR="006017D2">
        <w:rPr>
          <w:rFonts w:hint="eastAsia"/>
        </w:rPr>
        <w:t xml:space="preserve"> n </w:t>
      </w:r>
      <w:proofErr w:type="gramStart"/>
      <w:r w:rsidR="006017D2">
        <w:rPr>
          <w:rFonts w:hint="eastAsia"/>
        </w:rPr>
        <w:t>个</w:t>
      </w:r>
      <w:proofErr w:type="gramEnd"/>
      <w:r w:rsidR="006017D2">
        <w:rPr>
          <w:rFonts w:hint="eastAsia"/>
        </w:rPr>
        <w:t>间隔。根据局部表面上点的法向量与</w:t>
      </w:r>
      <w:r w:rsidR="006017D2">
        <w:rPr>
          <w:rFonts w:hint="eastAsia"/>
        </w:rPr>
        <w:t xml:space="preserve"> z </w:t>
      </w:r>
      <w:r w:rsidR="006017D2">
        <w:rPr>
          <w:rFonts w:hint="eastAsia"/>
        </w:rPr>
        <w:t>轴夹角的余弦值，对相应的直方图间隔作累加。为了克服直方图构建过程中的边界效应，当每个点累加到直方图的特定间隔时，对直</w:t>
      </w:r>
      <w:r w:rsidR="006017D2" w:rsidRPr="006017D2">
        <w:rPr>
          <w:rFonts w:hint="eastAsia"/>
        </w:rPr>
        <w:t>方图的相邻间隔以及相邻子块直方图的对应间隔执行四线性插值。</w:t>
      </w:r>
      <w:r w:rsidR="006017D2">
        <w:rPr>
          <w:rFonts w:hint="eastAsia"/>
        </w:rPr>
        <w:t>具体的插值过程如图</w:t>
      </w:r>
      <w:r w:rsidR="006017D2">
        <w:rPr>
          <w:rFonts w:hint="eastAsia"/>
        </w:rPr>
        <w:t xml:space="preserve"> 3 </w:t>
      </w:r>
      <w:r w:rsidR="006017D2">
        <w:rPr>
          <w:rFonts w:hint="eastAsia"/>
        </w:rPr>
        <w:t>所示。方位直方图特征的维度取决于直方图间隔的数目，其维度为</w:t>
      </w:r>
      <w:r w:rsidR="006017D2">
        <w:rPr>
          <w:rFonts w:hint="eastAsia"/>
        </w:rPr>
        <w:t xml:space="preserve"> n</w:t>
      </w:r>
      <w:r w:rsidR="006017D2">
        <w:rPr>
          <w:rFonts w:hint="eastAsia"/>
        </w:rPr>
        <w:t>·</w:t>
      </w:r>
      <w:r w:rsidR="006017D2">
        <w:rPr>
          <w:rFonts w:hint="eastAsia"/>
        </w:rPr>
        <w:t>32</w:t>
      </w:r>
      <w:r w:rsidR="006017D2">
        <w:rPr>
          <w:rFonts w:hint="eastAsia"/>
        </w:rPr>
        <w:t>。</w:t>
      </w:r>
      <w:proofErr w:type="spellStart"/>
      <w:r w:rsidR="006017D2">
        <w:rPr>
          <w:rFonts w:hint="eastAsia"/>
        </w:rPr>
        <w:t>Tombari</w:t>
      </w:r>
      <w:proofErr w:type="spellEnd"/>
      <w:r w:rsidR="006017D2">
        <w:rPr>
          <w:rFonts w:hint="eastAsia"/>
        </w:rPr>
        <w:t xml:space="preserve"> </w:t>
      </w:r>
      <w:r w:rsidR="006017D2">
        <w:rPr>
          <w:rFonts w:hint="eastAsia"/>
        </w:rPr>
        <w:t>等人用实验证明，当</w:t>
      </w:r>
      <w:r w:rsidR="006017D2">
        <w:rPr>
          <w:rFonts w:hint="eastAsia"/>
        </w:rPr>
        <w:t xml:space="preserve"> n=11</w:t>
      </w:r>
      <w:r w:rsidR="006017D2">
        <w:rPr>
          <w:rFonts w:hint="eastAsia"/>
        </w:rPr>
        <w:t>，也就是特征维度为</w:t>
      </w:r>
      <w:r w:rsidR="006017D2">
        <w:rPr>
          <w:rFonts w:hint="eastAsia"/>
        </w:rPr>
        <w:t xml:space="preserve"> 352 </w:t>
      </w:r>
      <w:r w:rsidR="006017D2">
        <w:rPr>
          <w:rFonts w:hint="eastAsia"/>
        </w:rPr>
        <w:t>时，方位直方图特征取得在</w:t>
      </w:r>
      <w:r w:rsidR="006017D2">
        <w:rPr>
          <w:rFonts w:hint="eastAsia"/>
        </w:rPr>
        <w:t xml:space="preserve"> Bologna </w:t>
      </w:r>
      <w:r w:rsidR="006017D2">
        <w:rPr>
          <w:rFonts w:hint="eastAsia"/>
        </w:rPr>
        <w:t>数据库上取得最佳识别率。</w:t>
      </w:r>
    </w:p>
    <w:p w:rsidR="006017D2" w:rsidRPr="00BE783A" w:rsidRDefault="006017D2" w:rsidP="006017D2">
      <w:pPr>
        <w:jc w:val="center"/>
      </w:pPr>
      <w:r>
        <w:rPr>
          <w:noProof/>
        </w:rPr>
        <w:drawing>
          <wp:inline distT="0" distB="0" distL="0" distR="0" wp14:anchorId="1F702CA1" wp14:editId="0A78A72C">
            <wp:extent cx="5274310" cy="20808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0895"/>
                    </a:xfrm>
                    <a:prstGeom prst="rect">
                      <a:avLst/>
                    </a:prstGeom>
                  </pic:spPr>
                </pic:pic>
              </a:graphicData>
            </a:graphic>
          </wp:inline>
        </w:drawing>
      </w:r>
    </w:p>
    <w:p w:rsidR="00A55DB2" w:rsidRDefault="006017D2">
      <w:bookmarkStart w:id="0" w:name="_GoBack"/>
      <w:r>
        <w:rPr>
          <w:noProof/>
        </w:rPr>
        <w:lastRenderedPageBreak/>
        <w:drawing>
          <wp:inline distT="0" distB="0" distL="0" distR="0" wp14:anchorId="4FBDD231" wp14:editId="1179FA67">
            <wp:extent cx="4848225" cy="6315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6315075"/>
                    </a:xfrm>
                    <a:prstGeom prst="rect">
                      <a:avLst/>
                    </a:prstGeom>
                  </pic:spPr>
                </pic:pic>
              </a:graphicData>
            </a:graphic>
          </wp:inline>
        </w:drawing>
      </w:r>
      <w:bookmarkEnd w:id="0"/>
    </w:p>
    <w:p w:rsidR="006017D2" w:rsidRDefault="006017D2"/>
    <w:p w:rsidR="006017D2" w:rsidRDefault="006017D2">
      <w:r>
        <w:rPr>
          <w:noProof/>
        </w:rPr>
        <w:lastRenderedPageBreak/>
        <w:drawing>
          <wp:inline distT="0" distB="0" distL="0" distR="0" wp14:anchorId="3529807B" wp14:editId="7D596641">
            <wp:extent cx="4924425" cy="6915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6915150"/>
                    </a:xfrm>
                    <a:prstGeom prst="rect">
                      <a:avLst/>
                    </a:prstGeom>
                  </pic:spPr>
                </pic:pic>
              </a:graphicData>
            </a:graphic>
          </wp:inline>
        </w:drawing>
      </w:r>
    </w:p>
    <w:p w:rsidR="00AB6D80" w:rsidRPr="00AB6D80" w:rsidRDefault="006017D2" w:rsidP="00AB6D80">
      <w:pPr>
        <w:rPr>
          <w:b/>
          <w:bCs/>
        </w:rPr>
      </w:pPr>
      <w:r w:rsidRPr="00AB6D80">
        <w:rPr>
          <w:rFonts w:hint="eastAsia"/>
          <w:b/>
        </w:rPr>
        <w:t xml:space="preserve">3. </w:t>
      </w:r>
      <w:r w:rsidR="00AB6D80" w:rsidRPr="00AB6D80">
        <w:rPr>
          <w:b/>
          <w:bCs/>
        </w:rPr>
        <w:t>SHOT</w:t>
      </w:r>
      <w:r w:rsidR="00AB6D80" w:rsidRPr="00AB6D80">
        <w:rPr>
          <w:b/>
          <w:bCs/>
        </w:rPr>
        <w:t>描述在纹理上的扩展</w:t>
      </w:r>
    </w:p>
    <w:p w:rsidR="00AB6D80" w:rsidRPr="00AB6D80" w:rsidRDefault="00AB6D80"/>
    <w:p w:rsidR="006017D2" w:rsidRDefault="00AB6D80">
      <w:r>
        <w:tab/>
      </w:r>
      <w:r w:rsidR="006017D2" w:rsidRPr="006017D2">
        <w:t>由于最初提出的</w:t>
      </w:r>
      <w:r w:rsidR="006017D2" w:rsidRPr="006017D2">
        <w:t>SHOT</w:t>
      </w:r>
      <w:r w:rsidR="006017D2" w:rsidRPr="006017D2">
        <w:t>描述子是不针对纹理和颜色信息的，单纯的几何信息编码影响识别的准确率，因此后来</w:t>
      </w:r>
      <w:r w:rsidR="006017D2" w:rsidRPr="006017D2">
        <w:t>SHOT</w:t>
      </w:r>
      <w:r w:rsidR="006017D2" w:rsidRPr="006017D2">
        <w:t>加入了颜色信息。</w:t>
      </w:r>
      <w:r w:rsidR="006017D2" w:rsidRPr="006017D2">
        <w:t>SHOT</w:t>
      </w:r>
      <w:r w:rsidR="006017D2" w:rsidRPr="006017D2">
        <w:t>中的颜色编码主要是</w:t>
      </w:r>
      <w:r w:rsidR="006017D2" w:rsidRPr="006017D2">
        <w:t>LAB</w:t>
      </w:r>
      <w:r w:rsidR="006017D2" w:rsidRPr="006017D2">
        <w:t>空间</w:t>
      </w:r>
      <w:r w:rsidR="006017D2" w:rsidRPr="006017D2">
        <w:t>(CIELAB</w:t>
      </w:r>
      <w:r w:rsidR="006017D2" w:rsidRPr="006017D2">
        <w:t>计算</w:t>
      </w:r>
      <w:r w:rsidR="006017D2" w:rsidRPr="006017D2">
        <w:t>)</w:t>
      </w:r>
      <w:r w:rsidR="006017D2" w:rsidRPr="006017D2">
        <w:t>中的颜色；直方图</w:t>
      </w:r>
      <w:r w:rsidR="006017D2" w:rsidRPr="006017D2">
        <w:t>31</w:t>
      </w:r>
      <w:r w:rsidR="006017D2" w:rsidRPr="006017D2">
        <w:t>级，因此颜色描述子长度</w:t>
      </w:r>
      <w:r w:rsidR="006017D2" w:rsidRPr="006017D2">
        <w:t>32x31 = 992;</w:t>
      </w:r>
      <w:r w:rsidR="006017D2" w:rsidRPr="006017D2">
        <w:t>添加颜色信息的</w:t>
      </w:r>
      <w:r w:rsidR="006017D2" w:rsidRPr="006017D2">
        <w:t>SHOT</w:t>
      </w:r>
      <w:r w:rsidR="006017D2" w:rsidRPr="006017D2">
        <w:t>描述子共</w:t>
      </w:r>
      <w:r w:rsidR="006017D2" w:rsidRPr="006017D2">
        <w:t>1344</w:t>
      </w:r>
      <w:r w:rsidR="006017D2" w:rsidRPr="006017D2">
        <w:t>维。</w:t>
      </w:r>
    </w:p>
    <w:p w:rsidR="006F67D7" w:rsidRDefault="006F67D7">
      <w:r>
        <w:rPr>
          <w:rFonts w:hint="eastAsia"/>
        </w:rPr>
        <w:t>参考：</w:t>
      </w:r>
    </w:p>
    <w:p w:rsidR="006F67D7" w:rsidRDefault="006F67D7">
      <w:r>
        <w:t xml:space="preserve">[1] </w:t>
      </w:r>
      <w:hyperlink r:id="rId16" w:history="1">
        <w:r w:rsidRPr="00534DA4">
          <w:rPr>
            <w:rStyle w:val="a5"/>
          </w:rPr>
          <w:t>http://docs.pointclouds.org/trunk/structpcl_1_1_s_h_o_t1344.html</w:t>
        </w:r>
      </w:hyperlink>
    </w:p>
    <w:p w:rsidR="006F67D7" w:rsidRDefault="006F67D7">
      <w:r>
        <w:t>[2]</w:t>
      </w:r>
      <w:r w:rsidRPr="006F67D7">
        <w:t xml:space="preserve"> </w:t>
      </w:r>
      <w:hyperlink r:id="rId17" w:history="1">
        <w:r w:rsidRPr="00534DA4">
          <w:rPr>
            <w:rStyle w:val="a5"/>
          </w:rPr>
          <w:t>http://www.vision.deis.unibo.it/research/80-shot</w:t>
        </w:r>
      </w:hyperlink>
    </w:p>
    <w:p w:rsidR="006F67D7" w:rsidRDefault="006F67D7">
      <w:r>
        <w:lastRenderedPageBreak/>
        <w:t xml:space="preserve">[3] </w:t>
      </w:r>
      <w:hyperlink r:id="rId18" w:history="1">
        <w:r w:rsidRPr="00534DA4">
          <w:rPr>
            <w:rStyle w:val="a5"/>
          </w:rPr>
          <w:t>https://blog.csdn.net/FireMicrocosm/article/details/78059151</w:t>
        </w:r>
      </w:hyperlink>
    </w:p>
    <w:p w:rsidR="006F67D7" w:rsidRDefault="006F67D7">
      <w:r>
        <w:t xml:space="preserve">[4] </w:t>
      </w:r>
      <w:hyperlink r:id="rId19" w:history="1">
        <w:r w:rsidRPr="00534DA4">
          <w:rPr>
            <w:rStyle w:val="a5"/>
          </w:rPr>
          <w:t>https://www.cnblogs.com/BellaVita/p/10019409.html</w:t>
        </w:r>
      </w:hyperlink>
    </w:p>
    <w:p w:rsidR="006F67D7" w:rsidRDefault="006F67D7">
      <w:proofErr w:type="gramStart"/>
      <w:r>
        <w:t xml:space="preserve">[5] </w:t>
      </w:r>
      <w:r w:rsidRPr="006F67D7">
        <w:t xml:space="preserve">F. </w:t>
      </w:r>
      <w:proofErr w:type="spellStart"/>
      <w:r w:rsidRPr="006F67D7">
        <w:t>Tombari</w:t>
      </w:r>
      <w:proofErr w:type="spellEnd"/>
      <w:r w:rsidRPr="006F67D7">
        <w:t xml:space="preserve"> *, S. </w:t>
      </w:r>
      <w:proofErr w:type="spellStart"/>
      <w:r w:rsidRPr="006F67D7">
        <w:t>Salti</w:t>
      </w:r>
      <w:proofErr w:type="spellEnd"/>
      <w:r w:rsidRPr="006F67D7">
        <w:t xml:space="preserve"> *, L. Di Stefano, "Unique Signatures of Histograms for Local Surface Description", </w:t>
      </w:r>
      <w:r w:rsidRPr="006F67D7">
        <w:rPr>
          <w:i/>
          <w:iCs/>
        </w:rPr>
        <w:t>11th European Conference on Computer Vision (ECCV)</w:t>
      </w:r>
      <w:r w:rsidRPr="006F67D7">
        <w:t>, September 5-11, Hersonissos, Greece, 2010.</w:t>
      </w:r>
      <w:proofErr w:type="gramEnd"/>
    </w:p>
    <w:p w:rsidR="006F67D7" w:rsidRDefault="006F67D7">
      <w:r>
        <w:t xml:space="preserve">[6] </w:t>
      </w:r>
      <w:r w:rsidRPr="006F67D7">
        <w:t xml:space="preserve">F. </w:t>
      </w:r>
      <w:proofErr w:type="spellStart"/>
      <w:r w:rsidRPr="006F67D7">
        <w:t>Tombari</w:t>
      </w:r>
      <w:proofErr w:type="spellEnd"/>
      <w:r w:rsidRPr="006F67D7">
        <w:t xml:space="preserve">, S. </w:t>
      </w:r>
      <w:proofErr w:type="spellStart"/>
      <w:r w:rsidRPr="006F67D7">
        <w:t>Salti</w:t>
      </w:r>
      <w:proofErr w:type="spellEnd"/>
      <w:r w:rsidRPr="006F67D7">
        <w:t>, L. Di Stefano, "A combined texture-shape descriptor for enhanced 3D feature matching", </w:t>
      </w:r>
      <w:r w:rsidRPr="006F67D7">
        <w:rPr>
          <w:i/>
          <w:iCs/>
        </w:rPr>
        <w:t>IEEE International Conference on Image Processing (ICIP)</w:t>
      </w:r>
      <w:r w:rsidRPr="006F67D7">
        <w:t>, September 11-14, Brussels, Belgium, 2011.</w:t>
      </w:r>
    </w:p>
    <w:p w:rsidR="006F67D7" w:rsidRDefault="006F67D7">
      <w:r>
        <w:t xml:space="preserve">[7] </w:t>
      </w:r>
      <w:r w:rsidRPr="006F67D7">
        <w:t xml:space="preserve">S. </w:t>
      </w:r>
      <w:proofErr w:type="spellStart"/>
      <w:r w:rsidRPr="006F67D7">
        <w:t>Salti</w:t>
      </w:r>
      <w:proofErr w:type="spellEnd"/>
      <w:r w:rsidRPr="006F67D7">
        <w:t xml:space="preserve">, F. </w:t>
      </w:r>
      <w:proofErr w:type="spellStart"/>
      <w:r w:rsidRPr="006F67D7">
        <w:t>Tombari</w:t>
      </w:r>
      <w:proofErr w:type="spellEnd"/>
      <w:r w:rsidRPr="006F67D7">
        <w:t>, L. Di Stefano, "SHOT: Unique Signatures of Histograms for Surface and Texture Description", </w:t>
      </w:r>
      <w:r w:rsidRPr="006F67D7">
        <w:rPr>
          <w:i/>
          <w:iCs/>
        </w:rPr>
        <w:t>Computer Vision and Image Understanding</w:t>
      </w:r>
      <w:r w:rsidRPr="006F67D7">
        <w:t xml:space="preserve">, May, 2014. </w:t>
      </w:r>
    </w:p>
    <w:p w:rsidR="00AB6D80" w:rsidRPr="00A94E6C" w:rsidRDefault="006F67D7">
      <w:r>
        <w:t xml:space="preserve">[8] </w:t>
      </w:r>
      <w:r>
        <w:rPr>
          <w:rFonts w:hint="eastAsia"/>
        </w:rPr>
        <w:t>邓俊文，</w:t>
      </w:r>
      <w:r w:rsidRPr="006F67D7">
        <w:rPr>
          <w:rFonts w:hint="eastAsia"/>
        </w:rPr>
        <w:t>基于二值描述符的三维目标识别研究</w:t>
      </w:r>
      <w:r>
        <w:rPr>
          <w:rFonts w:hint="eastAsia"/>
        </w:rPr>
        <w:t xml:space="preserve"> </w:t>
      </w:r>
      <w:r>
        <w:rPr>
          <w:rFonts w:hint="eastAsia"/>
        </w:rPr>
        <w:t>。</w:t>
      </w:r>
      <w:r>
        <w:t>重庆大学</w:t>
      </w:r>
      <w:r>
        <w:rPr>
          <w:rFonts w:hint="eastAsia"/>
        </w:rPr>
        <w:t>硕士学位论文</w:t>
      </w:r>
      <w:r>
        <w:rPr>
          <w:rFonts w:hint="eastAsia"/>
        </w:rPr>
        <w:t>.</w:t>
      </w:r>
    </w:p>
    <w:sectPr w:rsidR="00AB6D80" w:rsidRPr="00A94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807" w:rsidRDefault="00FE4807" w:rsidP="000379E0">
      <w:r>
        <w:separator/>
      </w:r>
    </w:p>
  </w:endnote>
  <w:endnote w:type="continuationSeparator" w:id="0">
    <w:p w:rsidR="00FE4807" w:rsidRDefault="00FE4807" w:rsidP="0003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807" w:rsidRDefault="00FE4807" w:rsidP="000379E0">
      <w:r>
        <w:separator/>
      </w:r>
    </w:p>
  </w:footnote>
  <w:footnote w:type="continuationSeparator" w:id="0">
    <w:p w:rsidR="00FE4807" w:rsidRDefault="00FE4807" w:rsidP="00037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E"/>
    <w:rsid w:val="000102C6"/>
    <w:rsid w:val="000379E0"/>
    <w:rsid w:val="001216B0"/>
    <w:rsid w:val="00227C74"/>
    <w:rsid w:val="002F51E7"/>
    <w:rsid w:val="00311281"/>
    <w:rsid w:val="00415914"/>
    <w:rsid w:val="00521D06"/>
    <w:rsid w:val="005B0886"/>
    <w:rsid w:val="006017D2"/>
    <w:rsid w:val="00646788"/>
    <w:rsid w:val="006D5231"/>
    <w:rsid w:val="006F67D7"/>
    <w:rsid w:val="00934EB8"/>
    <w:rsid w:val="00A159D8"/>
    <w:rsid w:val="00A55537"/>
    <w:rsid w:val="00A55DB2"/>
    <w:rsid w:val="00A72D4E"/>
    <w:rsid w:val="00A94E6C"/>
    <w:rsid w:val="00AB6D80"/>
    <w:rsid w:val="00BB744E"/>
    <w:rsid w:val="00BE783A"/>
    <w:rsid w:val="00C004EC"/>
    <w:rsid w:val="00C41FAA"/>
    <w:rsid w:val="00C87FC3"/>
    <w:rsid w:val="00CD4C2B"/>
    <w:rsid w:val="00DF7ACA"/>
    <w:rsid w:val="00ED0A46"/>
    <w:rsid w:val="00ED12AD"/>
    <w:rsid w:val="00F2304C"/>
    <w:rsid w:val="00FC6489"/>
    <w:rsid w:val="00FE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B6D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E0"/>
    <w:rPr>
      <w:sz w:val="18"/>
      <w:szCs w:val="18"/>
    </w:rPr>
  </w:style>
  <w:style w:type="paragraph" w:styleId="a4">
    <w:name w:val="footer"/>
    <w:basedOn w:val="a"/>
    <w:link w:val="Char0"/>
    <w:uiPriority w:val="99"/>
    <w:unhideWhenUsed/>
    <w:rsid w:val="000379E0"/>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E0"/>
    <w:rPr>
      <w:sz w:val="18"/>
      <w:szCs w:val="18"/>
    </w:rPr>
  </w:style>
  <w:style w:type="character" w:customStyle="1" w:styleId="2Char">
    <w:name w:val="标题 2 Char"/>
    <w:basedOn w:val="a0"/>
    <w:link w:val="2"/>
    <w:uiPriority w:val="9"/>
    <w:semiHidden/>
    <w:rsid w:val="00AB6D80"/>
    <w:rPr>
      <w:rFonts w:asciiTheme="majorHAnsi" w:eastAsiaTheme="majorEastAsia" w:hAnsiTheme="majorHAnsi" w:cstheme="majorBidi"/>
      <w:b/>
      <w:bCs/>
      <w:sz w:val="32"/>
      <w:szCs w:val="32"/>
    </w:rPr>
  </w:style>
  <w:style w:type="character" w:styleId="a5">
    <w:name w:val="Hyperlink"/>
    <w:basedOn w:val="a0"/>
    <w:uiPriority w:val="99"/>
    <w:unhideWhenUsed/>
    <w:rsid w:val="006F67D7"/>
    <w:rPr>
      <w:color w:val="0563C1" w:themeColor="hyperlink"/>
      <w:u w:val="single"/>
    </w:rPr>
  </w:style>
  <w:style w:type="character" w:styleId="a6">
    <w:name w:val="Emphasis"/>
    <w:basedOn w:val="a0"/>
    <w:uiPriority w:val="20"/>
    <w:qFormat/>
    <w:rsid w:val="006F67D7"/>
    <w:rPr>
      <w:i/>
      <w:iCs/>
    </w:rPr>
  </w:style>
  <w:style w:type="paragraph" w:styleId="a7">
    <w:name w:val="Balloon Text"/>
    <w:basedOn w:val="a"/>
    <w:link w:val="Char1"/>
    <w:uiPriority w:val="99"/>
    <w:semiHidden/>
    <w:unhideWhenUsed/>
    <w:rsid w:val="005B0886"/>
    <w:rPr>
      <w:sz w:val="18"/>
      <w:szCs w:val="18"/>
    </w:rPr>
  </w:style>
  <w:style w:type="character" w:customStyle="1" w:styleId="Char1">
    <w:name w:val="批注框文本 Char"/>
    <w:basedOn w:val="a0"/>
    <w:link w:val="a7"/>
    <w:uiPriority w:val="99"/>
    <w:semiHidden/>
    <w:rsid w:val="005B08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B6D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E0"/>
    <w:rPr>
      <w:sz w:val="18"/>
      <w:szCs w:val="18"/>
    </w:rPr>
  </w:style>
  <w:style w:type="paragraph" w:styleId="a4">
    <w:name w:val="footer"/>
    <w:basedOn w:val="a"/>
    <w:link w:val="Char0"/>
    <w:uiPriority w:val="99"/>
    <w:unhideWhenUsed/>
    <w:rsid w:val="000379E0"/>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E0"/>
    <w:rPr>
      <w:sz w:val="18"/>
      <w:szCs w:val="18"/>
    </w:rPr>
  </w:style>
  <w:style w:type="character" w:customStyle="1" w:styleId="2Char">
    <w:name w:val="标题 2 Char"/>
    <w:basedOn w:val="a0"/>
    <w:link w:val="2"/>
    <w:uiPriority w:val="9"/>
    <w:semiHidden/>
    <w:rsid w:val="00AB6D80"/>
    <w:rPr>
      <w:rFonts w:asciiTheme="majorHAnsi" w:eastAsiaTheme="majorEastAsia" w:hAnsiTheme="majorHAnsi" w:cstheme="majorBidi"/>
      <w:b/>
      <w:bCs/>
      <w:sz w:val="32"/>
      <w:szCs w:val="32"/>
    </w:rPr>
  </w:style>
  <w:style w:type="character" w:styleId="a5">
    <w:name w:val="Hyperlink"/>
    <w:basedOn w:val="a0"/>
    <w:uiPriority w:val="99"/>
    <w:unhideWhenUsed/>
    <w:rsid w:val="006F67D7"/>
    <w:rPr>
      <w:color w:val="0563C1" w:themeColor="hyperlink"/>
      <w:u w:val="single"/>
    </w:rPr>
  </w:style>
  <w:style w:type="character" w:styleId="a6">
    <w:name w:val="Emphasis"/>
    <w:basedOn w:val="a0"/>
    <w:uiPriority w:val="20"/>
    <w:qFormat/>
    <w:rsid w:val="006F67D7"/>
    <w:rPr>
      <w:i/>
      <w:iCs/>
    </w:rPr>
  </w:style>
  <w:style w:type="paragraph" w:styleId="a7">
    <w:name w:val="Balloon Text"/>
    <w:basedOn w:val="a"/>
    <w:link w:val="Char1"/>
    <w:uiPriority w:val="99"/>
    <w:semiHidden/>
    <w:unhideWhenUsed/>
    <w:rsid w:val="005B0886"/>
    <w:rPr>
      <w:sz w:val="18"/>
      <w:szCs w:val="18"/>
    </w:rPr>
  </w:style>
  <w:style w:type="character" w:customStyle="1" w:styleId="Char1">
    <w:name w:val="批注框文本 Char"/>
    <w:basedOn w:val="a0"/>
    <w:link w:val="a7"/>
    <w:uiPriority w:val="99"/>
    <w:semiHidden/>
    <w:rsid w:val="005B08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2309">
      <w:bodyDiv w:val="1"/>
      <w:marLeft w:val="0"/>
      <w:marRight w:val="0"/>
      <w:marTop w:val="0"/>
      <w:marBottom w:val="0"/>
      <w:divBdr>
        <w:top w:val="none" w:sz="0" w:space="0" w:color="auto"/>
        <w:left w:val="none" w:sz="0" w:space="0" w:color="auto"/>
        <w:bottom w:val="none" w:sz="0" w:space="0" w:color="auto"/>
        <w:right w:val="none" w:sz="0" w:space="0" w:color="auto"/>
      </w:divBdr>
    </w:div>
    <w:div w:id="1441029418">
      <w:bodyDiv w:val="1"/>
      <w:marLeft w:val="0"/>
      <w:marRight w:val="0"/>
      <w:marTop w:val="0"/>
      <w:marBottom w:val="0"/>
      <w:divBdr>
        <w:top w:val="none" w:sz="0" w:space="0" w:color="auto"/>
        <w:left w:val="none" w:sz="0" w:space="0" w:color="auto"/>
        <w:bottom w:val="none" w:sz="0" w:space="0" w:color="auto"/>
        <w:right w:val="none" w:sz="0" w:space="0" w:color="auto"/>
      </w:divBdr>
    </w:div>
    <w:div w:id="186582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csdn.net/FireMicrocosm/article/details/7805915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hyperlink" Target="http://www.vision.deis.unibo.it/research/80-shot" TargetMode="External"/><Relationship Id="rId2" Type="http://schemas.microsoft.com/office/2007/relationships/stylesWithEffects" Target="stylesWithEffects.xml"/><Relationship Id="rId16" Type="http://schemas.openxmlformats.org/officeDocument/2006/relationships/hyperlink" Target="http://docs.pointclouds.org/trunk/structpcl_1_1_s_h_o_t1344.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cnblogs.com/BellaVita/p/1001940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Pages>
  <Words>547</Words>
  <Characters>3120</Characters>
  <Application>Microsoft Office Word</Application>
  <DocSecurity>0</DocSecurity>
  <Lines>26</Lines>
  <Paragraphs>7</Paragraphs>
  <ScaleCrop>false</ScaleCrop>
  <Company>iTianKong.com</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ofilm</cp:lastModifiedBy>
  <cp:revision>7</cp:revision>
  <dcterms:created xsi:type="dcterms:W3CDTF">2018-12-12T01:19:00Z</dcterms:created>
  <dcterms:modified xsi:type="dcterms:W3CDTF">2018-12-16T11:02:00Z</dcterms:modified>
</cp:coreProperties>
</file>