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783573988"/>
        <w:docPartObj>
          <w:docPartGallery w:val="Cover Pages"/>
          <w:docPartUnique/>
        </w:docPartObj>
      </w:sdtPr>
      <w:sdtEndPr>
        <w:rPr>
          <w:sz w:val="24"/>
        </w:rPr>
      </w:sdtEndPr>
      <w:sdtContent>
        <w:p w14:paraId="7DB5C48D" w14:textId="77777777" w:rsidR="006E0B6A" w:rsidRDefault="006E0B6A" w:rsidP="006E0B6A"/>
        <w:p w14:paraId="41424E88" w14:textId="77777777" w:rsidR="006E0B6A" w:rsidRDefault="006E0B6A" w:rsidP="006E0B6A">
          <w:pPr>
            <w:widowControl/>
            <w:jc w:val="center"/>
            <w:rPr>
              <w:rFonts w:hint="eastAsia"/>
            </w:rPr>
          </w:pPr>
        </w:p>
        <w:p w14:paraId="27CB943F" w14:textId="77777777" w:rsidR="006E0B6A" w:rsidRDefault="006E0B6A" w:rsidP="006E0B6A">
          <w:pPr>
            <w:widowControl/>
            <w:jc w:val="center"/>
            <w:rPr>
              <w:rFonts w:hint="eastAsia"/>
            </w:rPr>
          </w:pPr>
        </w:p>
        <w:p w14:paraId="4802EA63" w14:textId="77777777" w:rsidR="006E0B6A" w:rsidRDefault="006E0B6A" w:rsidP="006E0B6A">
          <w:pPr>
            <w:widowControl/>
            <w:jc w:val="center"/>
            <w:rPr>
              <w:sz w:val="48"/>
            </w:rPr>
          </w:pPr>
          <w:r>
            <w:rPr>
              <w:sz w:val="48"/>
            </w:rPr>
            <w:t>2015</w:t>
          </w:r>
          <w:r>
            <w:rPr>
              <w:rFonts w:hint="eastAsia"/>
              <w:sz w:val="48"/>
            </w:rPr>
            <w:t>年度後期</w:t>
          </w:r>
        </w:p>
        <w:p w14:paraId="32E6A5F7" w14:textId="77777777" w:rsidR="006E0B6A" w:rsidRDefault="006E0B6A" w:rsidP="006E0B6A">
          <w:pPr>
            <w:widowControl/>
            <w:jc w:val="center"/>
            <w:rPr>
              <w:sz w:val="48"/>
            </w:rPr>
          </w:pPr>
          <w:r>
            <w:rPr>
              <w:rFonts w:hint="eastAsia"/>
              <w:sz w:val="48"/>
            </w:rPr>
            <w:t>スポーツ方法実習Ⅱ</w:t>
          </w:r>
          <w:r>
            <w:rPr>
              <w:sz w:val="48"/>
            </w:rPr>
            <w:t>(</w:t>
          </w:r>
          <w:r>
            <w:rPr>
              <w:rFonts w:hint="eastAsia"/>
              <w:sz w:val="48"/>
            </w:rPr>
            <w:t>テニス</w:t>
          </w:r>
          <w:r>
            <w:rPr>
              <w:sz w:val="48"/>
            </w:rPr>
            <w:t>)</w:t>
          </w:r>
        </w:p>
        <w:p w14:paraId="5579D1F1" w14:textId="77777777" w:rsidR="006E0B6A" w:rsidRDefault="006E0B6A" w:rsidP="006E0B6A">
          <w:pPr>
            <w:widowControl/>
            <w:jc w:val="center"/>
            <w:rPr>
              <w:rFonts w:hint="eastAsia"/>
              <w:sz w:val="48"/>
            </w:rPr>
          </w:pPr>
          <w:r>
            <w:rPr>
              <w:rFonts w:hint="eastAsia"/>
              <w:sz w:val="48"/>
            </w:rPr>
            <w:t>第１回レポート</w:t>
          </w:r>
        </w:p>
        <w:p w14:paraId="3D77E2E4" w14:textId="77777777" w:rsidR="006E0B6A" w:rsidRDefault="006E0B6A" w:rsidP="006E0B6A">
          <w:pPr>
            <w:widowControl/>
            <w:jc w:val="center"/>
            <w:rPr>
              <w:rFonts w:hint="eastAsia"/>
              <w:sz w:val="48"/>
            </w:rPr>
          </w:pPr>
        </w:p>
        <w:p w14:paraId="3B482496" w14:textId="77777777" w:rsidR="006E0B6A" w:rsidRDefault="006E0B6A" w:rsidP="006E0B6A">
          <w:pPr>
            <w:widowControl/>
            <w:jc w:val="center"/>
            <w:rPr>
              <w:rFonts w:hint="eastAsia"/>
              <w:sz w:val="48"/>
            </w:rPr>
          </w:pPr>
        </w:p>
        <w:p w14:paraId="59B06D93" w14:textId="77777777" w:rsidR="006E0B6A" w:rsidRDefault="006E0B6A" w:rsidP="006E0B6A">
          <w:pPr>
            <w:widowControl/>
            <w:rPr>
              <w:rFonts w:hint="eastAsia"/>
              <w:sz w:val="40"/>
            </w:rPr>
          </w:pPr>
        </w:p>
        <w:p w14:paraId="60688D7F" w14:textId="77777777" w:rsidR="006E0B6A" w:rsidRDefault="006E0B6A" w:rsidP="006E0B6A">
          <w:pPr>
            <w:widowControl/>
            <w:rPr>
              <w:rFonts w:hint="eastAsia"/>
              <w:sz w:val="40"/>
            </w:rPr>
          </w:pPr>
        </w:p>
        <w:p w14:paraId="26092CF6" w14:textId="77777777" w:rsidR="006E0B6A" w:rsidRDefault="006E0B6A" w:rsidP="006E0B6A">
          <w:pPr>
            <w:widowControl/>
            <w:jc w:val="right"/>
            <w:rPr>
              <w:rFonts w:hint="eastAsia"/>
              <w:sz w:val="28"/>
            </w:rPr>
          </w:pPr>
          <w:r>
            <w:rPr>
              <w:rFonts w:hint="eastAsia"/>
              <w:sz w:val="28"/>
            </w:rPr>
            <w:t>提出日：</w:t>
          </w:r>
          <w:r>
            <w:rPr>
              <w:sz w:val="28"/>
            </w:rPr>
            <w:t>2015</w:t>
          </w:r>
          <w:r>
            <w:rPr>
              <w:rFonts w:hint="eastAsia"/>
              <w:sz w:val="28"/>
            </w:rPr>
            <w:t>年</w:t>
          </w:r>
          <w:r>
            <w:rPr>
              <w:sz w:val="28"/>
            </w:rPr>
            <w:t>11</w:t>
          </w:r>
          <w:r>
            <w:rPr>
              <w:rFonts w:hint="eastAsia"/>
              <w:sz w:val="28"/>
            </w:rPr>
            <w:t>月</w:t>
          </w:r>
          <w:r>
            <w:rPr>
              <w:sz w:val="28"/>
            </w:rPr>
            <w:t>3</w:t>
          </w:r>
          <w:r>
            <w:rPr>
              <w:rFonts w:hint="eastAsia"/>
              <w:sz w:val="28"/>
            </w:rPr>
            <w:t>日</w:t>
          </w:r>
        </w:p>
        <w:p w14:paraId="490E9B74" w14:textId="77777777" w:rsidR="006E0B6A" w:rsidRDefault="006E0B6A" w:rsidP="006E0B6A">
          <w:pPr>
            <w:widowControl/>
            <w:jc w:val="right"/>
            <w:rPr>
              <w:sz w:val="28"/>
            </w:rPr>
          </w:pPr>
          <w:r>
            <w:rPr>
              <w:sz w:val="28"/>
            </w:rPr>
            <w:t>2713140058-1</w:t>
          </w:r>
        </w:p>
        <w:p w14:paraId="506E92EC" w14:textId="77777777" w:rsidR="006E0B6A" w:rsidRDefault="006E0B6A" w:rsidP="006E0B6A">
          <w:pPr>
            <w:widowControl/>
            <w:jc w:val="right"/>
            <w:rPr>
              <w:rFonts w:hint="eastAsia"/>
              <w:sz w:val="28"/>
            </w:rPr>
          </w:pPr>
          <w:r>
            <w:rPr>
              <w:rFonts w:hint="eastAsia"/>
              <w:sz w:val="28"/>
            </w:rPr>
            <w:t>生命科学部生命情報学科</w:t>
          </w:r>
          <w:r>
            <w:rPr>
              <w:sz w:val="28"/>
            </w:rPr>
            <w:t>2</w:t>
          </w:r>
          <w:r>
            <w:rPr>
              <w:rFonts w:hint="eastAsia"/>
              <w:sz w:val="28"/>
            </w:rPr>
            <w:t>回</w:t>
          </w:r>
        </w:p>
        <w:p w14:paraId="3D074326" w14:textId="77777777" w:rsidR="006E0B6A" w:rsidRDefault="006E0B6A" w:rsidP="006E0B6A">
          <w:pPr>
            <w:widowControl/>
            <w:jc w:val="right"/>
            <w:rPr>
              <w:rFonts w:hint="eastAsia"/>
              <w:sz w:val="28"/>
            </w:rPr>
          </w:pPr>
          <w:r>
            <w:rPr>
              <w:rFonts w:hint="eastAsia"/>
              <w:sz w:val="28"/>
            </w:rPr>
            <w:t>丹羽　彩夏</w:t>
          </w:r>
        </w:p>
        <w:p w14:paraId="5AA7D35B" w14:textId="77777777" w:rsidR="006E0B6A" w:rsidRDefault="006E0B6A" w:rsidP="006E0B6A">
          <w:pPr>
            <w:widowControl/>
            <w:jc w:val="left"/>
            <w:rPr>
              <w:rFonts w:hint="eastAsia"/>
              <w:sz w:val="28"/>
            </w:rPr>
          </w:pPr>
        </w:p>
        <w:p w14:paraId="73643FFE" w14:textId="77777777" w:rsidR="006E0B6A" w:rsidRDefault="006E0B6A" w:rsidP="006E0B6A">
          <w:pPr>
            <w:widowControl/>
            <w:jc w:val="left"/>
            <w:rPr>
              <w:rFonts w:hint="eastAsia"/>
              <w:sz w:val="28"/>
            </w:rPr>
          </w:pPr>
        </w:p>
        <w:p w14:paraId="67F7EFBA" w14:textId="77777777" w:rsidR="006E0B6A" w:rsidRDefault="006E0B6A" w:rsidP="006E0B6A">
          <w:pPr>
            <w:widowControl/>
            <w:jc w:val="left"/>
            <w:rPr>
              <w:rFonts w:hint="eastAsia"/>
              <w:sz w:val="28"/>
            </w:rPr>
          </w:pPr>
        </w:p>
        <w:p w14:paraId="2DB4A789" w14:textId="77777777" w:rsidR="006E0B6A" w:rsidRDefault="006E0B6A" w:rsidP="006E0B6A">
          <w:pPr>
            <w:widowControl/>
            <w:jc w:val="left"/>
            <w:rPr>
              <w:rFonts w:hint="eastAsia"/>
              <w:sz w:val="28"/>
            </w:rPr>
          </w:pPr>
        </w:p>
        <w:p w14:paraId="068BFB01" w14:textId="77777777" w:rsidR="006E0B6A" w:rsidRDefault="006E0B6A" w:rsidP="006E0B6A">
          <w:pPr>
            <w:widowControl/>
            <w:jc w:val="left"/>
            <w:rPr>
              <w:rFonts w:hint="eastAsia"/>
              <w:sz w:val="28"/>
            </w:rPr>
          </w:pPr>
        </w:p>
        <w:p w14:paraId="43290CBC" w14:textId="77777777" w:rsidR="006E0B6A" w:rsidRDefault="006E0B6A" w:rsidP="006E0B6A">
          <w:pPr>
            <w:widowControl/>
            <w:jc w:val="left"/>
          </w:pPr>
        </w:p>
      </w:sdtContent>
    </w:sdt>
    <w:p w14:paraId="18DA6B0E" w14:textId="77777777" w:rsidR="00E95F8C" w:rsidRDefault="00E95F8C">
      <w:pPr>
        <w:rPr>
          <w:rFonts w:hint="eastAsia"/>
        </w:rPr>
      </w:pPr>
    </w:p>
    <w:p w14:paraId="0E49BB00" w14:textId="77777777" w:rsidR="006E0B6A" w:rsidRDefault="006E0B6A">
      <w:pPr>
        <w:rPr>
          <w:rFonts w:hint="eastAsia"/>
        </w:rPr>
      </w:pPr>
    </w:p>
    <w:p w14:paraId="3D97AA58" w14:textId="77777777" w:rsidR="006E0B6A" w:rsidRDefault="006E0B6A">
      <w:pPr>
        <w:rPr>
          <w:rFonts w:hint="eastAsia"/>
        </w:rPr>
      </w:pPr>
    </w:p>
    <w:p w14:paraId="7E6EC669" w14:textId="77777777" w:rsidR="006E0B6A" w:rsidRDefault="006E0B6A">
      <w:pPr>
        <w:rPr>
          <w:rFonts w:hint="eastAsia"/>
        </w:rPr>
      </w:pPr>
    </w:p>
    <w:p w14:paraId="7ABE9F2E" w14:textId="77777777" w:rsidR="006E0B6A" w:rsidRDefault="006E0B6A">
      <w:pPr>
        <w:rPr>
          <w:rFonts w:hint="eastAsia"/>
        </w:rPr>
      </w:pPr>
    </w:p>
    <w:p w14:paraId="7DED9D6B" w14:textId="77777777" w:rsidR="006E0B6A" w:rsidRDefault="006E0B6A">
      <w:r>
        <w:br w:type="page"/>
      </w:r>
    </w:p>
    <w:p w14:paraId="1FBD1FDD" w14:textId="77777777" w:rsidR="006E0B6A" w:rsidRPr="00962EE7" w:rsidRDefault="006E0B6A">
      <w:pPr>
        <w:rPr>
          <w:rFonts w:hint="eastAsia"/>
          <w:b/>
          <w:sz w:val="21"/>
          <w:szCs w:val="21"/>
          <w:u w:val="single"/>
        </w:rPr>
      </w:pPr>
      <w:r w:rsidRPr="00962EE7">
        <w:rPr>
          <w:b/>
          <w:sz w:val="21"/>
          <w:szCs w:val="21"/>
          <w:u w:val="single"/>
        </w:rPr>
        <w:lastRenderedPageBreak/>
        <w:t xml:space="preserve">1. </w:t>
      </w:r>
      <w:r w:rsidRPr="00962EE7">
        <w:rPr>
          <w:rFonts w:hint="eastAsia"/>
          <w:b/>
          <w:sz w:val="21"/>
          <w:szCs w:val="21"/>
          <w:u w:val="single"/>
        </w:rPr>
        <w:t>グラウンドストローク（フォア）のポイント</w:t>
      </w:r>
    </w:p>
    <w:p w14:paraId="357C1CDB" w14:textId="77777777" w:rsidR="00904F68" w:rsidRPr="00962EE7" w:rsidRDefault="006E0B6A">
      <w:pPr>
        <w:rPr>
          <w:rFonts w:hint="eastAsia"/>
          <w:sz w:val="21"/>
          <w:szCs w:val="21"/>
        </w:rPr>
      </w:pPr>
      <w:r w:rsidRPr="00962EE7">
        <w:rPr>
          <w:rFonts w:hint="eastAsia"/>
          <w:sz w:val="21"/>
          <w:szCs w:val="21"/>
        </w:rPr>
        <w:t xml:space="preserve">　フォアハンドでは、筋肉のひねりや筋肉の力で打つのではなく、左</w:t>
      </w:r>
      <w:r w:rsidR="00B74067" w:rsidRPr="00962EE7">
        <w:rPr>
          <w:rFonts w:hint="eastAsia"/>
          <w:sz w:val="21"/>
          <w:szCs w:val="21"/>
        </w:rPr>
        <w:t>右の軸</w:t>
      </w:r>
      <w:r w:rsidR="00904F68" w:rsidRPr="00962EE7">
        <w:rPr>
          <w:rFonts w:hint="eastAsia"/>
          <w:sz w:val="21"/>
          <w:szCs w:val="21"/>
        </w:rPr>
        <w:t>を入れ替えて打つ。テイクバックでは右肩を引き、スウィングでは左肩</w:t>
      </w:r>
      <w:r w:rsidR="00B74067" w:rsidRPr="00962EE7">
        <w:rPr>
          <w:rFonts w:hint="eastAsia"/>
          <w:sz w:val="21"/>
          <w:szCs w:val="21"/>
        </w:rPr>
        <w:t>を後ろに引き、勝手に身体の末端にある右腕が振られるというイメージである。（図１）</w:t>
      </w:r>
    </w:p>
    <w:p w14:paraId="756BC08B" w14:textId="77777777" w:rsidR="00904F68" w:rsidRPr="00962EE7" w:rsidRDefault="001074A2">
      <w:pPr>
        <w:rPr>
          <w:rFonts w:hint="eastAsia"/>
          <w:sz w:val="21"/>
          <w:szCs w:val="21"/>
        </w:rPr>
      </w:pPr>
      <w:r w:rsidRPr="00962EE7">
        <w:rPr>
          <w:rFonts w:hint="eastAsia"/>
          <w:sz w:val="21"/>
          <w:szCs w:val="21"/>
        </w:rPr>
        <w:t xml:space="preserve">　フォロースルーはラケットの先端で円を描くイメージでラケットを振ると良い。</w:t>
      </w:r>
    </w:p>
    <w:p w14:paraId="41C67D2C" w14:textId="77777777" w:rsidR="00B74067" w:rsidRPr="00962EE7" w:rsidRDefault="00B74067">
      <w:pPr>
        <w:rPr>
          <w:rFonts w:hint="eastAsia"/>
          <w:sz w:val="21"/>
          <w:szCs w:val="21"/>
        </w:rPr>
      </w:pPr>
      <w:r w:rsidRPr="00962EE7">
        <w:rPr>
          <w:rFonts w:hint="eastAsia"/>
          <w:sz w:val="21"/>
          <w:szCs w:val="21"/>
        </w:rPr>
        <w:t xml:space="preserve">　</w:t>
      </w:r>
      <w:r w:rsidRPr="00962EE7">
        <w:rPr>
          <w:noProof/>
          <w:sz w:val="21"/>
          <w:szCs w:val="21"/>
        </w:rPr>
        <w:drawing>
          <wp:inline distT="0" distB="0" distL="0" distR="0" wp14:anchorId="04CF4077" wp14:editId="1DE8C32A">
            <wp:extent cx="4574106" cy="3049404"/>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4376" cy="3049584"/>
                    </a:xfrm>
                    <a:prstGeom prst="rect">
                      <a:avLst/>
                    </a:prstGeom>
                    <a:noFill/>
                    <a:ln>
                      <a:noFill/>
                    </a:ln>
                  </pic:spPr>
                </pic:pic>
              </a:graphicData>
            </a:graphic>
          </wp:inline>
        </w:drawing>
      </w:r>
    </w:p>
    <w:p w14:paraId="76BCD161" w14:textId="77777777" w:rsidR="00B74067" w:rsidRPr="00962EE7" w:rsidRDefault="00B74067">
      <w:pPr>
        <w:rPr>
          <w:rFonts w:hint="eastAsia"/>
          <w:sz w:val="21"/>
          <w:szCs w:val="21"/>
        </w:rPr>
      </w:pPr>
      <w:r w:rsidRPr="00962EE7">
        <w:rPr>
          <w:rFonts w:hint="eastAsia"/>
          <w:sz w:val="21"/>
          <w:szCs w:val="21"/>
        </w:rPr>
        <w:t>図１　②〜③でテイクバック、</w:t>
      </w:r>
      <w:r w:rsidR="00904F68" w:rsidRPr="00962EE7">
        <w:rPr>
          <w:rFonts w:hint="eastAsia"/>
          <w:sz w:val="21"/>
          <w:szCs w:val="21"/>
        </w:rPr>
        <w:t>④〜⑧で左肩を引きスウィングしている。⑤でインパクト。最初の方では右側に重心が置いているが、スウィングをするときは重心を左側に移していることがわかる。</w:t>
      </w:r>
    </w:p>
    <w:p w14:paraId="44B9729F" w14:textId="77777777" w:rsidR="00B74067" w:rsidRPr="00962EE7" w:rsidRDefault="00B74067">
      <w:pPr>
        <w:rPr>
          <w:rFonts w:hint="eastAsia"/>
          <w:sz w:val="21"/>
          <w:szCs w:val="21"/>
        </w:rPr>
      </w:pPr>
    </w:p>
    <w:p w14:paraId="196F0552" w14:textId="77777777" w:rsidR="00904F68" w:rsidRPr="00962EE7" w:rsidRDefault="00904F68">
      <w:pPr>
        <w:rPr>
          <w:rFonts w:hint="eastAsia"/>
          <w:sz w:val="21"/>
          <w:szCs w:val="21"/>
        </w:rPr>
      </w:pPr>
      <w:r w:rsidRPr="00962EE7">
        <w:rPr>
          <w:rFonts w:hint="eastAsia"/>
          <w:sz w:val="21"/>
          <w:szCs w:val="21"/>
        </w:rPr>
        <w:t xml:space="preserve">　フォアハンドストロークのグリップには主に３種類ある。</w:t>
      </w:r>
    </w:p>
    <w:p w14:paraId="532BE02C" w14:textId="77777777" w:rsidR="00904F68" w:rsidRPr="00962EE7" w:rsidRDefault="00904F68">
      <w:pPr>
        <w:rPr>
          <w:rFonts w:hint="eastAsia"/>
          <w:sz w:val="21"/>
          <w:szCs w:val="21"/>
        </w:rPr>
      </w:pPr>
      <w:r w:rsidRPr="00962EE7">
        <w:rPr>
          <w:rFonts w:hint="eastAsia"/>
          <w:sz w:val="21"/>
          <w:szCs w:val="21"/>
        </w:rPr>
        <w:t xml:space="preserve">　イースタングリップとは握手をするようにグリップを握ることである。麺と手のひらの向きが同じになるため、初心者の人が最も親しみやすい握り方である。打点は踏み込んだ左足の横あたりが標準である。</w:t>
      </w:r>
    </w:p>
    <w:p w14:paraId="5543D977" w14:textId="77777777" w:rsidR="001074A2" w:rsidRPr="00962EE7" w:rsidRDefault="00904F68">
      <w:pPr>
        <w:rPr>
          <w:rFonts w:hint="eastAsia"/>
          <w:sz w:val="21"/>
          <w:szCs w:val="21"/>
        </w:rPr>
      </w:pPr>
      <w:r w:rsidRPr="00962EE7">
        <w:rPr>
          <w:rFonts w:hint="eastAsia"/>
          <w:sz w:val="21"/>
          <w:szCs w:val="21"/>
        </w:rPr>
        <w:t xml:space="preserve">　セミウェスタングリップとは、イースタングリップとウェスタングリップの中間的な握りで、現代テニスにおいて、最も標準的な握り方である。打点はイースタングリップ</w:t>
      </w:r>
      <w:r w:rsidR="001074A2" w:rsidRPr="00962EE7">
        <w:rPr>
          <w:rFonts w:hint="eastAsia"/>
          <w:sz w:val="21"/>
          <w:szCs w:val="21"/>
        </w:rPr>
        <w:t>よりも前になる。フォアハンドの基本となるので、フラット系のボールやドライブ系のボールの両方が打ちやすい握り方となっている。</w:t>
      </w:r>
    </w:p>
    <w:p w14:paraId="26FA9023" w14:textId="77777777" w:rsidR="001074A2" w:rsidRPr="00962EE7" w:rsidRDefault="001074A2">
      <w:pPr>
        <w:rPr>
          <w:rFonts w:hint="eastAsia"/>
          <w:sz w:val="21"/>
          <w:szCs w:val="21"/>
        </w:rPr>
      </w:pPr>
      <w:r w:rsidRPr="00962EE7">
        <w:rPr>
          <w:rFonts w:hint="eastAsia"/>
          <w:sz w:val="21"/>
          <w:szCs w:val="21"/>
        </w:rPr>
        <w:t xml:space="preserve">　ウェスタングリップとは、ラケットを地面に置き、そのまま真上からグリップを握る。打点はセミウェスタングリップのときよりも、さらに前になる。これはスピンをかけるのに適したグリップであり、また最も厚く握る握り方である。</w:t>
      </w:r>
    </w:p>
    <w:p w14:paraId="75784363" w14:textId="77777777" w:rsidR="00D80111" w:rsidRPr="00962EE7" w:rsidRDefault="00D80111">
      <w:pPr>
        <w:rPr>
          <w:rFonts w:hint="eastAsia"/>
          <w:sz w:val="21"/>
          <w:szCs w:val="21"/>
        </w:rPr>
      </w:pPr>
      <w:r w:rsidRPr="00962EE7">
        <w:rPr>
          <w:rFonts w:hint="eastAsia"/>
          <w:sz w:val="21"/>
          <w:szCs w:val="21"/>
        </w:rPr>
        <w:t xml:space="preserve">　またラケットを構えスウィングをする際に力を入れ続けるのではなく、インパクト時のみに力を入れてグリップを握ると良い。</w:t>
      </w:r>
    </w:p>
    <w:p w14:paraId="21BE2168" w14:textId="77777777" w:rsidR="001074A2" w:rsidRPr="00962EE7" w:rsidRDefault="001074A2">
      <w:pPr>
        <w:rPr>
          <w:rFonts w:hint="eastAsia"/>
          <w:sz w:val="21"/>
          <w:szCs w:val="21"/>
        </w:rPr>
      </w:pPr>
    </w:p>
    <w:p w14:paraId="161450C0" w14:textId="77777777" w:rsidR="001074A2" w:rsidRPr="00962EE7" w:rsidRDefault="001074A2">
      <w:pPr>
        <w:rPr>
          <w:rFonts w:hint="eastAsia"/>
          <w:sz w:val="21"/>
          <w:szCs w:val="21"/>
        </w:rPr>
      </w:pPr>
      <w:r w:rsidRPr="00962EE7">
        <w:rPr>
          <w:noProof/>
          <w:sz w:val="21"/>
          <w:szCs w:val="21"/>
        </w:rPr>
        <w:drawing>
          <wp:inline distT="0" distB="0" distL="0" distR="0" wp14:anchorId="0593E300" wp14:editId="15782815">
            <wp:extent cx="5395329" cy="226524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3267"/>
                    <a:stretch/>
                  </pic:blipFill>
                  <pic:spPr bwMode="auto">
                    <a:xfrm>
                      <a:off x="0" y="0"/>
                      <a:ext cx="5396230" cy="2265624"/>
                    </a:xfrm>
                    <a:prstGeom prst="rect">
                      <a:avLst/>
                    </a:prstGeom>
                    <a:noFill/>
                    <a:ln>
                      <a:noFill/>
                    </a:ln>
                    <a:extLst>
                      <a:ext uri="{53640926-AAD7-44d8-BBD7-CCE9431645EC}">
                        <a14:shadowObscured xmlns:a14="http://schemas.microsoft.com/office/drawing/2010/main"/>
                      </a:ext>
                    </a:extLst>
                  </pic:spPr>
                </pic:pic>
              </a:graphicData>
            </a:graphic>
          </wp:inline>
        </w:drawing>
      </w:r>
    </w:p>
    <w:p w14:paraId="246A918B" w14:textId="77777777" w:rsidR="001074A2" w:rsidRPr="00962EE7" w:rsidRDefault="001074A2">
      <w:pPr>
        <w:rPr>
          <w:rFonts w:hint="eastAsia"/>
          <w:sz w:val="21"/>
          <w:szCs w:val="21"/>
        </w:rPr>
      </w:pPr>
      <w:r w:rsidRPr="00962EE7">
        <w:rPr>
          <w:rFonts w:hint="eastAsia"/>
          <w:sz w:val="21"/>
          <w:szCs w:val="21"/>
        </w:rPr>
        <w:t xml:space="preserve">　図２　代表的なフォアハンドのグリップの握り方。イースタン、セミウェスタン、ウェスタングの順で握り方は厚くなり、打点は前に移動する。</w:t>
      </w:r>
    </w:p>
    <w:p w14:paraId="275E5964" w14:textId="77777777" w:rsidR="001074A2" w:rsidRDefault="001074A2">
      <w:pPr>
        <w:rPr>
          <w:sz w:val="21"/>
          <w:szCs w:val="21"/>
        </w:rPr>
      </w:pPr>
    </w:p>
    <w:p w14:paraId="63E91665" w14:textId="77777777" w:rsidR="00962EE7" w:rsidRPr="00962EE7" w:rsidRDefault="00962EE7">
      <w:pPr>
        <w:rPr>
          <w:sz w:val="21"/>
          <w:szCs w:val="21"/>
        </w:rPr>
      </w:pPr>
      <w:bookmarkStart w:id="0" w:name="_GoBack"/>
      <w:bookmarkEnd w:id="0"/>
    </w:p>
    <w:p w14:paraId="69980746" w14:textId="77777777" w:rsidR="001074A2" w:rsidRPr="00962EE7" w:rsidRDefault="001074A2">
      <w:pPr>
        <w:rPr>
          <w:rFonts w:hint="eastAsia"/>
          <w:b/>
          <w:sz w:val="21"/>
          <w:szCs w:val="21"/>
          <w:u w:val="single"/>
        </w:rPr>
      </w:pPr>
      <w:r w:rsidRPr="00962EE7">
        <w:rPr>
          <w:b/>
          <w:sz w:val="21"/>
          <w:szCs w:val="21"/>
          <w:u w:val="single"/>
        </w:rPr>
        <w:t xml:space="preserve">2. </w:t>
      </w:r>
      <w:r w:rsidRPr="00962EE7">
        <w:rPr>
          <w:rFonts w:hint="eastAsia"/>
          <w:b/>
          <w:sz w:val="21"/>
          <w:szCs w:val="21"/>
          <w:u w:val="single"/>
        </w:rPr>
        <w:t>グラウンドストローク（バック）のポイント</w:t>
      </w:r>
    </w:p>
    <w:p w14:paraId="085C003E" w14:textId="77777777" w:rsidR="001074A2" w:rsidRPr="00962EE7" w:rsidRDefault="001074A2">
      <w:pPr>
        <w:rPr>
          <w:rFonts w:hint="eastAsia"/>
          <w:sz w:val="21"/>
          <w:szCs w:val="21"/>
        </w:rPr>
      </w:pPr>
      <w:r w:rsidRPr="00962EE7">
        <w:rPr>
          <w:rFonts w:hint="eastAsia"/>
          <w:sz w:val="21"/>
          <w:szCs w:val="21"/>
        </w:rPr>
        <w:t xml:space="preserve">　バックハンドには、片手打ちと両手打ちの</w:t>
      </w:r>
      <w:r w:rsidRPr="00962EE7">
        <w:rPr>
          <w:sz w:val="21"/>
          <w:szCs w:val="21"/>
        </w:rPr>
        <w:t>2</w:t>
      </w:r>
      <w:r w:rsidRPr="00962EE7">
        <w:rPr>
          <w:rFonts w:hint="eastAsia"/>
          <w:sz w:val="21"/>
          <w:szCs w:val="21"/>
        </w:rPr>
        <w:t>通りある。</w:t>
      </w:r>
      <w:r w:rsidR="00C86FA5" w:rsidRPr="00962EE7">
        <w:rPr>
          <w:rFonts w:hint="eastAsia"/>
          <w:sz w:val="21"/>
          <w:szCs w:val="21"/>
        </w:rPr>
        <w:t>両手打ちは片手打ちよりも力を必要とせず、強打しやすい。走らされたときも、両手打ちなのでそれなりに強い球が返すことができる。しかし欠点としては、片手打ちよりも一歩以上リーチが短く、たくさん動かないといけない。片手打ちは、両手打ちよりも多彩なショットを打ちやすい。</w:t>
      </w:r>
      <w:r w:rsidR="00D80111" w:rsidRPr="00962EE7">
        <w:rPr>
          <w:rFonts w:hint="eastAsia"/>
          <w:sz w:val="21"/>
          <w:szCs w:val="21"/>
        </w:rPr>
        <w:t>基本的に女性は両手打ちの人が多いため、本レポートでは両手打ちのバックハンドストロークについて説明する。</w:t>
      </w:r>
    </w:p>
    <w:p w14:paraId="4C820F02" w14:textId="77777777" w:rsidR="00C86FA5" w:rsidRPr="00962EE7" w:rsidRDefault="00D80111">
      <w:pPr>
        <w:rPr>
          <w:rFonts w:hint="eastAsia"/>
          <w:sz w:val="21"/>
          <w:szCs w:val="21"/>
        </w:rPr>
      </w:pPr>
      <w:r w:rsidRPr="00962EE7">
        <w:rPr>
          <w:rFonts w:hint="eastAsia"/>
          <w:sz w:val="21"/>
          <w:szCs w:val="21"/>
        </w:rPr>
        <w:t xml:space="preserve">　</w:t>
      </w:r>
    </w:p>
    <w:p w14:paraId="34869A51" w14:textId="77777777" w:rsidR="001074A2" w:rsidRPr="00962EE7" w:rsidRDefault="00D80111">
      <w:pPr>
        <w:rPr>
          <w:rFonts w:hint="eastAsia"/>
          <w:sz w:val="21"/>
          <w:szCs w:val="21"/>
        </w:rPr>
      </w:pPr>
      <w:r w:rsidRPr="00962EE7">
        <w:rPr>
          <w:rFonts w:hint="eastAsia"/>
          <w:sz w:val="21"/>
          <w:szCs w:val="21"/>
        </w:rPr>
        <w:t>まず右手を下、左手を上にしてラケットを握る。ラケットを引いた際の面は真横よりやや下向きが良</w:t>
      </w:r>
      <w:r w:rsidR="00C86FA5" w:rsidRPr="00962EE7">
        <w:rPr>
          <w:rFonts w:hint="eastAsia"/>
          <w:sz w:val="21"/>
          <w:szCs w:val="21"/>
        </w:rPr>
        <w:t>い。スウィングでは腕が身体の回転に遅れないようにすることが重要である。スウィングが遅れてしまうと、回転のパワーが激減してしまう。また、身体が回せずに手打ちになると腕を大きく振れなくなるため、クローズドスタンスになりすぎると、右腕が邪魔で窮屈になってしまう。</w:t>
      </w:r>
    </w:p>
    <w:p w14:paraId="2ADAE00E" w14:textId="77777777" w:rsidR="00C86FA5" w:rsidRPr="00962EE7" w:rsidRDefault="00C86FA5">
      <w:pPr>
        <w:rPr>
          <w:rFonts w:hint="eastAsia"/>
          <w:sz w:val="21"/>
          <w:szCs w:val="21"/>
        </w:rPr>
      </w:pPr>
      <w:r w:rsidRPr="00962EE7">
        <w:rPr>
          <w:rFonts w:hint="eastAsia"/>
          <w:sz w:val="21"/>
          <w:szCs w:val="21"/>
        </w:rPr>
        <w:t xml:space="preserve">　高い打点に打ちたい場合は、テイクバックを高くする必要がある。テイクバックが低いと、面をかぶせるように打ってしまいやすくミスをしやすい。（図３）</w:t>
      </w:r>
    </w:p>
    <w:p w14:paraId="29D24FA1" w14:textId="77777777" w:rsidR="00C86FA5" w:rsidRPr="00962EE7" w:rsidRDefault="00C86FA5">
      <w:pPr>
        <w:rPr>
          <w:rFonts w:hint="eastAsia"/>
          <w:sz w:val="21"/>
          <w:szCs w:val="21"/>
        </w:rPr>
      </w:pPr>
      <w:r w:rsidRPr="00962EE7">
        <w:rPr>
          <w:noProof/>
          <w:sz w:val="21"/>
          <w:szCs w:val="21"/>
        </w:rPr>
        <w:drawing>
          <wp:anchor distT="0" distB="0" distL="114300" distR="114300" simplePos="0" relativeHeight="251658240" behindDoc="0" locked="0" layoutInCell="1" allowOverlap="1" wp14:anchorId="3DA66022" wp14:editId="32C2BC2A">
            <wp:simplePos x="0" y="0"/>
            <wp:positionH relativeFrom="column">
              <wp:posOffset>1828800</wp:posOffset>
            </wp:positionH>
            <wp:positionV relativeFrom="paragraph">
              <wp:posOffset>254000</wp:posOffset>
            </wp:positionV>
            <wp:extent cx="2973705" cy="4100195"/>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958"/>
                    <a:stretch/>
                  </pic:blipFill>
                  <pic:spPr bwMode="auto">
                    <a:xfrm>
                      <a:off x="0" y="0"/>
                      <a:ext cx="2973705" cy="4100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5A577" w14:textId="77777777" w:rsidR="00C86FA5" w:rsidRPr="00962EE7" w:rsidRDefault="00C86FA5">
      <w:pPr>
        <w:rPr>
          <w:rFonts w:hint="eastAsia"/>
          <w:sz w:val="21"/>
          <w:szCs w:val="21"/>
        </w:rPr>
      </w:pPr>
      <w:r w:rsidRPr="00962EE7">
        <w:rPr>
          <w:rFonts w:hint="eastAsia"/>
          <w:sz w:val="21"/>
          <w:szCs w:val="21"/>
        </w:rPr>
        <w:t>図３　高い打点を打つ場合はテイクバックを高くする必要がある。</w:t>
      </w:r>
    </w:p>
    <w:p w14:paraId="7EE96EC3" w14:textId="77777777" w:rsidR="00C86FA5" w:rsidRPr="00962EE7" w:rsidRDefault="00C86FA5">
      <w:pPr>
        <w:rPr>
          <w:rFonts w:hint="eastAsia"/>
          <w:sz w:val="21"/>
          <w:szCs w:val="21"/>
        </w:rPr>
      </w:pPr>
    </w:p>
    <w:p w14:paraId="5C4B394E" w14:textId="77777777" w:rsidR="00C86FA5" w:rsidRPr="00962EE7" w:rsidRDefault="00C270BD">
      <w:pPr>
        <w:rPr>
          <w:rFonts w:hint="eastAsia"/>
          <w:sz w:val="21"/>
          <w:szCs w:val="21"/>
        </w:rPr>
      </w:pPr>
      <w:r w:rsidRPr="00962EE7">
        <w:rPr>
          <w:rFonts w:hint="eastAsia"/>
          <w:sz w:val="21"/>
          <w:szCs w:val="21"/>
        </w:rPr>
        <w:t xml:space="preserve">　</w:t>
      </w:r>
      <w:r w:rsidR="00C86FA5" w:rsidRPr="00962EE7">
        <w:rPr>
          <w:rFonts w:hint="eastAsia"/>
          <w:sz w:val="21"/>
          <w:szCs w:val="21"/>
        </w:rPr>
        <w:t>グリップの</w:t>
      </w:r>
      <w:r w:rsidRPr="00962EE7">
        <w:rPr>
          <w:rFonts w:hint="eastAsia"/>
          <w:sz w:val="21"/>
          <w:szCs w:val="21"/>
        </w:rPr>
        <w:t>握り方には基本的に４種類ある。最も薄いコンチネンタルグリップはトップスピンを打つ場合に用いられるが、強打するためには力を要する。次に薄いイースタングリップは、強打するには薄いため現在使っている選手は多くない。セミウェスタングリップは標準的なグリップであり、最も厚いウェスタングリップも強打に向いているため用いている選手は多い。また、ウエスタンは高い打点での強打をしやすい。</w:t>
      </w:r>
    </w:p>
    <w:p w14:paraId="4CE258F3" w14:textId="77777777" w:rsidR="00C270BD" w:rsidRPr="00962EE7" w:rsidRDefault="00C270BD">
      <w:pPr>
        <w:rPr>
          <w:rFonts w:hint="eastAsia"/>
          <w:sz w:val="21"/>
          <w:szCs w:val="21"/>
        </w:rPr>
      </w:pPr>
      <w:r w:rsidRPr="00962EE7">
        <w:rPr>
          <w:rFonts w:hint="eastAsia"/>
          <w:sz w:val="21"/>
          <w:szCs w:val="21"/>
        </w:rPr>
        <w:t xml:space="preserve">　</w:t>
      </w:r>
      <w:r w:rsidRPr="00962EE7">
        <w:rPr>
          <w:noProof/>
          <w:sz w:val="21"/>
          <w:szCs w:val="21"/>
        </w:rPr>
        <w:drawing>
          <wp:inline distT="0" distB="0" distL="0" distR="0" wp14:anchorId="73B9597E" wp14:editId="28AB267E">
            <wp:extent cx="5395974" cy="2166453"/>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6969"/>
                    <a:stretch/>
                  </pic:blipFill>
                  <pic:spPr bwMode="auto">
                    <a:xfrm>
                      <a:off x="0" y="0"/>
                      <a:ext cx="5396230" cy="2166556"/>
                    </a:xfrm>
                    <a:prstGeom prst="rect">
                      <a:avLst/>
                    </a:prstGeom>
                    <a:noFill/>
                    <a:ln>
                      <a:noFill/>
                    </a:ln>
                    <a:extLst>
                      <a:ext uri="{53640926-AAD7-44d8-BBD7-CCE9431645EC}">
                        <a14:shadowObscured xmlns:a14="http://schemas.microsoft.com/office/drawing/2010/main"/>
                      </a:ext>
                    </a:extLst>
                  </pic:spPr>
                </pic:pic>
              </a:graphicData>
            </a:graphic>
          </wp:inline>
        </w:drawing>
      </w:r>
    </w:p>
    <w:p w14:paraId="227B4689" w14:textId="77777777" w:rsidR="001074A2" w:rsidRPr="00962EE7" w:rsidRDefault="00C270BD">
      <w:pPr>
        <w:rPr>
          <w:rFonts w:hint="eastAsia"/>
          <w:sz w:val="21"/>
          <w:szCs w:val="21"/>
        </w:rPr>
      </w:pPr>
      <w:r w:rsidRPr="00962EE7">
        <w:rPr>
          <w:rFonts w:hint="eastAsia"/>
          <w:sz w:val="21"/>
          <w:szCs w:val="21"/>
        </w:rPr>
        <w:t>図４　代表的なバックハンドのグリップの握り方。コンチネンタル、イースタン、セミウェスタン、ウェスタンの順で握り方は厚くなる。</w:t>
      </w:r>
    </w:p>
    <w:p w14:paraId="6E4DAA97" w14:textId="77777777" w:rsidR="00C270BD" w:rsidRPr="00962EE7" w:rsidRDefault="00C270BD">
      <w:pPr>
        <w:rPr>
          <w:rFonts w:hint="eastAsia"/>
          <w:sz w:val="21"/>
          <w:szCs w:val="21"/>
        </w:rPr>
      </w:pPr>
    </w:p>
    <w:p w14:paraId="3496653B" w14:textId="77777777" w:rsidR="00C270BD" w:rsidRPr="00962EE7" w:rsidRDefault="00C270BD">
      <w:pPr>
        <w:rPr>
          <w:rFonts w:hint="eastAsia"/>
          <w:sz w:val="21"/>
          <w:szCs w:val="21"/>
        </w:rPr>
      </w:pPr>
    </w:p>
    <w:p w14:paraId="08B66460" w14:textId="77777777" w:rsidR="00C270BD" w:rsidRPr="00962EE7" w:rsidRDefault="00C270BD">
      <w:pPr>
        <w:rPr>
          <w:rFonts w:hint="eastAsia"/>
          <w:b/>
          <w:sz w:val="21"/>
          <w:szCs w:val="21"/>
          <w:u w:val="single"/>
        </w:rPr>
      </w:pPr>
      <w:r w:rsidRPr="00962EE7">
        <w:rPr>
          <w:b/>
          <w:sz w:val="21"/>
          <w:szCs w:val="21"/>
          <w:u w:val="single"/>
        </w:rPr>
        <w:t xml:space="preserve">3. </w:t>
      </w:r>
      <w:r w:rsidRPr="00962EE7">
        <w:rPr>
          <w:rFonts w:hint="eastAsia"/>
          <w:b/>
          <w:sz w:val="21"/>
          <w:szCs w:val="21"/>
          <w:u w:val="single"/>
        </w:rPr>
        <w:t>サーブのポイント</w:t>
      </w:r>
    </w:p>
    <w:p w14:paraId="5835657B" w14:textId="77777777" w:rsidR="00C270BD" w:rsidRPr="00962EE7" w:rsidRDefault="00C270BD">
      <w:pPr>
        <w:rPr>
          <w:rFonts w:hint="eastAsia"/>
          <w:sz w:val="21"/>
          <w:szCs w:val="21"/>
        </w:rPr>
      </w:pPr>
      <w:r w:rsidRPr="00962EE7">
        <w:rPr>
          <w:rFonts w:hint="eastAsia"/>
          <w:sz w:val="21"/>
          <w:szCs w:val="21"/>
        </w:rPr>
        <w:t xml:space="preserve">　サーブは、唯一自分から打てるショットであるため、テニスにおいて重要な攻めの手段の一つである。</w:t>
      </w:r>
    </w:p>
    <w:p w14:paraId="1382F8C7" w14:textId="77777777" w:rsidR="00C270BD" w:rsidRPr="00962EE7" w:rsidRDefault="00C270BD">
      <w:pPr>
        <w:rPr>
          <w:rFonts w:hint="eastAsia"/>
          <w:sz w:val="21"/>
          <w:szCs w:val="21"/>
        </w:rPr>
      </w:pPr>
    </w:p>
    <w:p w14:paraId="228E9CA6" w14:textId="77777777" w:rsidR="00C270BD" w:rsidRPr="00962EE7" w:rsidRDefault="00C270BD">
      <w:pPr>
        <w:rPr>
          <w:rFonts w:hint="eastAsia"/>
          <w:sz w:val="21"/>
          <w:szCs w:val="21"/>
        </w:rPr>
      </w:pPr>
      <w:r w:rsidRPr="00962EE7">
        <w:rPr>
          <w:rFonts w:hint="eastAsia"/>
          <w:sz w:val="21"/>
          <w:szCs w:val="21"/>
        </w:rPr>
        <w:t xml:space="preserve">　サーブでは、ボールを打った後ラケットを返すため、薄いグリップの方が良い。</w:t>
      </w:r>
    </w:p>
    <w:p w14:paraId="541C422D" w14:textId="77777777" w:rsidR="00C270BD" w:rsidRPr="00962EE7" w:rsidRDefault="00C270BD">
      <w:pPr>
        <w:rPr>
          <w:noProof/>
          <w:sz w:val="21"/>
          <w:szCs w:val="21"/>
        </w:rPr>
      </w:pPr>
      <w:r w:rsidRPr="00962EE7">
        <w:rPr>
          <w:rFonts w:hint="eastAsia"/>
          <w:noProof/>
          <w:sz w:val="21"/>
          <w:szCs w:val="21"/>
        </w:rPr>
        <w:t xml:space="preserve">　構え方には人それぞれ違うが、多くの人はラケットの面とボールを添わせた構えをしている。テイクバックでは、左手をボールをトスすると同時に、右手を引き</w:t>
      </w:r>
      <w:r w:rsidR="005B72C1" w:rsidRPr="00962EE7">
        <w:rPr>
          <w:rFonts w:hint="eastAsia"/>
          <w:noProof/>
          <w:sz w:val="21"/>
          <w:szCs w:val="21"/>
        </w:rPr>
        <w:t>膝を曲げる。右手を引く際、右の肩甲骨を背中側によせ、身体を捻った状態にすることが重要である。また、ボールのトスは左手の肘は曲げず、左肩でボールを真上にあげることを気をつける。ボールの高さは自分の最高打点（サーブを打つ打点）よりも高くあげなければいけない。膝は両足とも曲げ、つま先に体重をかけることが必要である。また、トスを上げたあとの左手は下に下げず、身体を抱えるようにキープする。</w:t>
      </w:r>
      <w:r w:rsidR="005B72C1" w:rsidRPr="00962EE7">
        <w:rPr>
          <w:noProof/>
          <w:sz w:val="21"/>
          <w:szCs w:val="21"/>
        </w:rPr>
        <w:t>(</w:t>
      </w:r>
      <w:r w:rsidR="005B72C1" w:rsidRPr="00962EE7">
        <w:rPr>
          <w:rFonts w:hint="eastAsia"/>
          <w:noProof/>
          <w:sz w:val="21"/>
          <w:szCs w:val="21"/>
        </w:rPr>
        <w:t>図</w:t>
      </w:r>
      <w:r w:rsidR="005B72C1" w:rsidRPr="00962EE7">
        <w:rPr>
          <w:noProof/>
          <w:sz w:val="21"/>
          <w:szCs w:val="21"/>
        </w:rPr>
        <w:t>5)</w:t>
      </w:r>
    </w:p>
    <w:p w14:paraId="5B23A930" w14:textId="77777777" w:rsidR="005B72C1" w:rsidRPr="00962EE7" w:rsidRDefault="005B72C1">
      <w:pPr>
        <w:rPr>
          <w:rFonts w:hint="eastAsia"/>
          <w:noProof/>
          <w:sz w:val="21"/>
          <w:szCs w:val="21"/>
        </w:rPr>
      </w:pPr>
    </w:p>
    <w:p w14:paraId="021E8569" w14:textId="77777777" w:rsidR="005B72C1" w:rsidRPr="00962EE7" w:rsidRDefault="005B72C1">
      <w:pPr>
        <w:rPr>
          <w:rFonts w:hint="eastAsia"/>
          <w:noProof/>
          <w:sz w:val="21"/>
          <w:szCs w:val="21"/>
        </w:rPr>
      </w:pPr>
      <w:r w:rsidRPr="00962EE7">
        <w:rPr>
          <w:noProof/>
          <w:sz w:val="21"/>
          <w:szCs w:val="21"/>
        </w:rPr>
        <w:drawing>
          <wp:anchor distT="0" distB="0" distL="114300" distR="114300" simplePos="0" relativeHeight="251659264" behindDoc="0" locked="0" layoutInCell="1" allowOverlap="1" wp14:anchorId="48F08305" wp14:editId="4DDF2916">
            <wp:simplePos x="0" y="0"/>
            <wp:positionH relativeFrom="column">
              <wp:posOffset>1828800</wp:posOffset>
            </wp:positionH>
            <wp:positionV relativeFrom="paragraph">
              <wp:posOffset>0</wp:posOffset>
            </wp:positionV>
            <wp:extent cx="2377440" cy="3416935"/>
            <wp:effectExtent l="0" t="0" r="10160" b="1206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3416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EE7">
        <w:rPr>
          <w:rFonts w:hint="eastAsia"/>
          <w:noProof/>
          <w:sz w:val="21"/>
          <w:szCs w:val="21"/>
        </w:rPr>
        <w:t xml:space="preserve">　図５　サーブのテイクバック。右肩を引き、膝を曲げ、次の動作のために力をためている。</w:t>
      </w:r>
    </w:p>
    <w:p w14:paraId="67F0C0FE" w14:textId="77777777" w:rsidR="005B72C1" w:rsidRPr="00962EE7" w:rsidRDefault="005B72C1">
      <w:pPr>
        <w:rPr>
          <w:rFonts w:hint="eastAsia"/>
          <w:noProof/>
          <w:sz w:val="21"/>
          <w:szCs w:val="21"/>
        </w:rPr>
      </w:pPr>
    </w:p>
    <w:p w14:paraId="1A28C4CB" w14:textId="77777777" w:rsidR="005B72C1" w:rsidRPr="00962EE7" w:rsidRDefault="005B72C1">
      <w:pPr>
        <w:rPr>
          <w:rFonts w:hint="eastAsia"/>
          <w:sz w:val="21"/>
          <w:szCs w:val="21"/>
        </w:rPr>
      </w:pPr>
      <w:r w:rsidRPr="00962EE7">
        <w:rPr>
          <w:rFonts w:hint="eastAsia"/>
          <w:sz w:val="21"/>
          <w:szCs w:val="21"/>
        </w:rPr>
        <w:t xml:space="preserve">　テイクバックで上半身をひねり、そのひねりを戻す力を使ってサーブを打つため、足で地面を蹴り、足を伸ばすことが重要である。その後、胸に地面を蹴った力を伝えるために、胸を張り打点に胸を向ける。胸を張ることで胸の筋肉が引っ張られ、テイクバックで寄せていた肩甲骨を伸ばし、腕を振る。この一連の流れを追えばサーブが打てるようになる。</w:t>
      </w:r>
    </w:p>
    <w:p w14:paraId="2912552C" w14:textId="77777777" w:rsidR="005B72C1" w:rsidRPr="00962EE7" w:rsidRDefault="005B72C1">
      <w:pPr>
        <w:rPr>
          <w:rFonts w:hint="eastAsia"/>
          <w:sz w:val="21"/>
          <w:szCs w:val="21"/>
        </w:rPr>
      </w:pPr>
    </w:p>
    <w:p w14:paraId="3F5A4004" w14:textId="77777777" w:rsidR="005B72C1" w:rsidRPr="00962EE7" w:rsidRDefault="005B72C1">
      <w:pPr>
        <w:rPr>
          <w:rFonts w:hint="eastAsia"/>
          <w:sz w:val="21"/>
          <w:szCs w:val="21"/>
        </w:rPr>
      </w:pPr>
    </w:p>
    <w:p w14:paraId="0456BACA" w14:textId="77777777" w:rsidR="005B72C1" w:rsidRPr="00962EE7" w:rsidRDefault="005B72C1">
      <w:pPr>
        <w:rPr>
          <w:rFonts w:hint="eastAsia"/>
          <w:b/>
          <w:sz w:val="21"/>
          <w:szCs w:val="21"/>
          <w:u w:val="single"/>
        </w:rPr>
      </w:pPr>
      <w:r w:rsidRPr="00962EE7">
        <w:rPr>
          <w:b/>
          <w:sz w:val="21"/>
          <w:szCs w:val="21"/>
          <w:u w:val="single"/>
        </w:rPr>
        <w:t xml:space="preserve">4. </w:t>
      </w:r>
      <w:r w:rsidRPr="00962EE7">
        <w:rPr>
          <w:rFonts w:hint="eastAsia"/>
          <w:b/>
          <w:sz w:val="21"/>
          <w:szCs w:val="21"/>
          <w:u w:val="single"/>
        </w:rPr>
        <w:t>ボレーのポイント</w:t>
      </w:r>
    </w:p>
    <w:p w14:paraId="0E4888FD" w14:textId="77777777" w:rsidR="005B72C1" w:rsidRPr="00962EE7" w:rsidRDefault="005B72C1">
      <w:pPr>
        <w:rPr>
          <w:rFonts w:hint="eastAsia"/>
          <w:sz w:val="21"/>
          <w:szCs w:val="21"/>
        </w:rPr>
      </w:pPr>
      <w:r w:rsidRPr="00962EE7">
        <w:rPr>
          <w:rFonts w:hint="eastAsia"/>
          <w:sz w:val="21"/>
          <w:szCs w:val="21"/>
        </w:rPr>
        <w:t xml:space="preserve">　ボレーでは基本的にコンチネンタルグリップである。</w:t>
      </w:r>
      <w:r w:rsidR="002C7DCB" w:rsidRPr="00962EE7">
        <w:rPr>
          <w:rFonts w:hint="eastAsia"/>
          <w:sz w:val="21"/>
          <w:szCs w:val="21"/>
        </w:rPr>
        <w:t>コンチネンタルグリップで握っているとき、とっさにフォアボレー、バックボレー、スマッシュができるため、この握り方をしている人が多い。</w:t>
      </w:r>
    </w:p>
    <w:p w14:paraId="0FBC0ED5" w14:textId="77777777" w:rsidR="002C7DCB" w:rsidRPr="00962EE7" w:rsidRDefault="002C7DCB">
      <w:pPr>
        <w:rPr>
          <w:rFonts w:hint="eastAsia"/>
          <w:sz w:val="21"/>
          <w:szCs w:val="21"/>
        </w:rPr>
      </w:pPr>
      <w:r w:rsidRPr="00962EE7">
        <w:rPr>
          <w:rFonts w:hint="eastAsia"/>
          <w:sz w:val="21"/>
          <w:szCs w:val="21"/>
        </w:rPr>
        <w:t xml:space="preserve">　ボレーの特徴としてはバウンドをしていないボールを高い打点で打つことである。また、テイクバックをほとんどせずに、強い勢いがあるボールを打ち返す。これは、ラケットを振るようなテイクバックはしないが、下半身でテイクバックをするということである。フォアボレーの場合、右足に軽く体重が乗り、オープンスタンスでいることで、テイクバックが完了する。しかし、文字通りにラケットのテイクバックをしないと、ボールは面に当たってもネットしてしまうため、ほんの数十センチ打ちたい方向にラケットを引く。そして当たるときに動かす。また、同時に下半身で身体を前に動かし、ボールを前に持っていくことが重要である。</w:t>
      </w:r>
    </w:p>
    <w:p w14:paraId="3C91A858" w14:textId="77777777" w:rsidR="002C7DCB" w:rsidRPr="00962EE7" w:rsidRDefault="002C7DCB">
      <w:pPr>
        <w:rPr>
          <w:rFonts w:hint="eastAsia"/>
          <w:sz w:val="21"/>
          <w:szCs w:val="21"/>
        </w:rPr>
      </w:pPr>
      <w:r w:rsidRPr="00962EE7">
        <w:rPr>
          <w:rFonts w:hint="eastAsia"/>
          <w:sz w:val="21"/>
          <w:szCs w:val="21"/>
        </w:rPr>
        <w:t xml:space="preserve">　ラケットの面が動いてしまうとミスしてしまう可能性が高いので、ラケットの面を固定しなければいけない。そのためには手首を固定し、強いボールが当たっても曲がってしまわないように身体をうまく勢いを緩和させ、その勢いを打ち返したボールにのせることが重要である。</w:t>
      </w:r>
    </w:p>
    <w:p w14:paraId="3AF3FCD4" w14:textId="77777777" w:rsidR="002C7DCB" w:rsidRPr="00962EE7" w:rsidRDefault="002C7DCB">
      <w:pPr>
        <w:rPr>
          <w:rFonts w:hint="eastAsia"/>
          <w:sz w:val="21"/>
          <w:szCs w:val="21"/>
        </w:rPr>
      </w:pPr>
    </w:p>
    <w:p w14:paraId="3D372815" w14:textId="77777777" w:rsidR="002C7DCB" w:rsidRPr="00962EE7" w:rsidRDefault="00F077DB">
      <w:pPr>
        <w:rPr>
          <w:rFonts w:hint="eastAsia"/>
          <w:sz w:val="21"/>
          <w:szCs w:val="21"/>
        </w:rPr>
      </w:pPr>
      <w:r w:rsidRPr="00962EE7">
        <w:rPr>
          <w:noProof/>
          <w:sz w:val="21"/>
          <w:szCs w:val="21"/>
        </w:rPr>
        <w:drawing>
          <wp:inline distT="0" distB="0" distL="0" distR="0" wp14:anchorId="05381BC5" wp14:editId="548E01D2">
            <wp:extent cx="5396230" cy="3597487"/>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597487"/>
                    </a:xfrm>
                    <a:prstGeom prst="rect">
                      <a:avLst/>
                    </a:prstGeom>
                    <a:noFill/>
                    <a:ln>
                      <a:noFill/>
                    </a:ln>
                  </pic:spPr>
                </pic:pic>
              </a:graphicData>
            </a:graphic>
          </wp:inline>
        </w:drawing>
      </w:r>
    </w:p>
    <w:p w14:paraId="08098A05" w14:textId="77777777" w:rsidR="00C270BD" w:rsidRPr="00962EE7" w:rsidRDefault="00F077DB">
      <w:pPr>
        <w:rPr>
          <w:rFonts w:hint="eastAsia"/>
          <w:sz w:val="21"/>
          <w:szCs w:val="21"/>
        </w:rPr>
      </w:pPr>
      <w:r w:rsidRPr="00962EE7">
        <w:rPr>
          <w:rFonts w:hint="eastAsia"/>
          <w:sz w:val="21"/>
          <w:szCs w:val="21"/>
        </w:rPr>
        <w:t>図５　フォアボレーの流れ。①でテイクバックをしその後下半身を用いて身体を前に持って行きつつ、面を固定して手首を動かさずにインパクトしている。</w:t>
      </w:r>
    </w:p>
    <w:p w14:paraId="710093DE" w14:textId="77777777" w:rsidR="00F077DB" w:rsidRPr="00962EE7" w:rsidRDefault="00F077DB">
      <w:pPr>
        <w:rPr>
          <w:rFonts w:hint="eastAsia"/>
          <w:sz w:val="21"/>
          <w:szCs w:val="21"/>
        </w:rPr>
      </w:pPr>
    </w:p>
    <w:p w14:paraId="3E359260" w14:textId="77777777" w:rsidR="00F077DB" w:rsidRPr="00962EE7" w:rsidRDefault="00F077DB">
      <w:pPr>
        <w:rPr>
          <w:rFonts w:hint="eastAsia"/>
          <w:sz w:val="21"/>
          <w:szCs w:val="21"/>
        </w:rPr>
      </w:pPr>
    </w:p>
    <w:p w14:paraId="283D47EA" w14:textId="77777777" w:rsidR="00F077DB" w:rsidRPr="00962EE7" w:rsidRDefault="00F077DB">
      <w:pPr>
        <w:rPr>
          <w:rFonts w:hint="eastAsia"/>
          <w:b/>
          <w:sz w:val="21"/>
          <w:szCs w:val="21"/>
          <w:u w:val="single"/>
        </w:rPr>
      </w:pPr>
      <w:r w:rsidRPr="00962EE7">
        <w:rPr>
          <w:b/>
          <w:sz w:val="21"/>
          <w:szCs w:val="21"/>
          <w:u w:val="single"/>
        </w:rPr>
        <w:t>5.</w:t>
      </w:r>
      <w:r w:rsidRPr="00962EE7">
        <w:rPr>
          <w:rFonts w:hint="eastAsia"/>
          <w:b/>
          <w:sz w:val="21"/>
          <w:szCs w:val="21"/>
          <w:u w:val="single"/>
        </w:rPr>
        <w:t xml:space="preserve">　ストローク・ボレーの共通ポイント</w:t>
      </w:r>
    </w:p>
    <w:p w14:paraId="51FCAA15" w14:textId="77777777" w:rsidR="00F077DB" w:rsidRPr="00962EE7" w:rsidRDefault="00F077DB">
      <w:pPr>
        <w:rPr>
          <w:rFonts w:hint="eastAsia"/>
          <w:sz w:val="21"/>
          <w:szCs w:val="21"/>
        </w:rPr>
      </w:pPr>
      <w:r w:rsidRPr="00962EE7">
        <w:rPr>
          <w:rFonts w:hint="eastAsia"/>
          <w:sz w:val="21"/>
          <w:szCs w:val="21"/>
        </w:rPr>
        <w:t xml:space="preserve">　グラウンドストロークとボレーには共通しているポイントがある。それはラケットを構えている際の足の動きだ。通常テニスでは相手がボールを打った際に自分も同時に軽く足でジャンプをする。これをスプリットステップという。これをすることで打たれたボールへの反応が速くできるため、身につけたい重要なテクニックの一つである。</w:t>
      </w:r>
    </w:p>
    <w:p w14:paraId="6515CBCE" w14:textId="77777777" w:rsidR="00F077DB" w:rsidRPr="00962EE7" w:rsidRDefault="00F077DB">
      <w:pPr>
        <w:rPr>
          <w:rFonts w:hint="eastAsia"/>
          <w:sz w:val="21"/>
          <w:szCs w:val="21"/>
        </w:rPr>
      </w:pPr>
    </w:p>
    <w:p w14:paraId="1038986C" w14:textId="77777777" w:rsidR="001074A2" w:rsidRPr="00962EE7" w:rsidRDefault="001074A2">
      <w:pPr>
        <w:rPr>
          <w:rFonts w:hint="eastAsia"/>
          <w:b/>
          <w:sz w:val="21"/>
          <w:szCs w:val="21"/>
          <w:u w:val="single"/>
        </w:rPr>
      </w:pPr>
      <w:r w:rsidRPr="00962EE7">
        <w:rPr>
          <w:rFonts w:hint="eastAsia"/>
          <w:b/>
          <w:sz w:val="21"/>
          <w:szCs w:val="21"/>
          <w:u w:val="single"/>
        </w:rPr>
        <w:t>参考文献</w:t>
      </w:r>
    </w:p>
    <w:p w14:paraId="663C2101" w14:textId="77777777" w:rsidR="00F077DB" w:rsidRPr="00962EE7" w:rsidRDefault="00F077DB">
      <w:pPr>
        <w:rPr>
          <w:sz w:val="21"/>
          <w:szCs w:val="21"/>
        </w:rPr>
      </w:pPr>
      <w:r w:rsidRPr="00962EE7">
        <w:rPr>
          <w:rFonts w:hint="eastAsia"/>
          <w:sz w:val="21"/>
          <w:szCs w:val="21"/>
        </w:rPr>
        <w:t>スウィングは骨を動かせ</w:t>
      </w:r>
      <w:r w:rsidRPr="00962EE7">
        <w:rPr>
          <w:sz w:val="21"/>
          <w:szCs w:val="21"/>
        </w:rPr>
        <w:t>!!</w:t>
      </w:r>
      <w:r w:rsidRPr="00962EE7">
        <w:rPr>
          <w:rFonts w:hint="eastAsia"/>
          <w:sz w:val="21"/>
          <w:szCs w:val="21"/>
        </w:rPr>
        <w:t>、黒岩高徳、</w:t>
      </w:r>
      <w:r w:rsidRPr="00962EE7">
        <w:rPr>
          <w:sz w:val="21"/>
          <w:szCs w:val="21"/>
        </w:rPr>
        <w:t>2008</w:t>
      </w:r>
      <w:r w:rsidRPr="00962EE7">
        <w:rPr>
          <w:rFonts w:hint="eastAsia"/>
          <w:sz w:val="21"/>
          <w:szCs w:val="21"/>
        </w:rPr>
        <w:t>年発行、スキージャーナル株式会社出版</w:t>
      </w:r>
    </w:p>
    <w:p w14:paraId="2BCAFEED" w14:textId="77777777" w:rsidR="00D80111" w:rsidRPr="00962EE7" w:rsidRDefault="001074A2">
      <w:pPr>
        <w:rPr>
          <w:sz w:val="21"/>
          <w:szCs w:val="21"/>
        </w:rPr>
      </w:pPr>
      <w:r w:rsidRPr="00962EE7">
        <w:rPr>
          <w:rFonts w:hint="eastAsia"/>
          <w:sz w:val="21"/>
          <w:szCs w:val="21"/>
        </w:rPr>
        <w:t xml:space="preserve">ルネサンスのコーチが教えるステップアップ講座　</w:t>
      </w:r>
      <w:r w:rsidRPr="00962EE7">
        <w:rPr>
          <w:sz w:val="21"/>
          <w:szCs w:val="21"/>
        </w:rPr>
        <w:t>(</w:t>
      </w:r>
      <w:hyperlink r:id="rId14" w:history="1">
        <w:r w:rsidR="00D80111" w:rsidRPr="00962EE7">
          <w:rPr>
            <w:rStyle w:val="a5"/>
            <w:sz w:val="21"/>
            <w:szCs w:val="21"/>
          </w:rPr>
          <w:t>http:</w:t>
        </w:r>
        <w:r w:rsidR="00D80111" w:rsidRPr="00962EE7">
          <w:rPr>
            <w:rStyle w:val="a5"/>
            <w:sz w:val="21"/>
            <w:szCs w:val="21"/>
          </w:rPr>
          <w:t>/</w:t>
        </w:r>
        <w:r w:rsidR="00D80111" w:rsidRPr="00962EE7">
          <w:rPr>
            <w:rStyle w:val="a5"/>
            <w:sz w:val="21"/>
            <w:szCs w:val="21"/>
          </w:rPr>
          <w:t>/www.s-re.jp/tennis/stepup/01.html</w:t>
        </w:r>
      </w:hyperlink>
      <w:r w:rsidRPr="00962EE7">
        <w:rPr>
          <w:sz w:val="21"/>
          <w:szCs w:val="21"/>
        </w:rPr>
        <w:t>)</w:t>
      </w:r>
    </w:p>
    <w:p w14:paraId="25A2A297" w14:textId="77777777" w:rsidR="00C86FA5" w:rsidRPr="00962EE7" w:rsidRDefault="00C86FA5">
      <w:pPr>
        <w:rPr>
          <w:sz w:val="21"/>
          <w:szCs w:val="21"/>
        </w:rPr>
      </w:pPr>
      <w:r w:rsidRPr="00962EE7">
        <w:rPr>
          <w:sz w:val="21"/>
          <w:szCs w:val="21"/>
        </w:rPr>
        <w:t>tennis365.net</w:t>
      </w:r>
    </w:p>
    <w:p w14:paraId="6B44422F" w14:textId="77777777" w:rsidR="00C86FA5" w:rsidRPr="00962EE7" w:rsidRDefault="00C86FA5">
      <w:pPr>
        <w:rPr>
          <w:rFonts w:hint="eastAsia"/>
          <w:sz w:val="21"/>
          <w:szCs w:val="21"/>
        </w:rPr>
      </w:pPr>
      <w:r w:rsidRPr="00962EE7">
        <w:rPr>
          <w:sz w:val="21"/>
          <w:szCs w:val="21"/>
        </w:rPr>
        <w:t>(</w:t>
      </w:r>
      <w:hyperlink r:id="rId15" w:history="1">
        <w:r w:rsidR="005B72C1" w:rsidRPr="00962EE7">
          <w:rPr>
            <w:rStyle w:val="a5"/>
            <w:sz w:val="21"/>
            <w:szCs w:val="21"/>
          </w:rPr>
          <w:t>http://tennis365.net/</w:t>
        </w:r>
      </w:hyperlink>
      <w:r w:rsidRPr="00962EE7">
        <w:rPr>
          <w:sz w:val="21"/>
          <w:szCs w:val="21"/>
        </w:rPr>
        <w:t>)</w:t>
      </w:r>
    </w:p>
    <w:p w14:paraId="34AC0248" w14:textId="77777777" w:rsidR="005B72C1" w:rsidRPr="00962EE7" w:rsidRDefault="005B72C1">
      <w:pPr>
        <w:rPr>
          <w:rFonts w:hint="eastAsia"/>
          <w:sz w:val="21"/>
          <w:szCs w:val="21"/>
        </w:rPr>
      </w:pPr>
      <w:r w:rsidRPr="00962EE7">
        <w:rPr>
          <w:rFonts w:hint="eastAsia"/>
          <w:sz w:val="21"/>
          <w:szCs w:val="21"/>
        </w:rPr>
        <w:t>試合に勝てるテニス上達術！！</w:t>
      </w:r>
    </w:p>
    <w:p w14:paraId="45E04BB6" w14:textId="77777777" w:rsidR="005B72C1" w:rsidRPr="00962EE7" w:rsidRDefault="005B72C1">
      <w:pPr>
        <w:rPr>
          <w:rFonts w:hint="eastAsia"/>
          <w:sz w:val="21"/>
          <w:szCs w:val="21"/>
        </w:rPr>
      </w:pPr>
      <w:r w:rsidRPr="00962EE7">
        <w:rPr>
          <w:sz w:val="21"/>
          <w:szCs w:val="21"/>
        </w:rPr>
        <w:t>(http://xn--zckzap3601al1rcz8af88a.com/)</w:t>
      </w:r>
    </w:p>
    <w:p w14:paraId="48C570DD" w14:textId="77777777" w:rsidR="00F077DB" w:rsidRPr="00962EE7" w:rsidRDefault="00F077DB">
      <w:pPr>
        <w:rPr>
          <w:rFonts w:hint="eastAsia"/>
          <w:sz w:val="21"/>
          <w:szCs w:val="21"/>
        </w:rPr>
      </w:pPr>
    </w:p>
    <w:p w14:paraId="5987AFC4" w14:textId="77777777" w:rsidR="00F077DB" w:rsidRPr="00962EE7" w:rsidRDefault="00F077DB">
      <w:pPr>
        <w:rPr>
          <w:b/>
          <w:sz w:val="21"/>
          <w:szCs w:val="21"/>
          <w:u w:val="single"/>
        </w:rPr>
      </w:pPr>
      <w:r w:rsidRPr="00962EE7">
        <w:rPr>
          <w:rFonts w:hint="eastAsia"/>
          <w:b/>
          <w:sz w:val="21"/>
          <w:szCs w:val="21"/>
          <w:u w:val="single"/>
        </w:rPr>
        <w:t>写真</w:t>
      </w:r>
    </w:p>
    <w:p w14:paraId="456ED81B" w14:textId="77777777" w:rsidR="00D80111" w:rsidRPr="00962EE7" w:rsidRDefault="002C7DCB">
      <w:pPr>
        <w:rPr>
          <w:rFonts w:hint="eastAsia"/>
          <w:sz w:val="21"/>
          <w:szCs w:val="21"/>
        </w:rPr>
      </w:pPr>
      <w:r w:rsidRPr="00962EE7">
        <w:rPr>
          <w:sz w:val="21"/>
          <w:szCs w:val="21"/>
        </w:rPr>
        <w:t>http://ameblo.jp/zooblog/entry-11527630360.html</w:t>
      </w:r>
    </w:p>
    <w:p w14:paraId="48655ED9" w14:textId="77777777" w:rsidR="00D80111" w:rsidRPr="00962EE7" w:rsidRDefault="00D80111">
      <w:pPr>
        <w:rPr>
          <w:rFonts w:hint="eastAsia"/>
          <w:sz w:val="21"/>
          <w:szCs w:val="21"/>
        </w:rPr>
      </w:pPr>
      <w:hyperlink r:id="rId16" w:history="1">
        <w:r w:rsidRPr="00962EE7">
          <w:rPr>
            <w:rStyle w:val="a5"/>
            <w:sz w:val="21"/>
            <w:szCs w:val="21"/>
          </w:rPr>
          <w:t>http://news.tennis365.net/lesson/img/tokushu/fore/vol03_02.gif</w:t>
        </w:r>
      </w:hyperlink>
    </w:p>
    <w:p w14:paraId="73F478E8" w14:textId="77777777" w:rsidR="00D80111" w:rsidRDefault="00D80111">
      <w:pPr>
        <w:rPr>
          <w:rFonts w:hint="eastAsia"/>
        </w:rPr>
      </w:pPr>
    </w:p>
    <w:sectPr w:rsidR="00D80111" w:rsidSect="006E0B6A">
      <w:footerReference w:type="even" r:id="rId17"/>
      <w:footerReference w:type="default" r:id="rId18"/>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13C9F4" w14:textId="77777777" w:rsidR="0071231D" w:rsidRDefault="0071231D" w:rsidP="0071231D">
      <w:r>
        <w:separator/>
      </w:r>
    </w:p>
  </w:endnote>
  <w:endnote w:type="continuationSeparator" w:id="0">
    <w:p w14:paraId="107D2AB2" w14:textId="77777777" w:rsidR="0071231D" w:rsidRDefault="0071231D" w:rsidP="00712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47E96" w14:textId="77777777" w:rsidR="0071231D" w:rsidRDefault="0071231D" w:rsidP="004576A6">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A692CD7" w14:textId="77777777" w:rsidR="0071231D" w:rsidRDefault="0071231D">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BE55A" w14:textId="77777777" w:rsidR="0071231D" w:rsidRDefault="0071231D" w:rsidP="004576A6">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962EE7">
      <w:rPr>
        <w:rStyle w:val="a9"/>
        <w:noProof/>
      </w:rPr>
      <w:t>7</w:t>
    </w:r>
    <w:r>
      <w:rPr>
        <w:rStyle w:val="a9"/>
      </w:rPr>
      <w:fldChar w:fldCharType="end"/>
    </w:r>
  </w:p>
  <w:p w14:paraId="220A5D21" w14:textId="77777777" w:rsidR="0071231D" w:rsidRDefault="0071231D">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8CA66" w14:textId="77777777" w:rsidR="0071231D" w:rsidRDefault="0071231D" w:rsidP="0071231D">
      <w:r>
        <w:separator/>
      </w:r>
    </w:p>
  </w:footnote>
  <w:footnote w:type="continuationSeparator" w:id="0">
    <w:p w14:paraId="068EFAFD" w14:textId="77777777" w:rsidR="0071231D" w:rsidRDefault="0071231D" w:rsidP="00712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B6A"/>
    <w:rsid w:val="001074A2"/>
    <w:rsid w:val="002C7DCB"/>
    <w:rsid w:val="005B72C1"/>
    <w:rsid w:val="006E0B6A"/>
    <w:rsid w:val="0071231D"/>
    <w:rsid w:val="00904F68"/>
    <w:rsid w:val="00962EE7"/>
    <w:rsid w:val="00B74067"/>
    <w:rsid w:val="00C270BD"/>
    <w:rsid w:val="00C86FA5"/>
    <w:rsid w:val="00D80111"/>
    <w:rsid w:val="00E95F8C"/>
    <w:rsid w:val="00F077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0D7900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74067"/>
    <w:rPr>
      <w:rFonts w:ascii="ヒラギノ角ゴ ProN W3" w:eastAsia="ヒラギノ角ゴ ProN W3"/>
      <w:sz w:val="18"/>
      <w:szCs w:val="18"/>
    </w:rPr>
  </w:style>
  <w:style w:type="character" w:customStyle="1" w:styleId="a4">
    <w:name w:val="吹き出し (文字)"/>
    <w:basedOn w:val="a0"/>
    <w:link w:val="a3"/>
    <w:uiPriority w:val="99"/>
    <w:semiHidden/>
    <w:rsid w:val="00B74067"/>
    <w:rPr>
      <w:rFonts w:ascii="ヒラギノ角ゴ ProN W3" w:eastAsia="ヒラギノ角ゴ ProN W3"/>
      <w:sz w:val="18"/>
      <w:szCs w:val="18"/>
    </w:rPr>
  </w:style>
  <w:style w:type="character" w:styleId="a5">
    <w:name w:val="Hyperlink"/>
    <w:basedOn w:val="a0"/>
    <w:uiPriority w:val="99"/>
    <w:unhideWhenUsed/>
    <w:rsid w:val="00D80111"/>
    <w:rPr>
      <w:color w:val="0000FF" w:themeColor="hyperlink"/>
      <w:u w:val="single"/>
    </w:rPr>
  </w:style>
  <w:style w:type="character" w:styleId="a6">
    <w:name w:val="FollowedHyperlink"/>
    <w:basedOn w:val="a0"/>
    <w:uiPriority w:val="99"/>
    <w:semiHidden/>
    <w:unhideWhenUsed/>
    <w:rsid w:val="00F077DB"/>
    <w:rPr>
      <w:color w:val="800080" w:themeColor="followedHyperlink"/>
      <w:u w:val="single"/>
    </w:rPr>
  </w:style>
  <w:style w:type="paragraph" w:styleId="a7">
    <w:name w:val="footer"/>
    <w:basedOn w:val="a"/>
    <w:link w:val="a8"/>
    <w:uiPriority w:val="99"/>
    <w:unhideWhenUsed/>
    <w:rsid w:val="0071231D"/>
    <w:pPr>
      <w:tabs>
        <w:tab w:val="center" w:pos="4252"/>
        <w:tab w:val="right" w:pos="8504"/>
      </w:tabs>
      <w:snapToGrid w:val="0"/>
    </w:pPr>
  </w:style>
  <w:style w:type="character" w:customStyle="1" w:styleId="a8">
    <w:name w:val="フッター (文字)"/>
    <w:basedOn w:val="a0"/>
    <w:link w:val="a7"/>
    <w:uiPriority w:val="99"/>
    <w:rsid w:val="0071231D"/>
  </w:style>
  <w:style w:type="character" w:styleId="a9">
    <w:name w:val="page number"/>
    <w:basedOn w:val="a0"/>
    <w:uiPriority w:val="99"/>
    <w:semiHidden/>
    <w:unhideWhenUsed/>
    <w:rsid w:val="0071231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74067"/>
    <w:rPr>
      <w:rFonts w:ascii="ヒラギノ角ゴ ProN W3" w:eastAsia="ヒラギノ角ゴ ProN W3"/>
      <w:sz w:val="18"/>
      <w:szCs w:val="18"/>
    </w:rPr>
  </w:style>
  <w:style w:type="character" w:customStyle="1" w:styleId="a4">
    <w:name w:val="吹き出し (文字)"/>
    <w:basedOn w:val="a0"/>
    <w:link w:val="a3"/>
    <w:uiPriority w:val="99"/>
    <w:semiHidden/>
    <w:rsid w:val="00B74067"/>
    <w:rPr>
      <w:rFonts w:ascii="ヒラギノ角ゴ ProN W3" w:eastAsia="ヒラギノ角ゴ ProN W3"/>
      <w:sz w:val="18"/>
      <w:szCs w:val="18"/>
    </w:rPr>
  </w:style>
  <w:style w:type="character" w:styleId="a5">
    <w:name w:val="Hyperlink"/>
    <w:basedOn w:val="a0"/>
    <w:uiPriority w:val="99"/>
    <w:unhideWhenUsed/>
    <w:rsid w:val="00D80111"/>
    <w:rPr>
      <w:color w:val="0000FF" w:themeColor="hyperlink"/>
      <w:u w:val="single"/>
    </w:rPr>
  </w:style>
  <w:style w:type="character" w:styleId="a6">
    <w:name w:val="FollowedHyperlink"/>
    <w:basedOn w:val="a0"/>
    <w:uiPriority w:val="99"/>
    <w:semiHidden/>
    <w:unhideWhenUsed/>
    <w:rsid w:val="00F077DB"/>
    <w:rPr>
      <w:color w:val="800080" w:themeColor="followedHyperlink"/>
      <w:u w:val="single"/>
    </w:rPr>
  </w:style>
  <w:style w:type="paragraph" w:styleId="a7">
    <w:name w:val="footer"/>
    <w:basedOn w:val="a"/>
    <w:link w:val="a8"/>
    <w:uiPriority w:val="99"/>
    <w:unhideWhenUsed/>
    <w:rsid w:val="0071231D"/>
    <w:pPr>
      <w:tabs>
        <w:tab w:val="center" w:pos="4252"/>
        <w:tab w:val="right" w:pos="8504"/>
      </w:tabs>
      <w:snapToGrid w:val="0"/>
    </w:pPr>
  </w:style>
  <w:style w:type="character" w:customStyle="1" w:styleId="a8">
    <w:name w:val="フッター (文字)"/>
    <w:basedOn w:val="a0"/>
    <w:link w:val="a7"/>
    <w:uiPriority w:val="99"/>
    <w:rsid w:val="0071231D"/>
  </w:style>
  <w:style w:type="character" w:styleId="a9">
    <w:name w:val="page number"/>
    <w:basedOn w:val="a0"/>
    <w:uiPriority w:val="99"/>
    <w:semiHidden/>
    <w:unhideWhenUsed/>
    <w:rsid w:val="00712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s-re.jp/tennis/stepup/01.html" TargetMode="External"/><Relationship Id="rId15" Type="http://schemas.openxmlformats.org/officeDocument/2006/relationships/hyperlink" Target="http://tennis365.net/" TargetMode="External"/><Relationship Id="rId16" Type="http://schemas.openxmlformats.org/officeDocument/2006/relationships/hyperlink" Target="http://news.tennis365.net/lesson/img/tokushu/fore/vol03_02.gif"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943"/>
    <w:rsid w:val="008709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671B802C4CFF648B07D0E6B74405A58">
    <w:name w:val="9671B802C4CFF648B07D0E6B74405A58"/>
    <w:rsid w:val="00870943"/>
    <w:pPr>
      <w:widowControl w:val="0"/>
      <w:jc w:val="both"/>
    </w:pPr>
  </w:style>
  <w:style w:type="paragraph" w:customStyle="1" w:styleId="50FC24BE974B864CA8538BAC54DC7FFB">
    <w:name w:val="50FC24BE974B864CA8538BAC54DC7FFB"/>
    <w:rsid w:val="00870943"/>
    <w:pPr>
      <w:widowControl w:val="0"/>
      <w:jc w:val="both"/>
    </w:pPr>
  </w:style>
  <w:style w:type="paragraph" w:customStyle="1" w:styleId="CB0B292E3F3EB64A9B29C0657429F2A0">
    <w:name w:val="CB0B292E3F3EB64A9B29C0657429F2A0"/>
    <w:rsid w:val="00870943"/>
    <w:pPr>
      <w:widowControl w:val="0"/>
      <w:jc w:val="both"/>
    </w:pPr>
  </w:style>
  <w:style w:type="paragraph" w:customStyle="1" w:styleId="15A65DF5D4F75F478E0E26E714EBE810">
    <w:name w:val="15A65DF5D4F75F478E0E26E714EBE810"/>
    <w:rsid w:val="00870943"/>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671B802C4CFF648B07D0E6B74405A58">
    <w:name w:val="9671B802C4CFF648B07D0E6B74405A58"/>
    <w:rsid w:val="00870943"/>
    <w:pPr>
      <w:widowControl w:val="0"/>
      <w:jc w:val="both"/>
    </w:pPr>
  </w:style>
  <w:style w:type="paragraph" w:customStyle="1" w:styleId="50FC24BE974B864CA8538BAC54DC7FFB">
    <w:name w:val="50FC24BE974B864CA8538BAC54DC7FFB"/>
    <w:rsid w:val="00870943"/>
    <w:pPr>
      <w:widowControl w:val="0"/>
      <w:jc w:val="both"/>
    </w:pPr>
  </w:style>
  <w:style w:type="paragraph" w:customStyle="1" w:styleId="CB0B292E3F3EB64A9B29C0657429F2A0">
    <w:name w:val="CB0B292E3F3EB64A9B29C0657429F2A0"/>
    <w:rsid w:val="00870943"/>
    <w:pPr>
      <w:widowControl w:val="0"/>
      <w:jc w:val="both"/>
    </w:pPr>
  </w:style>
  <w:style w:type="paragraph" w:customStyle="1" w:styleId="15A65DF5D4F75F478E0E26E714EBE810">
    <w:name w:val="15A65DF5D4F75F478E0E26E714EBE810"/>
    <w:rsid w:val="0087094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2C2C9-2D8A-9348-82CF-6FB3828B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Pages>
  <Words>521</Words>
  <Characters>2971</Characters>
  <Application>Microsoft Macintosh Word</Application>
  <DocSecurity>0</DocSecurity>
  <Lines>24</Lines>
  <Paragraphs>6</Paragraphs>
  <ScaleCrop>false</ScaleCrop>
  <Company/>
  <LinksUpToDate>false</LinksUpToDate>
  <CharactersWithSpaces>3486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生命科学部生命情報学科</dc:creator>
  <cp:keywords/>
  <dc:description/>
  <cp:lastModifiedBy>丹羽 彩夏</cp:lastModifiedBy>
  <cp:revision>3</cp:revision>
  <dcterms:created xsi:type="dcterms:W3CDTF">2015-11-02T10:27:00Z</dcterms:created>
  <dcterms:modified xsi:type="dcterms:W3CDTF">2015-11-02T12:12:00Z</dcterms:modified>
</cp:coreProperties>
</file>