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180" w:rsidRPr="009A7131" w:rsidRDefault="008A6180" w:rsidP="008A6180">
      <w:pPr>
        <w:pStyle w:val="3"/>
        <w:numPr>
          <w:ilvl w:val="0"/>
          <w:numId w:val="1"/>
        </w:numPr>
        <w:autoSpaceDN w:val="0"/>
        <w:spacing w:after="0" w:line="360" w:lineRule="auto"/>
        <w:ind w:leftChars="0" w:left="284" w:hanging="284"/>
        <w:rPr>
          <w:rFonts w:ascii="宋体" w:hAnsi="宋体"/>
          <w:sz w:val="24"/>
          <w:szCs w:val="24"/>
        </w:rPr>
      </w:pPr>
      <w:r w:rsidRPr="009A7131">
        <w:rPr>
          <w:rFonts w:ascii="宋体" w:hAnsi="宋体" w:hint="eastAsia"/>
          <w:sz w:val="24"/>
          <w:szCs w:val="24"/>
        </w:rPr>
        <w:t>实现柳州市投资促进局招商</w:t>
      </w:r>
      <w:r w:rsidRPr="009A7131">
        <w:rPr>
          <w:rFonts w:ascii="宋体" w:hAnsi="宋体"/>
          <w:sz w:val="24"/>
          <w:szCs w:val="24"/>
        </w:rPr>
        <w:t>项目跟踪管理系统的功能升级工作，</w:t>
      </w:r>
      <w:r w:rsidRPr="009A7131">
        <w:rPr>
          <w:rFonts w:ascii="宋体" w:hAnsi="宋体" w:hint="eastAsia"/>
          <w:sz w:val="24"/>
          <w:szCs w:val="24"/>
        </w:rPr>
        <w:t>包括工作全流程信息化处理，支持项目跟踪</w:t>
      </w:r>
      <w:r w:rsidRPr="009A7131">
        <w:rPr>
          <w:rFonts w:ascii="宋体" w:hAnsi="宋体"/>
          <w:sz w:val="24"/>
          <w:szCs w:val="24"/>
        </w:rPr>
        <w:t>管理</w:t>
      </w:r>
      <w:r w:rsidRPr="009A7131">
        <w:rPr>
          <w:rFonts w:ascii="宋体" w:hAnsi="宋体" w:hint="eastAsia"/>
          <w:sz w:val="24"/>
          <w:szCs w:val="24"/>
        </w:rPr>
        <w:t>业务的创新模式。</w:t>
      </w:r>
    </w:p>
    <w:p w:rsidR="008A6180" w:rsidRPr="009A7131" w:rsidRDefault="008A6180" w:rsidP="008A6180">
      <w:pPr>
        <w:pStyle w:val="3"/>
        <w:spacing w:line="360" w:lineRule="auto"/>
        <w:ind w:leftChars="134" w:left="281" w:firstLine="2"/>
        <w:rPr>
          <w:rFonts w:ascii="宋体" w:hAnsi="宋体"/>
          <w:sz w:val="24"/>
          <w:szCs w:val="24"/>
        </w:rPr>
      </w:pPr>
      <w:r w:rsidRPr="009A7131">
        <w:rPr>
          <w:rFonts w:ascii="宋体" w:hAnsi="宋体" w:hint="eastAsia"/>
          <w:sz w:val="24"/>
          <w:szCs w:val="24"/>
        </w:rPr>
        <w:t>实现对项目事项的从立项、分解、分派、办理进度反馈、办结、审核、统计汇总等的全生命周期全流程支持；实现办理过程的详细跟踪，实时进度反馈和预警提醒；实现单位领导、督办督查部门、各部门（单位）等不同职责角色工作人员的在线信息沟通交流以及对项目事项办理信息的实时查询查看、审批、批示等各项具体工作的支持。</w:t>
      </w:r>
    </w:p>
    <w:p w:rsidR="008A6180" w:rsidRPr="009A7131" w:rsidRDefault="008A6180" w:rsidP="008A6180">
      <w:pPr>
        <w:pStyle w:val="3"/>
        <w:numPr>
          <w:ilvl w:val="0"/>
          <w:numId w:val="1"/>
        </w:numPr>
        <w:autoSpaceDN w:val="0"/>
        <w:spacing w:after="0" w:line="360" w:lineRule="auto"/>
        <w:ind w:leftChars="0" w:left="284" w:hanging="284"/>
        <w:rPr>
          <w:rFonts w:ascii="宋体" w:hAnsi="宋体"/>
          <w:sz w:val="24"/>
          <w:szCs w:val="24"/>
        </w:rPr>
      </w:pPr>
      <w:r w:rsidRPr="009A7131">
        <w:rPr>
          <w:rFonts w:ascii="宋体" w:hAnsi="宋体" w:hint="eastAsia"/>
          <w:sz w:val="24"/>
          <w:szCs w:val="24"/>
        </w:rPr>
        <w:t>为单位领导、部门（单位）不同职责角色的工作人员进行流程方面和操作上的专门优化。实现项目跟踪</w:t>
      </w:r>
      <w:r w:rsidRPr="009A7131">
        <w:rPr>
          <w:rFonts w:ascii="宋体" w:hAnsi="宋体"/>
          <w:sz w:val="24"/>
          <w:szCs w:val="24"/>
        </w:rPr>
        <w:t>管理</w:t>
      </w:r>
      <w:r w:rsidRPr="009A7131">
        <w:rPr>
          <w:rFonts w:ascii="宋体" w:hAnsi="宋体" w:hint="eastAsia"/>
          <w:sz w:val="24"/>
          <w:szCs w:val="24"/>
        </w:rPr>
        <w:t>业务操作流程的便捷、高效，切实减少工作强度和提高工作效能。也就是针对不同职能人员进行专门优化实现较好的用户体验。</w:t>
      </w:r>
    </w:p>
    <w:p w:rsidR="00000000" w:rsidRDefault="00C74E55">
      <w:pPr>
        <w:rPr>
          <w:rFonts w:hint="eastAsia"/>
        </w:rPr>
      </w:pPr>
    </w:p>
    <w:p w:rsidR="008231F6" w:rsidRPr="009A7131" w:rsidRDefault="008231F6" w:rsidP="008231F6">
      <w:pPr>
        <w:spacing w:line="360" w:lineRule="auto"/>
        <w:rPr>
          <w:rFonts w:ascii="宋体" w:hAnsi="宋体"/>
          <w:b/>
          <w:sz w:val="24"/>
        </w:rPr>
      </w:pPr>
      <w:r w:rsidRPr="009A7131">
        <w:rPr>
          <w:rFonts w:ascii="宋体" w:hAnsi="宋体" w:hint="eastAsia"/>
          <w:b/>
          <w:sz w:val="24"/>
        </w:rPr>
        <w:t>PC端功能</w:t>
      </w:r>
    </w:p>
    <w:tbl>
      <w:tblPr>
        <w:tblW w:w="0" w:type="auto"/>
        <w:jc w:val="right"/>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984"/>
        <w:gridCol w:w="5551"/>
      </w:tblGrid>
      <w:tr w:rsidR="008231F6" w:rsidRPr="009A7131" w:rsidTr="00BD31B5">
        <w:trPr>
          <w:jc w:val="right"/>
        </w:trPr>
        <w:tc>
          <w:tcPr>
            <w:tcW w:w="1701" w:type="dxa"/>
            <w:vAlign w:val="center"/>
          </w:tcPr>
          <w:p w:rsidR="008231F6" w:rsidRPr="009A7131" w:rsidRDefault="008231F6" w:rsidP="00BD31B5">
            <w:pPr>
              <w:spacing w:line="276" w:lineRule="auto"/>
              <w:jc w:val="center"/>
              <w:rPr>
                <w:rFonts w:ascii="宋体" w:hAnsi="宋体"/>
                <w:b/>
                <w:sz w:val="24"/>
                <w:shd w:val="clear" w:color="auto" w:fill="FFFFFF"/>
              </w:rPr>
            </w:pPr>
            <w:r w:rsidRPr="009A7131">
              <w:rPr>
                <w:rFonts w:ascii="宋体" w:hAnsi="宋体" w:hint="eastAsia"/>
                <w:b/>
                <w:sz w:val="24"/>
                <w:shd w:val="clear" w:color="auto" w:fill="FFFFFF"/>
              </w:rPr>
              <w:t>一级模块</w:t>
            </w:r>
          </w:p>
        </w:tc>
        <w:tc>
          <w:tcPr>
            <w:tcW w:w="1984" w:type="dxa"/>
            <w:vAlign w:val="center"/>
          </w:tcPr>
          <w:p w:rsidR="008231F6" w:rsidRPr="009A7131" w:rsidRDefault="008231F6" w:rsidP="00BD31B5">
            <w:pPr>
              <w:spacing w:line="276" w:lineRule="auto"/>
              <w:jc w:val="center"/>
              <w:rPr>
                <w:rFonts w:ascii="宋体" w:hAnsi="宋体"/>
                <w:b/>
                <w:sz w:val="24"/>
                <w:shd w:val="clear" w:color="auto" w:fill="FFFFFF"/>
              </w:rPr>
            </w:pPr>
            <w:r w:rsidRPr="009A7131">
              <w:rPr>
                <w:rFonts w:ascii="宋体" w:hAnsi="宋体" w:hint="eastAsia"/>
                <w:b/>
                <w:sz w:val="24"/>
                <w:shd w:val="clear" w:color="auto" w:fill="FFFFFF"/>
              </w:rPr>
              <w:t>二级模块</w:t>
            </w:r>
          </w:p>
        </w:tc>
        <w:tc>
          <w:tcPr>
            <w:tcW w:w="5551" w:type="dxa"/>
            <w:vAlign w:val="center"/>
          </w:tcPr>
          <w:p w:rsidR="008231F6" w:rsidRPr="009A7131" w:rsidRDefault="008231F6" w:rsidP="00BD31B5">
            <w:pPr>
              <w:spacing w:line="276" w:lineRule="auto"/>
              <w:jc w:val="center"/>
              <w:rPr>
                <w:rFonts w:ascii="宋体" w:hAnsi="宋体"/>
                <w:b/>
                <w:sz w:val="24"/>
                <w:shd w:val="clear" w:color="auto" w:fill="FFFFFF"/>
              </w:rPr>
            </w:pPr>
            <w:r w:rsidRPr="009A7131">
              <w:rPr>
                <w:rFonts w:ascii="宋体" w:hAnsi="宋体" w:hint="eastAsia"/>
                <w:b/>
                <w:sz w:val="24"/>
                <w:shd w:val="clear" w:color="auto" w:fill="FFFFFF"/>
              </w:rPr>
              <w:t>功能点</w:t>
            </w:r>
          </w:p>
        </w:tc>
      </w:tr>
      <w:tr w:rsidR="008231F6" w:rsidRPr="009A7131" w:rsidTr="00BD31B5">
        <w:trPr>
          <w:trHeight w:val="525"/>
          <w:jc w:val="right"/>
        </w:trPr>
        <w:tc>
          <w:tcPr>
            <w:tcW w:w="1701" w:type="dxa"/>
            <w:vMerge w:val="restart"/>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1.首页</w:t>
            </w: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领导已批示专报</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显示领导已批示的专报（根据角色显示）</w:t>
            </w:r>
          </w:p>
        </w:tc>
      </w:tr>
      <w:tr w:rsidR="008231F6" w:rsidRPr="009A7131" w:rsidTr="00BD31B5">
        <w:trPr>
          <w:trHeight w:val="547"/>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待审核事项</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显示需要督查室审核的事项（根据角色显示）</w:t>
            </w:r>
          </w:p>
        </w:tc>
      </w:tr>
      <w:tr w:rsidR="008231F6" w:rsidRPr="009A7131" w:rsidTr="00BD31B5">
        <w:trPr>
          <w:trHeight w:val="842"/>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即将逾期事项</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即将逾期的事项（督查室显示自己发布的即将逾期事项，单位显示自己单位产办的即将逾期事项）</w:t>
            </w:r>
          </w:p>
        </w:tc>
      </w:tr>
      <w:tr w:rsidR="008231F6" w:rsidRPr="009A7131" w:rsidTr="00BD31B5">
        <w:trPr>
          <w:trHeight w:val="841"/>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红绿灯事项</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显示我发布的或者发给我的红绿灯事项（根据角色显示）</w:t>
            </w:r>
          </w:p>
        </w:tc>
      </w:tr>
      <w:tr w:rsidR="008231F6" w:rsidRPr="009A7131" w:rsidTr="00BD31B5">
        <w:trPr>
          <w:trHeight w:val="699"/>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按单位统计</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统计所有单位的主办数量跟协办数量（根据角色显示）</w:t>
            </w:r>
          </w:p>
        </w:tc>
      </w:tr>
      <w:tr w:rsidR="008231F6" w:rsidRPr="009A7131" w:rsidTr="00BD31B5">
        <w:trPr>
          <w:trHeight w:val="383"/>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督办单</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发给本单位的督办单（根据角色显示）</w:t>
            </w:r>
          </w:p>
        </w:tc>
      </w:tr>
      <w:tr w:rsidR="008231F6" w:rsidRPr="009A7131" w:rsidTr="00BD31B5">
        <w:trPr>
          <w:trHeight w:val="432"/>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待收事项</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发给本单位需要接收的事项（根据角色显示）</w:t>
            </w:r>
          </w:p>
        </w:tc>
      </w:tr>
      <w:tr w:rsidR="008231F6" w:rsidRPr="009A7131" w:rsidTr="00BD31B5">
        <w:trPr>
          <w:trHeight w:val="409"/>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督查通报</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发给本单位的督查通报（根据角色显示）</w:t>
            </w:r>
          </w:p>
        </w:tc>
      </w:tr>
      <w:tr w:rsidR="008231F6" w:rsidRPr="009A7131" w:rsidTr="00BD31B5">
        <w:trPr>
          <w:trHeight w:val="420"/>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我的专报</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发给我的专报（根据角色显示）</w:t>
            </w:r>
          </w:p>
        </w:tc>
      </w:tr>
      <w:tr w:rsidR="008231F6" w:rsidRPr="009A7131" w:rsidTr="00BD31B5">
        <w:trPr>
          <w:trHeight w:val="413"/>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我的事项</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我分管的事项（根据角色显示）</w:t>
            </w:r>
          </w:p>
        </w:tc>
      </w:tr>
      <w:tr w:rsidR="008231F6" w:rsidRPr="009A7131" w:rsidTr="00BD31B5">
        <w:trPr>
          <w:trHeight w:val="1408"/>
          <w:jc w:val="right"/>
        </w:trPr>
        <w:tc>
          <w:tcPr>
            <w:tcW w:w="1701" w:type="dxa"/>
            <w:vMerge w:val="restart"/>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2.事项管理</w:t>
            </w: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区级</w:t>
            </w:r>
            <w:r w:rsidRPr="009A7131">
              <w:rPr>
                <w:rFonts w:ascii="宋体" w:hAnsi="宋体"/>
                <w:sz w:val="24"/>
                <w:shd w:val="clear" w:color="auto" w:fill="FFFFFF"/>
              </w:rPr>
              <w:t>督查事项</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新增、修改、删除、附件上传、督办、销项、结项  浏览记录  事项跟踪  导出事项、接收、分解、新增子任务  修改子任务  删除子任务、反馈、审核、结项。</w:t>
            </w:r>
          </w:p>
        </w:tc>
      </w:tr>
      <w:tr w:rsidR="008231F6" w:rsidRPr="009A7131" w:rsidTr="00BD31B5">
        <w:trPr>
          <w:trHeight w:val="1525"/>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市级</w:t>
            </w:r>
            <w:r w:rsidRPr="009A7131">
              <w:rPr>
                <w:rFonts w:ascii="宋体" w:hAnsi="宋体"/>
                <w:sz w:val="24"/>
                <w:shd w:val="clear" w:color="auto" w:fill="FFFFFF"/>
              </w:rPr>
              <w:t>督查事项</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新增、修改、删除、附件上传、督办、销项、结项  浏览记录  事项跟踪  导出事项、接收、分解、新增子任务  修改子任务  删除子任务、反馈、审核、结项。</w:t>
            </w:r>
          </w:p>
        </w:tc>
      </w:tr>
      <w:tr w:rsidR="008231F6" w:rsidRPr="009A7131" w:rsidTr="00BD31B5">
        <w:trPr>
          <w:trHeight w:val="1406"/>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重点项目</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新增、修改、删除、附件上传、督办、销项、结项  浏览记录  事项跟踪  导出事项、接收、分解、反馈、新增子任务  修改子任务  删除子任务、审核、结项。</w:t>
            </w:r>
          </w:p>
        </w:tc>
      </w:tr>
      <w:tr w:rsidR="008231F6" w:rsidRPr="009A7131" w:rsidTr="00BD31B5">
        <w:trPr>
          <w:trHeight w:val="1525"/>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中心工作</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新增、修改、删除、附件上传、督办、销项、结项  浏览记录  事项跟踪  导出事项、接收、分解、新增子任务  修改子任务  删除子任务、反馈、审核、结项。</w:t>
            </w:r>
          </w:p>
        </w:tc>
      </w:tr>
      <w:tr w:rsidR="008231F6" w:rsidRPr="009A7131" w:rsidTr="00BD31B5">
        <w:trPr>
          <w:trHeight w:val="1088"/>
          <w:jc w:val="right"/>
        </w:trPr>
        <w:tc>
          <w:tcPr>
            <w:tcW w:w="1701"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3.招商</w:t>
            </w:r>
            <w:r w:rsidRPr="009A7131">
              <w:rPr>
                <w:rFonts w:ascii="宋体" w:hAnsi="宋体"/>
                <w:sz w:val="24"/>
                <w:shd w:val="clear" w:color="auto" w:fill="FFFFFF"/>
              </w:rPr>
              <w:t>项目库</w:t>
            </w: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县区分类、行业分类、各状态分类</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新增、修改、删除、附件上传 审核 子分类 查询</w:t>
            </w:r>
          </w:p>
        </w:tc>
      </w:tr>
      <w:tr w:rsidR="008231F6" w:rsidRPr="009A7131" w:rsidTr="00BD31B5">
        <w:trPr>
          <w:trHeight w:val="549"/>
          <w:jc w:val="right"/>
        </w:trPr>
        <w:tc>
          <w:tcPr>
            <w:tcW w:w="1701" w:type="dxa"/>
            <w:vMerge w:val="restart"/>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4.数据库</w:t>
            </w: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名优</w:t>
            </w:r>
            <w:r w:rsidRPr="009A7131">
              <w:rPr>
                <w:rFonts w:ascii="宋体" w:hAnsi="宋体"/>
                <w:sz w:val="24"/>
                <w:shd w:val="clear" w:color="auto" w:fill="FFFFFF"/>
              </w:rPr>
              <w:t>企业名录库</w:t>
            </w:r>
          </w:p>
        </w:tc>
        <w:tc>
          <w:tcPr>
            <w:tcW w:w="5551" w:type="dxa"/>
            <w:vAlign w:val="center"/>
          </w:tcPr>
          <w:p w:rsidR="008231F6" w:rsidRPr="009A7131" w:rsidRDefault="008231F6" w:rsidP="00BD31B5">
            <w:pPr>
              <w:jc w:val="left"/>
              <w:rPr>
                <w:rFonts w:ascii="宋体" w:hAnsi="宋体"/>
                <w:sz w:val="24"/>
              </w:rPr>
            </w:pPr>
            <w:r w:rsidRPr="009A7131">
              <w:rPr>
                <w:rFonts w:ascii="宋体" w:hAnsi="宋体" w:hint="eastAsia"/>
                <w:sz w:val="24"/>
                <w:shd w:val="clear" w:color="auto" w:fill="FFFFFF"/>
              </w:rPr>
              <w:t>新增、修改、删除、附件上传 查询</w:t>
            </w:r>
          </w:p>
        </w:tc>
      </w:tr>
      <w:tr w:rsidR="008231F6" w:rsidRPr="009A7131" w:rsidTr="00BD31B5">
        <w:trPr>
          <w:trHeight w:val="429"/>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异地商会</w:t>
            </w:r>
          </w:p>
        </w:tc>
        <w:tc>
          <w:tcPr>
            <w:tcW w:w="5551" w:type="dxa"/>
            <w:vAlign w:val="center"/>
          </w:tcPr>
          <w:p w:rsidR="008231F6" w:rsidRPr="009A7131" w:rsidRDefault="008231F6" w:rsidP="00BD31B5">
            <w:pPr>
              <w:jc w:val="left"/>
              <w:rPr>
                <w:rFonts w:ascii="宋体" w:hAnsi="宋体"/>
                <w:sz w:val="24"/>
              </w:rPr>
            </w:pPr>
            <w:r w:rsidRPr="009A7131">
              <w:rPr>
                <w:rFonts w:ascii="宋体" w:hAnsi="宋体" w:hint="eastAsia"/>
                <w:sz w:val="24"/>
                <w:shd w:val="clear" w:color="auto" w:fill="FFFFFF"/>
              </w:rPr>
              <w:t>新增、修改、删除、附件上传 查询</w:t>
            </w:r>
          </w:p>
        </w:tc>
      </w:tr>
      <w:tr w:rsidR="008231F6" w:rsidRPr="009A7131" w:rsidTr="00BD31B5">
        <w:trPr>
          <w:trHeight w:val="423"/>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友好</w:t>
            </w:r>
            <w:r w:rsidRPr="009A7131">
              <w:rPr>
                <w:rFonts w:ascii="宋体" w:hAnsi="宋体"/>
                <w:sz w:val="24"/>
                <w:shd w:val="clear" w:color="auto" w:fill="FFFFFF"/>
              </w:rPr>
              <w:t>城市</w:t>
            </w:r>
          </w:p>
        </w:tc>
        <w:tc>
          <w:tcPr>
            <w:tcW w:w="5551" w:type="dxa"/>
            <w:vAlign w:val="center"/>
          </w:tcPr>
          <w:p w:rsidR="008231F6" w:rsidRPr="009A7131" w:rsidRDefault="008231F6" w:rsidP="00BD31B5">
            <w:pPr>
              <w:jc w:val="left"/>
              <w:rPr>
                <w:rFonts w:ascii="宋体" w:hAnsi="宋体"/>
                <w:sz w:val="24"/>
              </w:rPr>
            </w:pPr>
            <w:r w:rsidRPr="009A7131">
              <w:rPr>
                <w:rFonts w:ascii="宋体" w:hAnsi="宋体" w:hint="eastAsia"/>
                <w:sz w:val="24"/>
                <w:shd w:val="clear" w:color="auto" w:fill="FFFFFF"/>
              </w:rPr>
              <w:t>新增、修改、删除、附件上传 查询</w:t>
            </w:r>
          </w:p>
        </w:tc>
      </w:tr>
      <w:tr w:rsidR="008231F6" w:rsidRPr="009A7131" w:rsidTr="00BD31B5">
        <w:trPr>
          <w:trHeight w:val="551"/>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接洽企业情况</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新增、修改、删除、查询</w:t>
            </w:r>
          </w:p>
        </w:tc>
      </w:tr>
      <w:tr w:rsidR="008231F6" w:rsidRPr="009A7131" w:rsidTr="00BD31B5">
        <w:trPr>
          <w:trHeight w:val="443"/>
          <w:jc w:val="right"/>
        </w:trPr>
        <w:tc>
          <w:tcPr>
            <w:tcW w:w="1701"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5.公告通知</w:t>
            </w: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通知公告</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   发布   修改   删除   浏览记录</w:t>
            </w:r>
          </w:p>
        </w:tc>
      </w:tr>
      <w:tr w:rsidR="008231F6" w:rsidRPr="009A7131" w:rsidTr="00BD31B5">
        <w:trPr>
          <w:jc w:val="right"/>
        </w:trPr>
        <w:tc>
          <w:tcPr>
            <w:tcW w:w="1701" w:type="dxa"/>
            <w:vMerge w:val="restart"/>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6.事项查询</w:t>
            </w: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区级</w:t>
            </w:r>
            <w:r w:rsidRPr="009A7131">
              <w:rPr>
                <w:rFonts w:ascii="宋体" w:hAnsi="宋体"/>
                <w:sz w:val="24"/>
                <w:shd w:val="clear" w:color="auto" w:fill="FFFFFF"/>
              </w:rPr>
              <w:t>督查</w:t>
            </w:r>
            <w:r w:rsidRPr="009A7131">
              <w:rPr>
                <w:rFonts w:ascii="宋体" w:hAnsi="宋体" w:hint="eastAsia"/>
                <w:sz w:val="24"/>
                <w:shd w:val="clear" w:color="auto" w:fill="FFFFFF"/>
              </w:rPr>
              <w:t>事项查询</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按事项名称、主办单位、事项类型、事项状态、时间段等条件查询系统中的事项</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市级</w:t>
            </w:r>
            <w:r w:rsidRPr="009A7131">
              <w:rPr>
                <w:rFonts w:ascii="宋体" w:hAnsi="宋体"/>
                <w:sz w:val="24"/>
                <w:shd w:val="clear" w:color="auto" w:fill="FFFFFF"/>
              </w:rPr>
              <w:t>督查事项查询</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按事项名称、主办单位、事项类型、事项状态、时间段等条件查询系统中的事项</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中心</w:t>
            </w:r>
            <w:r w:rsidRPr="009A7131">
              <w:rPr>
                <w:rFonts w:ascii="宋体" w:hAnsi="宋体"/>
                <w:sz w:val="24"/>
                <w:shd w:val="clear" w:color="auto" w:fill="FFFFFF"/>
              </w:rPr>
              <w:t>工作查询</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按事项名称、主办单位、事项类型、事项状态、时间段等条件查询系统中的事项</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重点</w:t>
            </w:r>
            <w:r w:rsidRPr="009A7131">
              <w:rPr>
                <w:rFonts w:ascii="宋体" w:hAnsi="宋体"/>
                <w:sz w:val="24"/>
                <w:shd w:val="clear" w:color="auto" w:fill="FFFFFF"/>
              </w:rPr>
              <w:t>项目查询</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按事项名称、主办单位、事项类型、事项状态、时间段等条件查询系统中的事项</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事项统计</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按事项名称、主办单位、事项类型、统计类型、时间段等条件统计所有状态的事项</w:t>
            </w:r>
          </w:p>
        </w:tc>
      </w:tr>
      <w:tr w:rsidR="008231F6" w:rsidRPr="009A7131" w:rsidTr="00BD31B5">
        <w:trPr>
          <w:jc w:val="right"/>
        </w:trPr>
        <w:tc>
          <w:tcPr>
            <w:tcW w:w="1701"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7.督查</w:t>
            </w:r>
            <w:r w:rsidRPr="009A7131">
              <w:rPr>
                <w:rFonts w:ascii="宋体" w:hAnsi="宋体"/>
                <w:sz w:val="24"/>
                <w:shd w:val="clear" w:color="auto" w:fill="FFFFFF"/>
              </w:rPr>
              <w:t>通报</w:t>
            </w: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督查</w:t>
            </w:r>
            <w:r w:rsidRPr="009A7131">
              <w:rPr>
                <w:rFonts w:ascii="宋体" w:hAnsi="宋体"/>
                <w:sz w:val="24"/>
                <w:shd w:val="clear" w:color="auto" w:fill="FFFFFF"/>
              </w:rPr>
              <w:t>通报</w:t>
            </w:r>
          </w:p>
        </w:tc>
        <w:tc>
          <w:tcPr>
            <w:tcW w:w="5551" w:type="dxa"/>
            <w:vAlign w:val="center"/>
          </w:tcPr>
          <w:p w:rsidR="008231F6" w:rsidRPr="009A7131" w:rsidRDefault="008231F6" w:rsidP="00BD31B5">
            <w:pPr>
              <w:spacing w:line="276" w:lineRule="auto"/>
              <w:rPr>
                <w:rFonts w:ascii="宋体" w:hAnsi="宋体" w:hint="eastAsia"/>
                <w:sz w:val="24"/>
                <w:shd w:val="clear" w:color="auto" w:fill="FFFFFF"/>
              </w:rPr>
            </w:pPr>
            <w:r w:rsidRPr="009A7131">
              <w:rPr>
                <w:rFonts w:ascii="宋体" w:hAnsi="宋体" w:hint="eastAsia"/>
                <w:sz w:val="24"/>
                <w:shd w:val="clear" w:color="auto" w:fill="FFFFFF"/>
              </w:rPr>
              <w:t>新增   发布   修改   删除   浏览记录</w:t>
            </w:r>
          </w:p>
        </w:tc>
      </w:tr>
      <w:tr w:rsidR="008231F6" w:rsidRPr="009A7131" w:rsidTr="00BD31B5">
        <w:trPr>
          <w:jc w:val="right"/>
        </w:trPr>
        <w:tc>
          <w:tcPr>
            <w:tcW w:w="1701" w:type="dxa"/>
            <w:vMerge w:val="restart"/>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8.工作</w:t>
            </w:r>
            <w:r w:rsidRPr="009A7131">
              <w:rPr>
                <w:rFonts w:ascii="宋体" w:hAnsi="宋体"/>
                <w:sz w:val="24"/>
                <w:shd w:val="clear" w:color="auto" w:fill="FFFFFF"/>
              </w:rPr>
              <w:t>计划</w:t>
            </w: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年度</w:t>
            </w:r>
            <w:r w:rsidRPr="009A7131">
              <w:rPr>
                <w:rFonts w:ascii="宋体" w:hAnsi="宋体"/>
                <w:sz w:val="24"/>
                <w:shd w:val="clear" w:color="auto" w:fill="FFFFFF"/>
              </w:rPr>
              <w:t>工作计划</w:t>
            </w:r>
          </w:p>
        </w:tc>
        <w:tc>
          <w:tcPr>
            <w:tcW w:w="5551" w:type="dxa"/>
            <w:vAlign w:val="center"/>
          </w:tcPr>
          <w:p w:rsidR="008231F6" w:rsidRPr="009A7131" w:rsidRDefault="008231F6" w:rsidP="00BD31B5">
            <w:pPr>
              <w:spacing w:line="276" w:lineRule="auto"/>
              <w:rPr>
                <w:rFonts w:ascii="宋体" w:hAnsi="宋体" w:hint="eastAsia"/>
                <w:sz w:val="24"/>
                <w:shd w:val="clear" w:color="auto" w:fill="FFFFFF"/>
              </w:rPr>
            </w:pPr>
            <w:r w:rsidRPr="009A7131">
              <w:rPr>
                <w:rFonts w:ascii="宋体" w:hAnsi="宋体" w:hint="eastAsia"/>
                <w:sz w:val="24"/>
                <w:shd w:val="clear" w:color="auto" w:fill="FFFFFF"/>
              </w:rPr>
              <w:t>新增 修改 删除 发布 上传 导出</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年度</w:t>
            </w:r>
            <w:r w:rsidRPr="009A7131">
              <w:rPr>
                <w:rFonts w:ascii="宋体" w:hAnsi="宋体"/>
                <w:sz w:val="24"/>
                <w:shd w:val="clear" w:color="auto" w:fill="FFFFFF"/>
              </w:rPr>
              <w:t>工作计划展示</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查询 浏览</w:t>
            </w:r>
            <w:r w:rsidRPr="009A7131">
              <w:rPr>
                <w:rFonts w:ascii="宋体" w:hAnsi="宋体"/>
                <w:sz w:val="24"/>
                <w:shd w:val="clear" w:color="auto" w:fill="FFFFFF"/>
              </w:rPr>
              <w:t>记录</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月度</w:t>
            </w:r>
            <w:r w:rsidRPr="009A7131">
              <w:rPr>
                <w:rFonts w:ascii="宋体" w:hAnsi="宋体"/>
                <w:sz w:val="24"/>
                <w:shd w:val="clear" w:color="auto" w:fill="FFFFFF"/>
              </w:rPr>
              <w:t>工作</w:t>
            </w:r>
            <w:r w:rsidRPr="009A7131">
              <w:rPr>
                <w:rFonts w:ascii="宋体" w:hAnsi="宋体" w:hint="eastAsia"/>
                <w:sz w:val="24"/>
                <w:shd w:val="clear" w:color="auto" w:fill="FFFFFF"/>
              </w:rPr>
              <w:t>计划</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新增 修改 删除 发布 上传 导出</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月度</w:t>
            </w:r>
            <w:r w:rsidRPr="009A7131">
              <w:rPr>
                <w:rFonts w:ascii="宋体" w:hAnsi="宋体"/>
                <w:sz w:val="24"/>
                <w:shd w:val="clear" w:color="auto" w:fill="FFFFFF"/>
              </w:rPr>
              <w:t>工作计划展</w:t>
            </w:r>
            <w:r w:rsidRPr="009A7131">
              <w:rPr>
                <w:rFonts w:ascii="宋体" w:hAnsi="宋体"/>
                <w:sz w:val="24"/>
                <w:shd w:val="clear" w:color="auto" w:fill="FFFFFF"/>
              </w:rPr>
              <w:lastRenderedPageBreak/>
              <w:t>示</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lastRenderedPageBreak/>
              <w:t>查询 浏览</w:t>
            </w:r>
            <w:r w:rsidRPr="009A7131">
              <w:rPr>
                <w:rFonts w:ascii="宋体" w:hAnsi="宋体"/>
                <w:sz w:val="24"/>
                <w:shd w:val="clear" w:color="auto" w:fill="FFFFFF"/>
              </w:rPr>
              <w:t>记录</w:t>
            </w:r>
          </w:p>
        </w:tc>
      </w:tr>
      <w:tr w:rsidR="008231F6" w:rsidRPr="009A7131" w:rsidTr="00BD31B5">
        <w:trPr>
          <w:jc w:val="right"/>
        </w:trPr>
        <w:tc>
          <w:tcPr>
            <w:tcW w:w="1701" w:type="dxa"/>
            <w:vMerge w:val="restart"/>
            <w:vAlign w:val="center"/>
          </w:tcPr>
          <w:p w:rsidR="008231F6" w:rsidRPr="009A7131" w:rsidRDefault="008231F6" w:rsidP="00BD31B5">
            <w:pPr>
              <w:spacing w:line="276" w:lineRule="auto"/>
              <w:rPr>
                <w:rFonts w:ascii="宋体" w:hAnsi="宋体" w:hint="eastAsia"/>
                <w:sz w:val="24"/>
                <w:shd w:val="clear" w:color="auto" w:fill="FFFFFF"/>
              </w:rPr>
            </w:pPr>
            <w:r w:rsidRPr="009A7131">
              <w:rPr>
                <w:rFonts w:ascii="宋体" w:hAnsi="宋体" w:hint="eastAsia"/>
                <w:sz w:val="24"/>
                <w:shd w:val="clear" w:color="auto" w:fill="FFFFFF"/>
              </w:rPr>
              <w:lastRenderedPageBreak/>
              <w:t>9</w:t>
            </w:r>
            <w:r w:rsidRPr="009A7131">
              <w:rPr>
                <w:rFonts w:ascii="宋体" w:hAnsi="宋体"/>
                <w:sz w:val="24"/>
                <w:shd w:val="clear" w:color="auto" w:fill="FFFFFF"/>
              </w:rPr>
              <w:t>.</w:t>
            </w:r>
            <w:r w:rsidRPr="009A7131">
              <w:rPr>
                <w:rFonts w:ascii="宋体" w:hAnsi="宋体" w:hint="eastAsia"/>
                <w:sz w:val="24"/>
                <w:shd w:val="clear" w:color="auto" w:fill="FFFFFF"/>
              </w:rPr>
              <w:t>公告</w:t>
            </w:r>
            <w:r w:rsidRPr="009A7131">
              <w:rPr>
                <w:rFonts w:ascii="宋体" w:hAnsi="宋体"/>
                <w:sz w:val="24"/>
                <w:shd w:val="clear" w:color="auto" w:fill="FFFFFF"/>
              </w:rPr>
              <w:t>通知</w:t>
            </w: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个人</w:t>
            </w:r>
            <w:r w:rsidRPr="009A7131">
              <w:rPr>
                <w:rFonts w:ascii="宋体" w:hAnsi="宋体"/>
                <w:sz w:val="24"/>
                <w:shd w:val="clear" w:color="auto" w:fill="FFFFFF"/>
              </w:rPr>
              <w:t>通知</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查找 查看</w:t>
            </w:r>
            <w:r w:rsidRPr="009A7131">
              <w:rPr>
                <w:rFonts w:ascii="宋体" w:hAnsi="宋体"/>
                <w:sz w:val="24"/>
                <w:shd w:val="clear" w:color="auto" w:fill="FFFFFF"/>
              </w:rPr>
              <w:t>详情</w:t>
            </w:r>
          </w:p>
        </w:tc>
      </w:tr>
      <w:tr w:rsidR="008231F6" w:rsidRPr="009A7131" w:rsidTr="00BD31B5">
        <w:trPr>
          <w:jc w:val="right"/>
        </w:trPr>
        <w:tc>
          <w:tcPr>
            <w:tcW w:w="1701" w:type="dxa"/>
            <w:vMerge/>
            <w:vAlign w:val="center"/>
          </w:tcPr>
          <w:p w:rsidR="008231F6" w:rsidRPr="009A7131" w:rsidRDefault="008231F6" w:rsidP="00BD31B5">
            <w:pPr>
              <w:spacing w:line="276" w:lineRule="auto"/>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通知</w:t>
            </w:r>
            <w:r w:rsidRPr="009A7131">
              <w:rPr>
                <w:rFonts w:ascii="宋体" w:hAnsi="宋体"/>
                <w:sz w:val="24"/>
                <w:shd w:val="clear" w:color="auto" w:fill="FFFFFF"/>
              </w:rPr>
              <w:t>管理</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新增</w:t>
            </w:r>
            <w:r w:rsidRPr="009A7131">
              <w:rPr>
                <w:rFonts w:ascii="宋体" w:hAnsi="宋体"/>
                <w:sz w:val="24"/>
                <w:shd w:val="clear" w:color="auto" w:fill="FFFFFF"/>
              </w:rPr>
              <w:t>、修改、删除、发送</w:t>
            </w:r>
          </w:p>
        </w:tc>
      </w:tr>
      <w:tr w:rsidR="008231F6" w:rsidRPr="009A7131" w:rsidTr="00BD31B5">
        <w:trPr>
          <w:jc w:val="right"/>
        </w:trPr>
        <w:tc>
          <w:tcPr>
            <w:tcW w:w="1701" w:type="dxa"/>
            <w:vAlign w:val="center"/>
          </w:tcPr>
          <w:p w:rsidR="008231F6" w:rsidRPr="009A7131" w:rsidRDefault="008231F6" w:rsidP="00BD31B5">
            <w:pPr>
              <w:spacing w:line="276" w:lineRule="auto"/>
              <w:rPr>
                <w:rFonts w:ascii="宋体" w:hAnsi="宋体" w:hint="eastAsia"/>
                <w:sz w:val="24"/>
                <w:shd w:val="clear" w:color="auto" w:fill="FFFFFF"/>
              </w:rPr>
            </w:pPr>
            <w:r w:rsidRPr="009A7131">
              <w:rPr>
                <w:rFonts w:ascii="宋体" w:hAnsi="宋体" w:hint="eastAsia"/>
                <w:sz w:val="24"/>
                <w:shd w:val="clear" w:color="auto" w:fill="FFFFFF"/>
              </w:rPr>
              <w:t>10.文件管理</w:t>
            </w: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文件</w:t>
            </w:r>
            <w:r w:rsidRPr="009A7131">
              <w:rPr>
                <w:rFonts w:ascii="宋体" w:hAnsi="宋体"/>
                <w:sz w:val="24"/>
                <w:shd w:val="clear" w:color="auto" w:fill="FFFFFF"/>
              </w:rPr>
              <w:t>管理</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新增</w:t>
            </w:r>
            <w:r w:rsidRPr="009A7131">
              <w:rPr>
                <w:rFonts w:ascii="宋体" w:hAnsi="宋体"/>
                <w:sz w:val="24"/>
                <w:shd w:val="clear" w:color="auto" w:fill="FFFFFF"/>
              </w:rPr>
              <w:t xml:space="preserve"> </w:t>
            </w:r>
            <w:r w:rsidRPr="009A7131">
              <w:rPr>
                <w:rFonts w:ascii="宋体" w:hAnsi="宋体" w:hint="eastAsia"/>
                <w:sz w:val="24"/>
                <w:shd w:val="clear" w:color="auto" w:fill="FFFFFF"/>
              </w:rPr>
              <w:t>编辑 删除 上传 下载 公开/不公开</w:t>
            </w:r>
          </w:p>
        </w:tc>
      </w:tr>
      <w:tr w:rsidR="008231F6" w:rsidRPr="009A7131" w:rsidTr="00BD31B5">
        <w:trPr>
          <w:jc w:val="right"/>
        </w:trPr>
        <w:tc>
          <w:tcPr>
            <w:tcW w:w="1701" w:type="dxa"/>
            <w:vMerge w:val="restart"/>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11系统设置</w:t>
            </w: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事项类型管理</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新增、修改、删除事项类型</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hint="eastAsia"/>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hint="eastAsia"/>
                <w:sz w:val="24"/>
                <w:shd w:val="clear" w:color="auto" w:fill="FFFFFF"/>
              </w:rPr>
            </w:pPr>
            <w:r w:rsidRPr="009A7131">
              <w:rPr>
                <w:rFonts w:ascii="宋体" w:hAnsi="宋体" w:hint="eastAsia"/>
                <w:sz w:val="24"/>
                <w:shd w:val="clear" w:color="auto" w:fill="FFFFFF"/>
              </w:rPr>
              <w:t>系统参数</w:t>
            </w:r>
          </w:p>
        </w:tc>
        <w:tc>
          <w:tcPr>
            <w:tcW w:w="5551" w:type="dxa"/>
            <w:vAlign w:val="center"/>
          </w:tcPr>
          <w:p w:rsidR="008231F6" w:rsidRPr="009A7131" w:rsidRDefault="008231F6" w:rsidP="00BD31B5">
            <w:pPr>
              <w:spacing w:line="276" w:lineRule="auto"/>
              <w:jc w:val="left"/>
              <w:rPr>
                <w:rFonts w:ascii="宋体" w:hAnsi="宋体"/>
                <w:b/>
                <w:sz w:val="24"/>
                <w:shd w:val="clear" w:color="auto" w:fill="FFFFFF"/>
              </w:rPr>
            </w:pPr>
            <w:r w:rsidRPr="009A7131">
              <w:rPr>
                <w:rFonts w:ascii="宋体" w:hAnsi="宋体" w:hint="eastAsia"/>
                <w:b/>
                <w:sz w:val="24"/>
                <w:shd w:val="clear" w:color="auto" w:fill="FFFFFF"/>
              </w:rPr>
              <w:t>状态颜色配置</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正在进行</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年度未完</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逾期进行</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按期完成</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逾期完成</w:t>
            </w:r>
          </w:p>
          <w:p w:rsidR="008231F6" w:rsidRPr="009A7131" w:rsidRDefault="008231F6" w:rsidP="00BD31B5">
            <w:pPr>
              <w:spacing w:line="276" w:lineRule="auto"/>
              <w:jc w:val="left"/>
              <w:rPr>
                <w:rFonts w:ascii="宋体" w:hAnsi="宋体" w:hint="eastAsia"/>
                <w:sz w:val="24"/>
              </w:rPr>
            </w:pPr>
            <w:r w:rsidRPr="009A7131">
              <w:rPr>
                <w:rFonts w:ascii="宋体" w:hAnsi="宋体" w:hint="eastAsia"/>
                <w:sz w:val="24"/>
                <w:shd w:val="clear" w:color="auto" w:fill="FFFFFF"/>
              </w:rPr>
              <w:t>销项</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短信模板</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新建、修改、删除各状态变化的所发短信的内容</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您有一条新的督查通报【@{title}】请及时查阅。</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@{userName}在@{type}事项:【@{title}】填写了批示，请查阅。</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@{type}事项:【@{title}】已逾期。</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@{type}事项:【@{title}】请急时提报进度，如已提报请忽略本条提醒。</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@{type}事项:【@{title}】离完成时限还有@{day}天，请及时办理。</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@{type}事项:【@{title}】进度已填报，请及时审批。</w:t>
            </w:r>
          </w:p>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@{type}事项:【@{title}】已结项。</w:t>
            </w:r>
          </w:p>
        </w:tc>
      </w:tr>
      <w:tr w:rsidR="008231F6" w:rsidRPr="009A7131" w:rsidTr="00BD31B5">
        <w:trPr>
          <w:jc w:val="right"/>
        </w:trPr>
        <w:tc>
          <w:tcPr>
            <w:tcW w:w="1701" w:type="dxa"/>
            <w:vMerge w:val="restart"/>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12.人员权限</w:t>
            </w: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角色管理</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新增、修改、删除、赋权</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资源管理</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新增、修改、删除</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单位管理</w:t>
            </w:r>
          </w:p>
        </w:tc>
        <w:tc>
          <w:tcPr>
            <w:tcW w:w="5551" w:type="dxa"/>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新增、修改、指定部门领导、删除</w:t>
            </w:r>
          </w:p>
        </w:tc>
      </w:tr>
      <w:tr w:rsidR="008231F6" w:rsidRPr="009A7131" w:rsidTr="00BD31B5">
        <w:trPr>
          <w:jc w:val="right"/>
        </w:trPr>
        <w:tc>
          <w:tcPr>
            <w:tcW w:w="1701" w:type="dxa"/>
            <w:vMerge/>
            <w:vAlign w:val="center"/>
          </w:tcPr>
          <w:p w:rsidR="008231F6" w:rsidRPr="009A7131" w:rsidRDefault="008231F6" w:rsidP="00BD31B5">
            <w:pPr>
              <w:spacing w:line="276" w:lineRule="auto"/>
              <w:jc w:val="center"/>
              <w:rPr>
                <w:rFonts w:ascii="宋体" w:hAnsi="宋体"/>
                <w:sz w:val="24"/>
                <w:shd w:val="clear" w:color="auto" w:fill="FFFFFF"/>
              </w:rPr>
            </w:pPr>
          </w:p>
        </w:tc>
        <w:tc>
          <w:tcPr>
            <w:tcW w:w="1984"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账号管理</w:t>
            </w:r>
          </w:p>
        </w:tc>
        <w:tc>
          <w:tcPr>
            <w:tcW w:w="5551" w:type="dxa"/>
            <w:vAlign w:val="center"/>
          </w:tcPr>
          <w:p w:rsidR="008231F6" w:rsidRPr="009A7131" w:rsidRDefault="008231F6" w:rsidP="00BD31B5">
            <w:pPr>
              <w:spacing w:line="276" w:lineRule="auto"/>
              <w:jc w:val="left"/>
              <w:rPr>
                <w:rFonts w:ascii="宋体" w:hAnsi="宋体" w:hint="eastAsia"/>
                <w:sz w:val="24"/>
                <w:shd w:val="clear" w:color="auto" w:fill="FFFFFF"/>
              </w:rPr>
            </w:pPr>
            <w:r w:rsidRPr="009A7131">
              <w:rPr>
                <w:rFonts w:ascii="宋体" w:hAnsi="宋体" w:hint="eastAsia"/>
                <w:sz w:val="24"/>
                <w:shd w:val="clear" w:color="auto" w:fill="FFFFFF"/>
              </w:rPr>
              <w:t>查看详情、修改资料、指定分管部门、指定角色、修改状态、删除、</w:t>
            </w:r>
            <w:r w:rsidRPr="009A7131">
              <w:rPr>
                <w:rFonts w:ascii="宋体" w:hAnsi="宋体"/>
                <w:sz w:val="24"/>
                <w:shd w:val="clear" w:color="auto" w:fill="FFFFFF"/>
              </w:rPr>
              <w:t>修改密码</w:t>
            </w:r>
          </w:p>
        </w:tc>
      </w:tr>
      <w:tr w:rsidR="008231F6" w:rsidRPr="009A7131" w:rsidTr="00BD31B5">
        <w:trPr>
          <w:jc w:val="right"/>
        </w:trPr>
        <w:tc>
          <w:tcPr>
            <w:tcW w:w="1701" w:type="dxa"/>
            <w:vAlign w:val="center"/>
          </w:tcPr>
          <w:p w:rsidR="008231F6" w:rsidRPr="009A7131" w:rsidRDefault="008231F6" w:rsidP="00BD31B5">
            <w:pPr>
              <w:spacing w:line="276" w:lineRule="auto"/>
              <w:jc w:val="center"/>
              <w:rPr>
                <w:rFonts w:ascii="宋体" w:hAnsi="宋体"/>
                <w:sz w:val="24"/>
                <w:shd w:val="clear" w:color="auto" w:fill="FFFFFF"/>
              </w:rPr>
            </w:pPr>
            <w:r w:rsidRPr="009A7131">
              <w:rPr>
                <w:rFonts w:ascii="宋体" w:hAnsi="宋体" w:hint="eastAsia"/>
                <w:sz w:val="24"/>
                <w:shd w:val="clear" w:color="auto" w:fill="FFFFFF"/>
              </w:rPr>
              <w:t>13.日志管理</w:t>
            </w:r>
          </w:p>
        </w:tc>
        <w:tc>
          <w:tcPr>
            <w:tcW w:w="7535" w:type="dxa"/>
            <w:gridSpan w:val="2"/>
            <w:vAlign w:val="center"/>
          </w:tcPr>
          <w:p w:rsidR="008231F6" w:rsidRPr="009A7131" w:rsidRDefault="008231F6" w:rsidP="00BD31B5">
            <w:pPr>
              <w:spacing w:line="276" w:lineRule="auto"/>
              <w:jc w:val="left"/>
              <w:rPr>
                <w:rFonts w:ascii="宋体" w:hAnsi="宋体"/>
                <w:sz w:val="24"/>
                <w:shd w:val="clear" w:color="auto" w:fill="FFFFFF"/>
              </w:rPr>
            </w:pPr>
            <w:r w:rsidRPr="009A7131">
              <w:rPr>
                <w:rFonts w:ascii="宋体" w:hAnsi="宋体" w:hint="eastAsia"/>
                <w:sz w:val="24"/>
                <w:shd w:val="clear" w:color="auto" w:fill="FFFFFF"/>
              </w:rPr>
              <w:t>可按人员及时间段分别查询进入系统人员的各操作痕迹</w:t>
            </w:r>
          </w:p>
        </w:tc>
      </w:tr>
    </w:tbl>
    <w:p w:rsidR="008231F6" w:rsidRPr="009A7131" w:rsidRDefault="008231F6" w:rsidP="008231F6">
      <w:pPr>
        <w:tabs>
          <w:tab w:val="left" w:pos="8280"/>
        </w:tabs>
        <w:autoSpaceDE w:val="0"/>
        <w:autoSpaceDN w:val="0"/>
        <w:adjustRightInd w:val="0"/>
        <w:spacing w:line="360" w:lineRule="auto"/>
        <w:ind w:right="25"/>
        <w:rPr>
          <w:rFonts w:ascii="宋体" w:hAnsi="宋体" w:hint="eastAsia"/>
          <w:b/>
          <w:sz w:val="24"/>
        </w:rPr>
      </w:pPr>
      <w:r w:rsidRPr="009A7131">
        <w:rPr>
          <w:rFonts w:ascii="宋体" w:hAnsi="宋体" w:hint="eastAsia"/>
          <w:b/>
          <w:sz w:val="24"/>
        </w:rPr>
        <w:t>手机端功能</w:t>
      </w:r>
    </w:p>
    <w:tbl>
      <w:tblPr>
        <w:tblW w:w="0" w:type="auto"/>
        <w:jc w:val="center"/>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0"/>
        <w:gridCol w:w="7071"/>
      </w:tblGrid>
      <w:tr w:rsidR="008231F6" w:rsidRPr="009A7131" w:rsidTr="00BD31B5">
        <w:trPr>
          <w:jc w:val="center"/>
        </w:trPr>
        <w:tc>
          <w:tcPr>
            <w:tcW w:w="1630" w:type="dxa"/>
            <w:shd w:val="clear" w:color="auto" w:fill="auto"/>
            <w:vAlign w:val="center"/>
          </w:tcPr>
          <w:p w:rsidR="008231F6" w:rsidRPr="009A7131" w:rsidRDefault="008231F6" w:rsidP="00BD31B5">
            <w:pPr>
              <w:tabs>
                <w:tab w:val="left" w:pos="8280"/>
              </w:tabs>
              <w:autoSpaceDE w:val="0"/>
              <w:autoSpaceDN w:val="0"/>
              <w:adjustRightInd w:val="0"/>
              <w:spacing w:line="360" w:lineRule="auto"/>
              <w:ind w:right="25"/>
              <w:jc w:val="center"/>
              <w:rPr>
                <w:rFonts w:ascii="宋体" w:hAnsi="宋体" w:hint="eastAsia"/>
                <w:sz w:val="24"/>
                <w:shd w:val="clear" w:color="auto" w:fill="FFFFFF"/>
              </w:rPr>
            </w:pPr>
            <w:r w:rsidRPr="009A7131">
              <w:rPr>
                <w:rFonts w:ascii="宋体" w:hAnsi="宋体" w:hint="eastAsia"/>
                <w:sz w:val="24"/>
                <w:shd w:val="clear" w:color="auto" w:fill="FFFFFF"/>
              </w:rPr>
              <w:t>事项查询</w:t>
            </w:r>
          </w:p>
        </w:tc>
        <w:tc>
          <w:tcPr>
            <w:tcW w:w="7071" w:type="dxa"/>
            <w:shd w:val="clear" w:color="auto" w:fill="auto"/>
            <w:vAlign w:val="center"/>
          </w:tcPr>
          <w:p w:rsidR="008231F6" w:rsidRPr="009A7131" w:rsidRDefault="008231F6" w:rsidP="00BD31B5">
            <w:pPr>
              <w:tabs>
                <w:tab w:val="left" w:pos="8280"/>
              </w:tabs>
              <w:autoSpaceDE w:val="0"/>
              <w:autoSpaceDN w:val="0"/>
              <w:adjustRightInd w:val="0"/>
              <w:spacing w:line="360" w:lineRule="auto"/>
              <w:ind w:right="25"/>
              <w:jc w:val="center"/>
              <w:rPr>
                <w:rFonts w:ascii="宋体" w:hAnsi="宋体" w:hint="eastAsia"/>
                <w:sz w:val="24"/>
                <w:shd w:val="clear" w:color="auto" w:fill="FFFFFF"/>
              </w:rPr>
            </w:pPr>
            <w:r w:rsidRPr="009A7131">
              <w:rPr>
                <w:rFonts w:ascii="宋体" w:hAnsi="宋体" w:hint="eastAsia"/>
                <w:sz w:val="24"/>
                <w:shd w:val="clear" w:color="auto" w:fill="FFFFFF"/>
              </w:rPr>
              <w:t>区级督查事项查询、市级督查事项查询、中心工作查询、重点项目查询</w:t>
            </w:r>
          </w:p>
        </w:tc>
      </w:tr>
      <w:tr w:rsidR="008231F6" w:rsidRPr="009A7131" w:rsidTr="00BD31B5">
        <w:trPr>
          <w:jc w:val="center"/>
        </w:trPr>
        <w:tc>
          <w:tcPr>
            <w:tcW w:w="1630" w:type="dxa"/>
            <w:shd w:val="clear" w:color="auto" w:fill="auto"/>
            <w:vAlign w:val="center"/>
          </w:tcPr>
          <w:p w:rsidR="008231F6" w:rsidRPr="009A7131" w:rsidRDefault="008231F6" w:rsidP="00BD31B5">
            <w:pPr>
              <w:tabs>
                <w:tab w:val="left" w:pos="8280"/>
              </w:tabs>
              <w:autoSpaceDE w:val="0"/>
              <w:autoSpaceDN w:val="0"/>
              <w:adjustRightInd w:val="0"/>
              <w:spacing w:line="360" w:lineRule="auto"/>
              <w:ind w:right="25"/>
              <w:jc w:val="center"/>
              <w:rPr>
                <w:rFonts w:ascii="宋体" w:hAnsi="宋体" w:hint="eastAsia"/>
                <w:sz w:val="24"/>
                <w:shd w:val="clear" w:color="auto" w:fill="FFFFFF"/>
              </w:rPr>
            </w:pPr>
            <w:r w:rsidRPr="009A7131">
              <w:rPr>
                <w:rFonts w:ascii="宋体" w:hAnsi="宋体" w:hint="eastAsia"/>
                <w:sz w:val="24"/>
                <w:shd w:val="clear" w:color="auto" w:fill="FFFFFF"/>
              </w:rPr>
              <w:t>项目库查询</w:t>
            </w:r>
          </w:p>
        </w:tc>
        <w:tc>
          <w:tcPr>
            <w:tcW w:w="7071" w:type="dxa"/>
            <w:shd w:val="clear" w:color="auto" w:fill="auto"/>
            <w:vAlign w:val="center"/>
          </w:tcPr>
          <w:p w:rsidR="008231F6" w:rsidRPr="009A7131" w:rsidRDefault="008231F6" w:rsidP="00BD31B5">
            <w:pPr>
              <w:tabs>
                <w:tab w:val="left" w:pos="8280"/>
              </w:tabs>
              <w:autoSpaceDE w:val="0"/>
              <w:autoSpaceDN w:val="0"/>
              <w:adjustRightInd w:val="0"/>
              <w:spacing w:line="360" w:lineRule="auto"/>
              <w:ind w:right="25"/>
              <w:jc w:val="center"/>
              <w:rPr>
                <w:rFonts w:ascii="宋体" w:hAnsi="宋体" w:hint="eastAsia"/>
                <w:sz w:val="24"/>
                <w:shd w:val="clear" w:color="auto" w:fill="FFFFFF"/>
              </w:rPr>
            </w:pPr>
            <w:r w:rsidRPr="009A7131">
              <w:rPr>
                <w:rFonts w:ascii="宋体" w:hAnsi="宋体" w:hint="eastAsia"/>
                <w:sz w:val="24"/>
                <w:shd w:val="clear" w:color="auto" w:fill="FFFFFF"/>
              </w:rPr>
              <w:t>按区分类、行业分类、项目状态查询</w:t>
            </w:r>
          </w:p>
        </w:tc>
      </w:tr>
      <w:tr w:rsidR="008231F6" w:rsidRPr="009A7131" w:rsidTr="00BD31B5">
        <w:trPr>
          <w:jc w:val="center"/>
        </w:trPr>
        <w:tc>
          <w:tcPr>
            <w:tcW w:w="1630" w:type="dxa"/>
            <w:shd w:val="clear" w:color="auto" w:fill="auto"/>
            <w:vAlign w:val="center"/>
          </w:tcPr>
          <w:p w:rsidR="008231F6" w:rsidRPr="009A7131" w:rsidRDefault="008231F6" w:rsidP="00BD31B5">
            <w:pPr>
              <w:tabs>
                <w:tab w:val="left" w:pos="8280"/>
              </w:tabs>
              <w:autoSpaceDE w:val="0"/>
              <w:autoSpaceDN w:val="0"/>
              <w:adjustRightInd w:val="0"/>
              <w:spacing w:line="360" w:lineRule="auto"/>
              <w:ind w:right="25"/>
              <w:jc w:val="center"/>
              <w:rPr>
                <w:rFonts w:ascii="宋体" w:hAnsi="宋体" w:hint="eastAsia"/>
                <w:sz w:val="24"/>
                <w:shd w:val="clear" w:color="auto" w:fill="FFFFFF"/>
              </w:rPr>
            </w:pPr>
            <w:r w:rsidRPr="009A7131">
              <w:rPr>
                <w:rFonts w:ascii="宋体" w:hAnsi="宋体" w:hint="eastAsia"/>
                <w:sz w:val="24"/>
                <w:shd w:val="clear" w:color="auto" w:fill="FFFFFF"/>
              </w:rPr>
              <w:t>数据库查询</w:t>
            </w:r>
          </w:p>
        </w:tc>
        <w:tc>
          <w:tcPr>
            <w:tcW w:w="7071" w:type="dxa"/>
            <w:shd w:val="clear" w:color="auto" w:fill="auto"/>
            <w:vAlign w:val="center"/>
          </w:tcPr>
          <w:p w:rsidR="008231F6" w:rsidRPr="009A7131" w:rsidRDefault="008231F6" w:rsidP="00BD31B5">
            <w:pPr>
              <w:tabs>
                <w:tab w:val="left" w:pos="8280"/>
              </w:tabs>
              <w:autoSpaceDE w:val="0"/>
              <w:autoSpaceDN w:val="0"/>
              <w:adjustRightInd w:val="0"/>
              <w:spacing w:line="360" w:lineRule="auto"/>
              <w:ind w:right="25"/>
              <w:jc w:val="center"/>
              <w:rPr>
                <w:rFonts w:ascii="宋体" w:hAnsi="宋体" w:hint="eastAsia"/>
                <w:sz w:val="24"/>
                <w:shd w:val="clear" w:color="auto" w:fill="FFFFFF"/>
              </w:rPr>
            </w:pPr>
            <w:r w:rsidRPr="009A7131">
              <w:rPr>
                <w:rFonts w:ascii="宋体" w:hAnsi="宋体" w:hint="eastAsia"/>
                <w:sz w:val="24"/>
                <w:shd w:val="clear" w:color="auto" w:fill="FFFFFF"/>
              </w:rPr>
              <w:t>名优企业名录查询、异地商会查询、友好城市查询、接洽企业情</w:t>
            </w:r>
            <w:r w:rsidRPr="009A7131">
              <w:rPr>
                <w:rFonts w:ascii="宋体" w:hAnsi="宋体" w:hint="eastAsia"/>
                <w:sz w:val="24"/>
                <w:shd w:val="clear" w:color="auto" w:fill="FFFFFF"/>
              </w:rPr>
              <w:lastRenderedPageBreak/>
              <w:t>况查询</w:t>
            </w:r>
          </w:p>
        </w:tc>
      </w:tr>
    </w:tbl>
    <w:p w:rsidR="008231F6" w:rsidRPr="008231F6" w:rsidRDefault="008231F6"/>
    <w:sectPr w:rsidR="008231F6" w:rsidRPr="008231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E55" w:rsidRDefault="00C74E55" w:rsidP="008A6180">
      <w:r>
        <w:separator/>
      </w:r>
    </w:p>
  </w:endnote>
  <w:endnote w:type="continuationSeparator" w:id="1">
    <w:p w:rsidR="00C74E55" w:rsidRDefault="00C74E55" w:rsidP="008A61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E55" w:rsidRDefault="00C74E55" w:rsidP="008A6180">
      <w:r>
        <w:separator/>
      </w:r>
    </w:p>
  </w:footnote>
  <w:footnote w:type="continuationSeparator" w:id="1">
    <w:p w:rsidR="00C74E55" w:rsidRDefault="00C74E55" w:rsidP="008A61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74303"/>
    <w:multiLevelType w:val="multilevel"/>
    <w:tmpl w:val="71174303"/>
    <w:lvl w:ilvl="0">
      <w:start w:val="1"/>
      <w:numFmt w:val="decimal"/>
      <w:lvlText w:val="%1."/>
      <w:lvlJc w:val="left"/>
      <w:pPr>
        <w:ind w:left="8642" w:hanging="420"/>
      </w:pPr>
    </w:lvl>
    <w:lvl w:ilvl="1">
      <w:start w:val="1"/>
      <w:numFmt w:val="lowerLetter"/>
      <w:lvlText w:val="%2)"/>
      <w:lvlJc w:val="left"/>
      <w:pPr>
        <w:ind w:left="9062" w:hanging="420"/>
      </w:pPr>
    </w:lvl>
    <w:lvl w:ilvl="2">
      <w:start w:val="1"/>
      <w:numFmt w:val="lowerRoman"/>
      <w:lvlText w:val="%3."/>
      <w:lvlJc w:val="right"/>
      <w:pPr>
        <w:ind w:left="9482" w:hanging="420"/>
      </w:pPr>
    </w:lvl>
    <w:lvl w:ilvl="3">
      <w:start w:val="1"/>
      <w:numFmt w:val="decimal"/>
      <w:lvlText w:val="%4."/>
      <w:lvlJc w:val="left"/>
      <w:pPr>
        <w:ind w:left="9902" w:hanging="420"/>
      </w:pPr>
    </w:lvl>
    <w:lvl w:ilvl="4">
      <w:start w:val="1"/>
      <w:numFmt w:val="lowerLetter"/>
      <w:lvlText w:val="%5)"/>
      <w:lvlJc w:val="left"/>
      <w:pPr>
        <w:ind w:left="10322" w:hanging="420"/>
      </w:pPr>
    </w:lvl>
    <w:lvl w:ilvl="5">
      <w:start w:val="1"/>
      <w:numFmt w:val="lowerRoman"/>
      <w:lvlText w:val="%6."/>
      <w:lvlJc w:val="right"/>
      <w:pPr>
        <w:ind w:left="10742" w:hanging="420"/>
      </w:pPr>
    </w:lvl>
    <w:lvl w:ilvl="6">
      <w:start w:val="1"/>
      <w:numFmt w:val="decimal"/>
      <w:lvlText w:val="%7."/>
      <w:lvlJc w:val="left"/>
      <w:pPr>
        <w:ind w:left="11162" w:hanging="420"/>
      </w:pPr>
    </w:lvl>
    <w:lvl w:ilvl="7">
      <w:start w:val="1"/>
      <w:numFmt w:val="lowerLetter"/>
      <w:lvlText w:val="%8)"/>
      <w:lvlJc w:val="left"/>
      <w:pPr>
        <w:ind w:left="11582" w:hanging="420"/>
      </w:pPr>
    </w:lvl>
    <w:lvl w:ilvl="8">
      <w:start w:val="1"/>
      <w:numFmt w:val="lowerRoman"/>
      <w:lvlText w:val="%9."/>
      <w:lvlJc w:val="right"/>
      <w:pPr>
        <w:ind w:left="1200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6180"/>
    <w:rsid w:val="008231F6"/>
    <w:rsid w:val="008A6180"/>
    <w:rsid w:val="00C74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6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6180"/>
    <w:rPr>
      <w:sz w:val="18"/>
      <w:szCs w:val="18"/>
    </w:rPr>
  </w:style>
  <w:style w:type="paragraph" w:styleId="a4">
    <w:name w:val="footer"/>
    <w:basedOn w:val="a"/>
    <w:link w:val="Char0"/>
    <w:uiPriority w:val="99"/>
    <w:semiHidden/>
    <w:unhideWhenUsed/>
    <w:rsid w:val="008A61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6180"/>
    <w:rPr>
      <w:sz w:val="18"/>
      <w:szCs w:val="18"/>
    </w:rPr>
  </w:style>
  <w:style w:type="character" w:customStyle="1" w:styleId="3Char">
    <w:name w:val="正文文本缩进 3 Char"/>
    <w:basedOn w:val="a0"/>
    <w:link w:val="3"/>
    <w:rsid w:val="008A6180"/>
    <w:rPr>
      <w:rFonts w:ascii="Times New Roman" w:eastAsia="宋体" w:hAnsi="Times New Roman" w:cs="Times New Roman"/>
      <w:sz w:val="16"/>
      <w:szCs w:val="16"/>
    </w:rPr>
  </w:style>
  <w:style w:type="paragraph" w:styleId="3">
    <w:name w:val="Body Text Indent 3"/>
    <w:basedOn w:val="a"/>
    <w:link w:val="3Char"/>
    <w:rsid w:val="008A6180"/>
    <w:pPr>
      <w:spacing w:after="120"/>
      <w:ind w:leftChars="200" w:left="420"/>
    </w:pPr>
    <w:rPr>
      <w:rFonts w:ascii="Times New Roman" w:eastAsia="宋体" w:hAnsi="Times New Roman" w:cs="Times New Roman"/>
      <w:sz w:val="16"/>
      <w:szCs w:val="16"/>
    </w:rPr>
  </w:style>
  <w:style w:type="character" w:customStyle="1" w:styleId="3Char1">
    <w:name w:val="正文文本缩进 3 Char1"/>
    <w:basedOn w:val="a0"/>
    <w:link w:val="3"/>
    <w:uiPriority w:val="99"/>
    <w:semiHidden/>
    <w:rsid w:val="008A6180"/>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328</Words>
  <Characters>1876</Characters>
  <Application>Microsoft Office Word</Application>
  <DocSecurity>0</DocSecurity>
  <Lines>15</Lines>
  <Paragraphs>4</Paragraphs>
  <ScaleCrop>false</ScaleCrop>
  <Company>微软中国</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2017-06-01T03:43:00Z</dcterms:created>
  <dcterms:modified xsi:type="dcterms:W3CDTF">2017-06-01T03:53:00Z</dcterms:modified>
</cp:coreProperties>
</file>