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0072" w14:textId="77777777" w:rsidR="00A97388" w:rsidRDefault="00A97388">
      <w:pPr>
        <w:jc w:val="center"/>
        <w:rPr>
          <w:sz w:val="52"/>
          <w:szCs w:val="52"/>
        </w:rPr>
      </w:pPr>
    </w:p>
    <w:p w14:paraId="6CCDCCB5" w14:textId="77777777" w:rsidR="00A97388" w:rsidRDefault="004265D3">
      <w:pPr>
        <w:pStyle w:val="ListParagraph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愿景与目标</w:t>
      </w:r>
    </w:p>
    <w:p w14:paraId="2E333DE8" w14:textId="77777777" w:rsidR="00A97388" w:rsidRDefault="004265D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德勤在《企业人工智能应用现状分析》报告指出，企业对于人工智能的应用场景会不断拓展，在人工智能上的投资会不断加大，据</w:t>
      </w:r>
      <w:r>
        <w:rPr>
          <w:sz w:val="24"/>
          <w:szCs w:val="24"/>
        </w:rPr>
        <w:t>IDC</w:t>
      </w:r>
      <w:r>
        <w:rPr>
          <w:sz w:val="24"/>
          <w:szCs w:val="24"/>
        </w:rPr>
        <w:t>预测，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年人工智能技术的相关支出将增长至</w:t>
      </w:r>
      <w:r>
        <w:rPr>
          <w:sz w:val="24"/>
          <w:szCs w:val="24"/>
        </w:rPr>
        <w:t>979</w:t>
      </w:r>
      <w:r>
        <w:rPr>
          <w:sz w:val="24"/>
          <w:szCs w:val="24"/>
        </w:rPr>
        <w:t>亿美元，为</w:t>
      </w:r>
      <w:r>
        <w:rPr>
          <w:sz w:val="24"/>
          <w:szCs w:val="24"/>
        </w:rPr>
        <w:t>2019</w:t>
      </w:r>
      <w:r>
        <w:rPr>
          <w:sz w:val="24"/>
          <w:szCs w:val="24"/>
        </w:rPr>
        <w:t>年支出水平的</w:t>
      </w:r>
      <w:r>
        <w:rPr>
          <w:sz w:val="24"/>
          <w:szCs w:val="24"/>
        </w:rPr>
        <w:t>2.5</w:t>
      </w:r>
      <w:r>
        <w:rPr>
          <w:sz w:val="24"/>
          <w:szCs w:val="24"/>
        </w:rPr>
        <w:t>倍以上。</w:t>
      </w:r>
    </w:p>
    <w:p w14:paraId="7EDAB462" w14:textId="77777777" w:rsidR="00A97388" w:rsidRDefault="004265D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全球的数字化进程在不断深化，而行业的领导者借助构建云管端三位一体的竞争力，对行业进行积极探索与耕耘，也已经成为常态。</w:t>
      </w:r>
    </w:p>
    <w:p w14:paraId="27472244" w14:textId="77777777" w:rsidR="00A97388" w:rsidRDefault="004265D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随着生态的成熟，智能化业务的边缘侧的需求在不断涌现，企业初期物联网化改造的业务已经逐渐“结网”成型，而随之而来的数据与业务洞察，仍然方兴未艾。</w:t>
      </w:r>
    </w:p>
    <w:p w14:paraId="6EFA5E8C" w14:textId="77777777" w:rsidR="00A97388" w:rsidRDefault="004265D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前一阶段，公司管理层进行了物联网、大数据、人工智能的中台化探讨，内部达成了对于行业趋势的卓越共识。借势现有资源，我们期望先期建设集合当前业务相关的算法中台，加速业务智能化。</w:t>
      </w:r>
    </w:p>
    <w:p w14:paraId="160A0484" w14:textId="77777777" w:rsidR="00A97388" w:rsidRDefault="004265D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该中台目的在于整合企业能力，形成对前后生态的影响力，其与生态的前端影响力体现</w:t>
      </w:r>
      <w:r>
        <w:rPr>
          <w:rFonts w:hint="eastAsia"/>
          <w:sz w:val="24"/>
          <w:szCs w:val="24"/>
        </w:rPr>
        <w:t>在“智能化的业务使能”；生态后端影响力体现在“海量联结集成”、“智能互动”。</w:t>
      </w:r>
    </w:p>
    <w:p w14:paraId="195C05E9" w14:textId="77777777" w:rsidR="00A97388" w:rsidRDefault="004265D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无论是哪种方式的</w:t>
      </w:r>
      <w:r>
        <w:rPr>
          <w:sz w:val="24"/>
          <w:szCs w:val="24"/>
        </w:rPr>
        <w:t>AI</w:t>
      </w:r>
      <w:r>
        <w:rPr>
          <w:sz w:val="24"/>
          <w:szCs w:val="24"/>
        </w:rPr>
        <w:t>能力部署，企业的智能化转型已经是不可逆转的趋势。越早规划，企业的竞争优势将越明显。</w:t>
      </w:r>
    </w:p>
    <w:p w14:paraId="7A5B79D5" w14:textId="77777777" w:rsidR="00A97388" w:rsidRDefault="004265D3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25DD771" w14:textId="77777777" w:rsidR="00A97388" w:rsidRDefault="004265D3">
      <w:pPr>
        <w:pStyle w:val="ListParagraph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必要性、可行性分析</w:t>
      </w:r>
    </w:p>
    <w:p w14:paraId="051ED5A8" w14:textId="77777777" w:rsidR="00A97388" w:rsidRDefault="004265D3">
      <w:pPr>
        <w:pStyle w:val="ListParagraph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年到</w:t>
      </w:r>
      <w:r>
        <w:rPr>
          <w:sz w:val="24"/>
          <w:szCs w:val="24"/>
        </w:rPr>
        <w:t>2019</w:t>
      </w:r>
      <w:r>
        <w:rPr>
          <w:sz w:val="24"/>
          <w:szCs w:val="24"/>
        </w:rPr>
        <w:t>年，国家陆续公布了</w:t>
      </w:r>
      <w:r>
        <w:rPr>
          <w:sz w:val="24"/>
          <w:szCs w:val="24"/>
        </w:rPr>
        <w:t>15</w:t>
      </w:r>
      <w:r>
        <w:rPr>
          <w:sz w:val="24"/>
          <w:szCs w:val="24"/>
        </w:rPr>
        <w:t>家人工智能开放创新平台，涵盖了智能语音、智能视觉等人工智能的基础应用和众多的行业应用，如自动驾驶、医疗、普惠金融、供应链、教育、家居等等。这些开放创新平台多数可以通过公有云为企业进行</w:t>
      </w:r>
      <w:r>
        <w:rPr>
          <w:sz w:val="24"/>
          <w:szCs w:val="24"/>
        </w:rPr>
        <w:t>AI</w:t>
      </w:r>
      <w:r>
        <w:rPr>
          <w:sz w:val="24"/>
          <w:szCs w:val="24"/>
        </w:rPr>
        <w:t>赋能。企业不用考虑投资建立复杂的算力平台、数据标注平台、算法平台、模型训练平</w:t>
      </w:r>
      <w:r>
        <w:rPr>
          <w:sz w:val="24"/>
          <w:szCs w:val="24"/>
        </w:rPr>
        <w:t>台，只需按需调用公有云的</w:t>
      </w:r>
      <w:r>
        <w:rPr>
          <w:sz w:val="24"/>
          <w:szCs w:val="24"/>
        </w:rPr>
        <w:t>AI</w:t>
      </w:r>
      <w:r>
        <w:rPr>
          <w:sz w:val="24"/>
          <w:szCs w:val="24"/>
        </w:rPr>
        <w:t>服务即可。与众多其他的公有云服务一样，这为企业带来了极大的便利性，能够快速实现</w:t>
      </w:r>
      <w:r>
        <w:rPr>
          <w:sz w:val="24"/>
          <w:szCs w:val="24"/>
        </w:rPr>
        <w:t>AI</w:t>
      </w:r>
      <w:r>
        <w:rPr>
          <w:sz w:val="24"/>
          <w:szCs w:val="24"/>
        </w:rPr>
        <w:t>能力的部署，企业只需完全将精力放在业务逻辑上，思考究竟要解决什么实际的业务问题。对于中小企业来说</w:t>
      </w:r>
      <w:r>
        <w:rPr>
          <w:rFonts w:hint="eastAsia"/>
          <w:sz w:val="24"/>
          <w:szCs w:val="24"/>
        </w:rPr>
        <w:t>，这尤其具有吸引力。</w:t>
      </w:r>
    </w:p>
    <w:p w14:paraId="0AF74C13" w14:textId="77777777" w:rsidR="00A97388" w:rsidRDefault="004265D3">
      <w:pPr>
        <w:pStyle w:val="ListParagraph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然而由于用户所属的行业特殊性质，监管部门出于</w:t>
      </w:r>
      <w:r>
        <w:rPr>
          <w:rFonts w:hint="eastAsia"/>
          <w:b/>
          <w:bCs/>
          <w:sz w:val="24"/>
          <w:szCs w:val="24"/>
        </w:rPr>
        <w:t>数据安全</w:t>
      </w:r>
      <w:r>
        <w:rPr>
          <w:rFonts w:hint="eastAsia"/>
          <w:sz w:val="24"/>
          <w:szCs w:val="24"/>
        </w:rPr>
        <w:t>等方面的考虑，通常情况下内外网较不容易联通，无法使用便捷的公有云</w:t>
      </w:r>
      <w:r>
        <w:rPr>
          <w:sz w:val="24"/>
          <w:szCs w:val="24"/>
        </w:rPr>
        <w:t>AI</w:t>
      </w:r>
      <w:r>
        <w:rPr>
          <w:sz w:val="24"/>
          <w:szCs w:val="24"/>
        </w:rPr>
        <w:t>服务。</w:t>
      </w:r>
      <w:r>
        <w:rPr>
          <w:rFonts w:hint="eastAsia"/>
          <w:sz w:val="24"/>
          <w:szCs w:val="24"/>
        </w:rPr>
        <w:t>而公有云的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服务通常仍然</w:t>
      </w:r>
      <w:r>
        <w:rPr>
          <w:rFonts w:hint="eastAsia"/>
          <w:b/>
          <w:bCs/>
          <w:sz w:val="24"/>
          <w:szCs w:val="24"/>
        </w:rPr>
        <w:t>不够贴合特定应用场景</w:t>
      </w:r>
      <w:r>
        <w:rPr>
          <w:rFonts w:hint="eastAsia"/>
          <w:sz w:val="24"/>
          <w:szCs w:val="24"/>
        </w:rPr>
        <w:t>，而</w:t>
      </w:r>
      <w:r>
        <w:rPr>
          <w:b/>
          <w:bCs/>
          <w:sz w:val="24"/>
          <w:szCs w:val="24"/>
        </w:rPr>
        <w:t>智能化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升级</w:t>
      </w:r>
      <w:r>
        <w:rPr>
          <w:rFonts w:hint="eastAsia"/>
          <w:sz w:val="24"/>
          <w:szCs w:val="24"/>
        </w:rPr>
        <w:t>改造</w:t>
      </w:r>
      <w:r>
        <w:rPr>
          <w:sz w:val="24"/>
          <w:szCs w:val="24"/>
        </w:rPr>
        <w:t>又是企业的刚需，甚至是迫切的需求，这时候借助</w:t>
      </w:r>
      <w:r>
        <w:rPr>
          <w:sz w:val="24"/>
          <w:szCs w:val="24"/>
        </w:rPr>
        <w:t>AI</w:t>
      </w:r>
      <w:r>
        <w:rPr>
          <w:sz w:val="24"/>
          <w:szCs w:val="24"/>
        </w:rPr>
        <w:t>技术在企业内部进行</w:t>
      </w:r>
      <w:r>
        <w:rPr>
          <w:sz w:val="24"/>
          <w:szCs w:val="24"/>
        </w:rPr>
        <w:t>AI</w:t>
      </w:r>
      <w:r>
        <w:rPr>
          <w:sz w:val="24"/>
          <w:szCs w:val="24"/>
        </w:rPr>
        <w:t>中台的</w:t>
      </w:r>
      <w:r>
        <w:rPr>
          <w:rFonts w:hint="eastAsia"/>
          <w:sz w:val="24"/>
          <w:szCs w:val="24"/>
        </w:rPr>
        <w:t>建设及</w:t>
      </w:r>
      <w:r>
        <w:rPr>
          <w:sz w:val="24"/>
          <w:szCs w:val="24"/>
        </w:rPr>
        <w:t>私有化部署，是比较经济而高效的策略。</w:t>
      </w:r>
    </w:p>
    <w:p w14:paraId="4C2E37AA" w14:textId="77777777" w:rsidR="00A97388" w:rsidRDefault="004265D3">
      <w:pPr>
        <w:pStyle w:val="ListParagraph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和近年来热门的数据中台的思想基本一致，</w:t>
      </w:r>
      <w:r>
        <w:rPr>
          <w:sz w:val="24"/>
          <w:szCs w:val="24"/>
        </w:rPr>
        <w:t>AI</w:t>
      </w:r>
      <w:r>
        <w:rPr>
          <w:sz w:val="24"/>
          <w:szCs w:val="24"/>
        </w:rPr>
        <w:t>中台最终是要以</w:t>
      </w:r>
      <w:r>
        <w:rPr>
          <w:b/>
          <w:bCs/>
          <w:sz w:val="24"/>
          <w:szCs w:val="24"/>
        </w:rPr>
        <w:t>标准化、可复用性</w:t>
      </w:r>
      <w:r>
        <w:rPr>
          <w:sz w:val="24"/>
          <w:szCs w:val="24"/>
        </w:rPr>
        <w:t>实现业务的敏捷化、智能化。企业部署</w:t>
      </w:r>
      <w:r>
        <w:rPr>
          <w:sz w:val="24"/>
          <w:szCs w:val="24"/>
        </w:rPr>
        <w:t>AI</w:t>
      </w:r>
      <w:r>
        <w:rPr>
          <w:sz w:val="24"/>
          <w:szCs w:val="24"/>
        </w:rPr>
        <w:t>中台，可以自建，也可以借助</w:t>
      </w:r>
      <w:r>
        <w:rPr>
          <w:sz w:val="24"/>
          <w:szCs w:val="24"/>
        </w:rPr>
        <w:t>AI</w:t>
      </w:r>
      <w:r>
        <w:rPr>
          <w:sz w:val="24"/>
          <w:szCs w:val="24"/>
        </w:rPr>
        <w:t>技术供应商。借助供应商的好处是可以迅速建立起</w:t>
      </w:r>
      <w:r>
        <w:rPr>
          <w:b/>
          <w:bCs/>
          <w:sz w:val="24"/>
          <w:szCs w:val="24"/>
        </w:rPr>
        <w:t>基础能力</w:t>
      </w:r>
      <w:r>
        <w:rPr>
          <w:sz w:val="24"/>
          <w:szCs w:val="24"/>
        </w:rPr>
        <w:t>，企业利用这些基础能力可以研究开发自己的模型和应用。这正契合了国家的新基建战略的思路，</w:t>
      </w:r>
      <w:r>
        <w:rPr>
          <w:sz w:val="24"/>
          <w:szCs w:val="24"/>
        </w:rPr>
        <w:t>AI</w:t>
      </w:r>
      <w:r>
        <w:rPr>
          <w:sz w:val="24"/>
          <w:szCs w:val="24"/>
        </w:rPr>
        <w:t>技术公司提供了算力、算法、平台的基础设施，借助这些基础设施，企业可以重点关注业务的创新发展。</w:t>
      </w:r>
    </w:p>
    <w:p w14:paraId="241A4888" w14:textId="77777777" w:rsidR="00A97388" w:rsidRDefault="00A97388">
      <w:pPr>
        <w:pStyle w:val="ListParagraph"/>
        <w:ind w:firstLine="480"/>
        <w:rPr>
          <w:sz w:val="24"/>
          <w:szCs w:val="24"/>
        </w:rPr>
      </w:pPr>
    </w:p>
    <w:p w14:paraId="1F5D3FBB" w14:textId="77777777" w:rsidR="00A97388" w:rsidRDefault="004265D3">
      <w:pPr>
        <w:pStyle w:val="ListParagraph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建设内容</w:t>
      </w:r>
    </w:p>
    <w:p w14:paraId="5762B6DC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、外部业务层面</w:t>
      </w:r>
    </w:p>
    <w:p w14:paraId="010DEC2B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用于解决电力用户输变电业务领域内的运检效率、降低运维成本、实现故障定位与研判，主要解决视觉类的多种外破车辆识别，工区安全作业的判断，符合运行规程中的安全要求。</w:t>
      </w:r>
    </w:p>
    <w:p w14:paraId="0E29E3B9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sz w:val="24"/>
          <w:szCs w:val="24"/>
        </w:rPr>
        <w:t>、内部系统层面</w:t>
      </w:r>
    </w:p>
    <w:p w14:paraId="7811E93A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用于提升质量检测效率。主要用于解决产品出厂前的图像效果质量检测；正式发布后的偶现的图像质量异常的检测。</w:t>
      </w:r>
    </w:p>
    <w:p w14:paraId="622D442D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>、主要功能模块</w:t>
      </w:r>
    </w:p>
    <w:p w14:paraId="7D9D5C5E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以功能模块区分的话，主要为以下部分：</w:t>
      </w:r>
    </w:p>
    <w:p w14:paraId="18ED832D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</w:t>
      </w:r>
      <w:r>
        <w:rPr>
          <w:sz w:val="24"/>
          <w:szCs w:val="24"/>
        </w:rPr>
        <w:tab/>
      </w:r>
      <w:r>
        <w:rPr>
          <w:sz w:val="24"/>
          <w:szCs w:val="24"/>
        </w:rPr>
        <w:t>数据管理（样本集、测试集、样本标注、样本管理、数据查看）</w:t>
      </w:r>
    </w:p>
    <w:p w14:paraId="6ACE2718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</w:t>
      </w:r>
      <w:r>
        <w:rPr>
          <w:sz w:val="24"/>
          <w:szCs w:val="24"/>
        </w:rPr>
        <w:tab/>
      </w:r>
      <w:r>
        <w:rPr>
          <w:sz w:val="24"/>
          <w:szCs w:val="24"/>
        </w:rPr>
        <w:t>模型管理（模型管理、模型验证、模型评估）</w:t>
      </w:r>
    </w:p>
    <w:p w14:paraId="01BEA415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</w:t>
      </w:r>
      <w:r>
        <w:rPr>
          <w:sz w:val="24"/>
          <w:szCs w:val="24"/>
        </w:rPr>
        <w:tab/>
      </w:r>
      <w:r>
        <w:rPr>
          <w:sz w:val="24"/>
          <w:szCs w:val="24"/>
        </w:rPr>
        <w:t>训练模块（模型训练、模型发布、算法类</w:t>
      </w:r>
      <w:r>
        <w:rPr>
          <w:sz w:val="24"/>
          <w:szCs w:val="24"/>
        </w:rPr>
        <w:t>型选择、参数优化）</w:t>
      </w:r>
    </w:p>
    <w:p w14:paraId="09A95D86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</w:t>
      </w:r>
      <w:r>
        <w:rPr>
          <w:sz w:val="24"/>
          <w:szCs w:val="24"/>
        </w:rPr>
        <w:tab/>
      </w:r>
      <w:r>
        <w:rPr>
          <w:sz w:val="24"/>
          <w:szCs w:val="24"/>
        </w:rPr>
        <w:t>基础服务（内外接口、服务监测）</w:t>
      </w:r>
    </w:p>
    <w:p w14:paraId="41759162" w14:textId="77777777" w:rsidR="00A97388" w:rsidRDefault="004265D3">
      <w:pPr>
        <w:pStyle w:val="ListParagraph"/>
        <w:ind w:leftChars="14" w:left="29" w:firstLine="480"/>
        <w:jc w:val="left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建成效果</w:t>
      </w:r>
    </w:p>
    <w:p w14:paraId="565733CF" w14:textId="77777777" w:rsidR="00A97388" w:rsidRDefault="004265D3">
      <w:pPr>
        <w:pStyle w:val="ListParagraph"/>
        <w:numPr>
          <w:ilvl w:val="3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多层次可复用。可封装成个性化的模型及算法，提供了方案层面封装能力。</w:t>
      </w:r>
    </w:p>
    <w:p w14:paraId="6A6B673C" w14:textId="77777777" w:rsidR="00A97388" w:rsidRDefault="004265D3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服务统一化。标准统一的内外部数据接口。</w:t>
      </w:r>
    </w:p>
    <w:p w14:paraId="35645D3D" w14:textId="77777777" w:rsidR="00A97388" w:rsidRDefault="004265D3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对接基础数据服务。快速接入标准化数据进行预处理。</w:t>
      </w:r>
    </w:p>
    <w:p w14:paraId="6659AAF9" w14:textId="77777777" w:rsidR="00A97388" w:rsidRDefault="004265D3">
      <w:pPr>
        <w:pStyle w:val="ListParagraph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运行监控。提供统一的模型交付部署、运行监测能力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模型更新机制。</w:t>
      </w:r>
    </w:p>
    <w:p w14:paraId="19010D0B" w14:textId="77777777" w:rsidR="00A97388" w:rsidRDefault="00A97388">
      <w:pPr>
        <w:pStyle w:val="ListParagraph"/>
        <w:ind w:leftChars="14" w:left="29" w:firstLineChars="0" w:firstLine="0"/>
        <w:jc w:val="left"/>
        <w:rPr>
          <w:sz w:val="24"/>
          <w:szCs w:val="24"/>
        </w:rPr>
      </w:pPr>
    </w:p>
    <w:p w14:paraId="585E18C4" w14:textId="77777777" w:rsidR="00A97388" w:rsidRDefault="004265D3">
      <w:pPr>
        <w:pStyle w:val="ListParagraph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建设原则</w:t>
      </w:r>
    </w:p>
    <w:p w14:paraId="2CE8F2C4" w14:textId="77777777" w:rsidR="00A97388" w:rsidRDefault="004265D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须具备足够的开放性和前瞻性，为未来数年的业务进行赋能，技术架构上同时需要具备足够的扩展性，在未来新的数据类型需要被支持，同时具备经济性，在未来持续扩充模型与算法时，仅涉及较少的改造，不涉及较多的投入成本。</w:t>
      </w:r>
    </w:p>
    <w:p w14:paraId="7FB621B1" w14:textId="77777777" w:rsidR="00A97388" w:rsidRDefault="004265D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该系统的建设，也为了避免以下问题的出现：</w:t>
      </w:r>
    </w:p>
    <w:p w14:paraId="09377100" w14:textId="77777777" w:rsidR="00A97388" w:rsidRDefault="004265D3">
      <w:pPr>
        <w:pStyle w:val="ListParagraph"/>
        <w:numPr>
          <w:ilvl w:val="0"/>
          <w:numId w:val="4"/>
        </w:numPr>
        <w:ind w:left="84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规避烟囱式应用，避免数据、算法的重复性投入开发，减少不易集成的问题。</w:t>
      </w:r>
    </w:p>
    <w:p w14:paraId="2EF6BD7B" w14:textId="77777777" w:rsidR="00A97388" w:rsidRDefault="004265D3">
      <w:pPr>
        <w:pStyle w:val="ListParagraph"/>
        <w:numPr>
          <w:ilvl w:val="0"/>
          <w:numId w:val="4"/>
        </w:numPr>
        <w:ind w:left="84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减少普通研发人员对于模型构建过程的参与，规避不专业带来的低效沟通与协作。</w:t>
      </w:r>
    </w:p>
    <w:p w14:paraId="4ACFDF2A" w14:textId="77777777" w:rsidR="00A97388" w:rsidRDefault="004265D3">
      <w:pPr>
        <w:pStyle w:val="ListParagraph"/>
        <w:numPr>
          <w:ilvl w:val="0"/>
          <w:numId w:val="4"/>
        </w:numPr>
        <w:ind w:left="84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规避不统一的数据访问通道。增强预处理能力，避免机械性地重复低层次人力投入。</w:t>
      </w:r>
    </w:p>
    <w:p w14:paraId="23B1330A" w14:textId="77777777" w:rsidR="00A97388" w:rsidRDefault="004265D3">
      <w:pPr>
        <w:pStyle w:val="ListParagraph"/>
        <w:numPr>
          <w:ilvl w:val="0"/>
          <w:numId w:val="4"/>
        </w:numPr>
        <w:ind w:left="84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模型交付后的监测机制缺乏，管理和更新的手段人</w:t>
      </w:r>
      <w:r>
        <w:rPr>
          <w:sz w:val="24"/>
          <w:szCs w:val="24"/>
        </w:rPr>
        <w:t>工参与程度高，依赖于操作人员的经验，缺乏有效的管理、更新、维护机制。</w:t>
      </w:r>
    </w:p>
    <w:p w14:paraId="5FFFC5DF" w14:textId="77777777" w:rsidR="00A97388" w:rsidRDefault="004265D3">
      <w:pPr>
        <w:pStyle w:val="ListParagraph"/>
        <w:numPr>
          <w:ilvl w:val="0"/>
          <w:numId w:val="4"/>
        </w:numPr>
        <w:ind w:left="84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各类基础资源分散，未得到有效利用。</w:t>
      </w:r>
    </w:p>
    <w:p w14:paraId="28A6BB4C" w14:textId="761307E9" w:rsidR="00A97388" w:rsidRPr="004265D3" w:rsidRDefault="00A97388" w:rsidP="004265D3">
      <w:pPr>
        <w:widowControl/>
        <w:jc w:val="left"/>
        <w:rPr>
          <w:sz w:val="52"/>
          <w:szCs w:val="52"/>
        </w:rPr>
      </w:pPr>
    </w:p>
    <w:sectPr w:rsidR="00A97388" w:rsidRPr="0042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FA8"/>
    <w:multiLevelType w:val="multilevel"/>
    <w:tmpl w:val="1A270F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1A2506"/>
    <w:multiLevelType w:val="multilevel"/>
    <w:tmpl w:val="211A25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D67B0"/>
    <w:multiLevelType w:val="multilevel"/>
    <w:tmpl w:val="4FFD67B0"/>
    <w:lvl w:ilvl="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130CD"/>
    <w:multiLevelType w:val="multilevel"/>
    <w:tmpl w:val="6DE130CD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21"/>
    <w:rsid w:val="937F6496"/>
    <w:rsid w:val="C77FDEB6"/>
    <w:rsid w:val="DB7706D3"/>
    <w:rsid w:val="DFBF2518"/>
    <w:rsid w:val="F1E7DDA2"/>
    <w:rsid w:val="FA7816AC"/>
    <w:rsid w:val="FDCF5743"/>
    <w:rsid w:val="0000733E"/>
    <w:rsid w:val="00115A64"/>
    <w:rsid w:val="004265D3"/>
    <w:rsid w:val="00564856"/>
    <w:rsid w:val="006E2D97"/>
    <w:rsid w:val="007437F6"/>
    <w:rsid w:val="007B6D70"/>
    <w:rsid w:val="007D3320"/>
    <w:rsid w:val="00817173"/>
    <w:rsid w:val="008B2CE4"/>
    <w:rsid w:val="008B5C5D"/>
    <w:rsid w:val="00A05B76"/>
    <w:rsid w:val="00A41979"/>
    <w:rsid w:val="00A97388"/>
    <w:rsid w:val="00BD43BA"/>
    <w:rsid w:val="00C22733"/>
    <w:rsid w:val="00C80321"/>
    <w:rsid w:val="00D81CB0"/>
    <w:rsid w:val="00FE3176"/>
    <w:rsid w:val="175BB985"/>
    <w:rsid w:val="1DFD997F"/>
    <w:rsid w:val="33461519"/>
    <w:rsid w:val="3F78790C"/>
    <w:rsid w:val="511E384B"/>
    <w:rsid w:val="7B7F62B9"/>
    <w:rsid w:val="7BBD1789"/>
    <w:rsid w:val="7EBFE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0947B"/>
  <w15:docId w15:val="{422C9CED-5976-174D-B1A1-4B2359A1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cjk">
    <w:name w:val="cjk"/>
    <w:basedOn w:val="Normal"/>
    <w:pPr>
      <w:jc w:val="left"/>
    </w:pPr>
    <w:rPr>
      <w:rFonts w:ascii="SimSun" w:eastAsia="SimSun" w:hAnsi="SimSun" w:cs="Times New Roman" w:hint="eastAsi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 pengwei</dc:creator>
  <cp:lastModifiedBy>Chi Yuan</cp:lastModifiedBy>
  <cp:revision>2</cp:revision>
  <dcterms:created xsi:type="dcterms:W3CDTF">2021-10-13T19:16:00Z</dcterms:created>
  <dcterms:modified xsi:type="dcterms:W3CDTF">2022-01-07T03:40:00Z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