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JSP标签编程简介：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即便使用了MVC设计模式，在一个JSP页面中也会存在Scriptlet代码，而一个完善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的JSP文件是不应该包含任何的Scriptlet代码的，那么就需要通过标签编程来解决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此问题。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2）由于标签库的开发较难，在实际工作中也并不常见，并且在各种开源组件中已经提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供了大量的可用标签供用户使用。所以只需了解标签编程的基本原理即可。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3）标签编程的主要目的是为了减少JSP页面中的Scriptlet代码，是程序更加便于理解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和修改。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4）JSP标签库也称指定的公益标签库，是使用XML语法格式完成程序操作的一种方法，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其使用的形式类似于JavaBean的使用语法“&lt;jsp:useBean&gt;”。与JavaBean一样都可以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将大量的复杂操作写在类中完成，而且最大的优势是按照HTML标签的形式表现，可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以方便地处理JSP页面的数据显示。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定义一个简单的空标签：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要想实现一个标签，可以直接继承javax.servlet.jsp.tagext.TagSupport类。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如果要定义的标签内没有标签体，则直接覆写TagSupport类中的doStartTag( )方法即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可。没有标签体的标签指的是单标签。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一个标签类定义完成之后，就需要编写标签描述文件；在*.tld文件中，可以描述标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签的名称、简介、处理类和标签使用到的各个属性等，所有标签的具体信息都要通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过此文件定义。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编写完*.tld文件之后，即可在JSP页面中使用此标签，JSP页面中使用标签的语法如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126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taglib  prefix=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标签前缀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uri=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TLD文件路径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prefix属性表示的是标签使用时的前缀。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uri表示的是此标签对应的*.tld文件的路径。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在JSP中使用自定义标签时，是根据uri找到标签描述文件(*.tld)，但如果此标签文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件的名称过长，则每次编写起来会非常麻烦，所以，可以在web.xml文件中对*.tld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文件进行名称的映射，以后直接在JSP页面中使用映射名称即可访问标签描述文件。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自定义标签的组成：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要想完成一个标签的开发，需要具有以下几个部分：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标签处理类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标签描述文件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在JSP页面中通过&lt;%@taglib%&gt;定义标签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在web.xml文件中配置标签描述文件的映射路径（可选）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当一个JSP页面第一运行时，首先会根据JSP文件编写的&lt;%@taglib%&gt;中的uri属性找到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对应的*.tld文件，并将其加载到JVM中；而如果是第二次运行此标签，由于JVM已经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存在了*.tld文件，所以不会重复加载。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定义有属性的标签：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要定义一个带有属性的标签首先要在定义的标签处理类中定义属性，并为其添加setter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和getter方法；编译完成后，在定义标签描述文件时添加&lt;attribute&gt;标签：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&lt;attribute&gt;：表示定义一个标签中所具备的属性，一个&lt;tag&gt;元素中可以定义多个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&lt;attribute&gt;元素。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&lt;name&gt;：标签属性的名称，一般与此标签处理类中所对应的属性一致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&lt;required&gt;：此属性是否为必须设置，如果为true，则表示必须设置；如果为false，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则表示可选。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&lt;rtexprvalue&gt;：是否支持表达式输出或el输出，true表示支持，false表示不支持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891540</wp:posOffset>
            </wp:positionH>
            <wp:positionV relativeFrom="paragraph">
              <wp:posOffset>7620</wp:posOffset>
            </wp:positionV>
            <wp:extent cx="3505200" cy="1089660"/>
            <wp:effectExtent l="0" t="0" r="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TagSupport类：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TagSupport类是整个标签编程的一个核心类，通过继承该类可以自定义标签。此类定义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public class TagSupport extends Object implements IterationTag , Serializable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可以发现它实现了IterationTag接口，此接口又是Tag接口的子接口，而Tag接口又是J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spTag接口的子接口。由此可见，TagSupport类拥有了这些接口中的方法和属性以及常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量。其中常见的有：</w:t>
      </w:r>
    </w:p>
    <w:tbl>
      <w:tblPr>
        <w:tblStyle w:val="4"/>
        <w:tblW w:w="8041" w:type="dxa"/>
        <w:tblInd w:w="4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"/>
        <w:gridCol w:w="4140"/>
        <w:gridCol w:w="684"/>
        <w:gridCol w:w="2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41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常量或方法</w:t>
            </w:r>
          </w:p>
        </w:tc>
        <w:tc>
          <w:tcPr>
            <w:tcW w:w="6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1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protexted PageContext pageContext</w:t>
            </w:r>
          </w:p>
        </w:tc>
        <w:tc>
          <w:tcPr>
            <w:tcW w:w="6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表示PageContext对象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1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final int SKIP_BODY</w:t>
            </w:r>
          </w:p>
        </w:tc>
        <w:tc>
          <w:tcPr>
            <w:tcW w:w="6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</w:t>
            </w:r>
          </w:p>
        </w:tc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忽略标签体内容，将操作转交给doEndTag(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1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final int EVAL_BODY_INCLUDE</w:t>
            </w:r>
          </w:p>
        </w:tc>
        <w:tc>
          <w:tcPr>
            <w:tcW w:w="6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</w:t>
            </w:r>
          </w:p>
        </w:tc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正常执行标签体操作，但不处理任何的运算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1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final int SKIP_PAGE</w:t>
            </w:r>
          </w:p>
        </w:tc>
        <w:tc>
          <w:tcPr>
            <w:tcW w:w="6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</w:t>
            </w:r>
          </w:p>
        </w:tc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所有在JSP上的操作都将停止，会将所有输出的内容立刻显示在浏览器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1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staitc final int EVAL_PAGE</w:t>
            </w:r>
          </w:p>
        </w:tc>
        <w:tc>
          <w:tcPr>
            <w:tcW w:w="6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</w:t>
            </w:r>
          </w:p>
        </w:tc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正常执行JSP页面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1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static final int EVAL_BODY_AGAIN</w:t>
            </w:r>
          </w:p>
        </w:tc>
        <w:tc>
          <w:tcPr>
            <w:tcW w:w="6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常量</w:t>
            </w:r>
          </w:p>
        </w:tc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重复执行标签体内容，会再次调用doAfterBody( )，直到出现SKIP_BODY为止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1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int doStartTag( ) throws JspException</w:t>
            </w:r>
          </w:p>
        </w:tc>
        <w:tc>
          <w:tcPr>
            <w:tcW w:w="6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处理标签开始部分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41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int doEndTag( ) throws JspException</w:t>
            </w:r>
          </w:p>
        </w:tc>
        <w:tc>
          <w:tcPr>
            <w:tcW w:w="6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处理标签结束部分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41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int doAfterBody( ) throws JspException</w:t>
            </w:r>
          </w:p>
        </w:tc>
        <w:tc>
          <w:tcPr>
            <w:tcW w:w="6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处理标签主体部分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414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release( )</w:t>
            </w:r>
          </w:p>
        </w:tc>
        <w:tc>
          <w:tcPr>
            <w:tcW w:w="68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</w:t>
            </w:r>
          </w:p>
        </w:tc>
        <w:tc>
          <w:tcPr>
            <w:tcW w:w="273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释放标签资源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TagSupport类中常用方法：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在整个TagSupport类中，doStartTag( )、doEndTag( )、doAfter( )和release( )这4个方法是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重要的方法，它们都是从TagSupport的父接口中继承而来的。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doStartTag( )：此方法在标签开始时执行，有如下两种返回值。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·SKIP_BODY：表示忽略标签体的内容，将执行权转交给doEndTag( 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·EVAL_BODY_INCLUDE：表示执行标签体的内容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doAfterBody( )：此方法用来重复执行标签的内容，有如下两种返回值。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·SKIP_BODY：表示忽略标签体的内容，将执行权转交给doEndTag( 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·EVAL_BODY_AGAIN：表示重复执行标签体的内容，会重复调用doAfterBody( )方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法，一直循环下去，直到doAfterBody( )方法返回SKIP_BODY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为止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doEndTag( )：此方法在标签结束时执行，有如下两种返回值。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·SKIP_PAGE：表示JSP页面应该立刻停止执行，并将所有的输出立刻回传到浏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览器上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2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·EVAL_PAGE：表示JSP页面可以正常地运行完毕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release( )：将标签处理类所产生或是获得的资源全部释放，并等待用户下次继续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使用。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这些方法构建起来的执行流程如下所示：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3643776" behindDoc="0" locked="0" layoutInCell="1" allowOverlap="1">
            <wp:simplePos x="0" y="0"/>
            <wp:positionH relativeFrom="column">
              <wp:posOffset>335280</wp:posOffset>
            </wp:positionH>
            <wp:positionV relativeFrom="paragraph">
              <wp:posOffset>22860</wp:posOffset>
            </wp:positionV>
            <wp:extent cx="5273040" cy="3636010"/>
            <wp:effectExtent l="0" t="0" r="0" b="6350"/>
            <wp:wrapNone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定义有标签体的标签库：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840"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要想定义一个带有标签体的标签，在编写*.tlb文件时&lt;body-content&gt;中的内容应为JSP。带有标签体的标签指的是双标签。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开发迭代标签：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在程序开发中迭代输出是常见的一种输出形式，如在输出集合时，需要使用迭代输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出，但这样一来JSP页面就出现了Scriptlet，为了达到JSP页面简洁的效果，可以编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写迭代标签完成迭代输出的功能。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BodyTagSupport类：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BodyTagSupport类是TagSupport类的子类，通过继承BodyTagSupport类实现的标签可</w:t>
      </w:r>
      <w:r>
        <w:rPr>
          <w:rFonts w:hint="eastAsia"/>
          <w:lang w:val="en-US" w:eastAsia="zh-CN"/>
        </w:rPr>
        <w:tab/>
        <w:t>以直接处理标签体内容的数据。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TagExtraInfo类和VariableInfo类：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使用TagExtraInfo类和VariableInfo类可以完成类似于&lt;jsp:useBean&gt;标签功能的标签开发。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使用BodyTagSupport开发迭代输出标签：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使用BodyTagSupport也可以方便的开发迭代标签。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简单标签（SimpleTagSupport类）：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在JSP1.2之前如果想要进行标签库的开发，需要继承TagSupport或BodyTagSuppor</w:t>
      </w:r>
      <w:r>
        <w:rPr>
          <w:rFonts w:hint="eastAsia"/>
          <w:lang w:val="en-US" w:eastAsia="zh-CN"/>
        </w:rPr>
        <w:tab/>
        <w:t xml:space="preserve">   t类，同时还必须覆写其中的doStartTag( )、doAfterBody( )、doEndTag( )方法，并且</w:t>
      </w:r>
      <w:r>
        <w:rPr>
          <w:rFonts w:hint="eastAsia"/>
          <w:lang w:val="en-US" w:eastAsia="zh-CN"/>
        </w:rPr>
        <w:tab/>
        <w:t xml:space="preserve">   还需要非常的清除这些方法的返回值类型及所表示的含义，如SKIP_BODY等，这样</w:t>
      </w:r>
      <w:r>
        <w:rPr>
          <w:rFonts w:hint="eastAsia"/>
          <w:lang w:val="en-US" w:eastAsia="zh-CN"/>
        </w:rPr>
        <w:tab/>
        <w:t xml:space="preserve">   开发标签实在是太麻烦了。为此，到了JSP2.0之后，为了简化标签开发的复杂度，</w:t>
      </w:r>
      <w:r>
        <w:rPr>
          <w:rFonts w:hint="eastAsia"/>
          <w:lang w:val="en-US" w:eastAsia="zh-CN"/>
        </w:rPr>
        <w:tab/>
        <w:t xml:space="preserve">   增加了一个制作简单标签库的SimpleTagSupport类，直接覆写其中的doTag( )方</w:t>
      </w:r>
      <w:r>
        <w:rPr>
          <w:rFonts w:hint="eastAsia"/>
          <w:lang w:val="en-US" w:eastAsia="zh-CN"/>
        </w:rPr>
        <w:tab/>
        <w:t>法</w:t>
      </w:r>
      <w:r>
        <w:rPr>
          <w:rFonts w:hint="eastAsia"/>
          <w:lang w:val="en-US" w:eastAsia="zh-CN"/>
        </w:rPr>
        <w:tab/>
        <w:t xml:space="preserve">   即可开发标签。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如果直接使用SimpleTagSupport类完成迭代标签的开发，也有一个困难，在之前讲</w:t>
      </w:r>
      <w:r>
        <w:rPr>
          <w:rFonts w:hint="eastAsia"/>
          <w:lang w:val="en-US" w:eastAsia="zh-CN"/>
        </w:rPr>
        <w:tab/>
        <w:t xml:space="preserve">   解过，如果现在是通过TagSupport类完成迭代标签的开发，则可以通过控制返回值</w:t>
      </w:r>
      <w:r>
        <w:rPr>
          <w:rFonts w:hint="eastAsia"/>
          <w:lang w:val="en-US" w:eastAsia="zh-CN"/>
        </w:rPr>
        <w:tab/>
        <w:t xml:space="preserve">  的方式，让程序循环执行doAfterBody( )方法，但是SimpleTagSupport类实现的doTag( )</w:t>
      </w:r>
      <w:r>
        <w:rPr>
          <w:rFonts w:hint="eastAsia"/>
          <w:lang w:val="en-US" w:eastAsia="zh-CN"/>
        </w:rPr>
        <w:tab/>
        <w:t xml:space="preserve">   方法并没有返回值，如果想要达到循环的效果，就必须通过JspFragment类完成控</w:t>
      </w:r>
      <w:r>
        <w:rPr>
          <w:rFonts w:hint="eastAsia"/>
          <w:lang w:val="en-US" w:eastAsia="zh-CN"/>
        </w:rPr>
        <w:tab/>
        <w:t xml:space="preserve">   制，在SimpleTagSupport类中存在一个getJspBody( )方法，此方法可以返回一个</w:t>
      </w:r>
      <w:r>
        <w:rPr>
          <w:rFonts w:hint="eastAsia"/>
          <w:lang w:val="en-US" w:eastAsia="zh-CN"/>
        </w:rPr>
        <w:tab/>
        <w:t xml:space="preserve">   JspFragment对象，利用此对象中的invoke( )方法即可完成标签体内容的输出。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DynamicAttributes接口：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可以为自定义的标签定义属性，但当使用这个标签时，只能编写指定个数及名称的</w:t>
      </w:r>
      <w:r>
        <w:rPr>
          <w:rFonts w:hint="eastAsia"/>
          <w:lang w:val="en-US" w:eastAsia="zh-CN"/>
        </w:rPr>
        <w:tab/>
        <w:t xml:space="preserve">   属性。为此，JSP专门提供了DynamicAttributes接口，此接口的主要功能是用于完</w:t>
      </w:r>
      <w:r>
        <w:rPr>
          <w:rFonts w:hint="eastAsia"/>
          <w:lang w:val="en-US" w:eastAsia="zh-CN"/>
        </w:rPr>
        <w:tab/>
        <w:t xml:space="preserve">   成动态属性的设置，即用于在使用一个标签时可以根据自己的需要，任意设置多个</w:t>
      </w:r>
      <w:r>
        <w:rPr>
          <w:rFonts w:hint="eastAsia"/>
          <w:lang w:val="en-US" w:eastAsia="zh-CN"/>
        </w:rPr>
        <w:tab/>
        <w:t xml:space="preserve">   属性。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如果想要实现动态属性，仅靠实现DynamicAttribute接口还是不够的，还需要在标</w:t>
      </w:r>
      <w:r>
        <w:rPr>
          <w:rFonts w:hint="eastAsia"/>
          <w:lang w:val="en-US" w:eastAsia="zh-CN"/>
        </w:rPr>
        <w:tab/>
        <w:t xml:space="preserve">   签描述文件中增加动态属性的标签。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D3E49A"/>
    <w:multiLevelType w:val="singleLevel"/>
    <w:tmpl w:val="94D3E49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1CA776E"/>
    <w:multiLevelType w:val="singleLevel"/>
    <w:tmpl w:val="B1CA776E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CD6AC67B"/>
    <w:multiLevelType w:val="singleLevel"/>
    <w:tmpl w:val="CD6AC67B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E2AF73DD"/>
    <w:multiLevelType w:val="singleLevel"/>
    <w:tmpl w:val="E2AF73D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E7511564"/>
    <w:multiLevelType w:val="multilevel"/>
    <w:tmpl w:val="E7511564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3BF5FCE"/>
    <w:multiLevelType w:val="singleLevel"/>
    <w:tmpl w:val="03BF5FCE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319617F"/>
    <w:multiLevelType w:val="multilevel"/>
    <w:tmpl w:val="5319617F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63529A"/>
    <w:rsid w:val="00396F01"/>
    <w:rsid w:val="003E4DB1"/>
    <w:rsid w:val="00AD4428"/>
    <w:rsid w:val="00DE3283"/>
    <w:rsid w:val="038F6F35"/>
    <w:rsid w:val="047E649D"/>
    <w:rsid w:val="05B51F2F"/>
    <w:rsid w:val="061E3DB2"/>
    <w:rsid w:val="0624355C"/>
    <w:rsid w:val="0BD273D8"/>
    <w:rsid w:val="0D920873"/>
    <w:rsid w:val="109D68C1"/>
    <w:rsid w:val="119344E5"/>
    <w:rsid w:val="12E120D3"/>
    <w:rsid w:val="1343330E"/>
    <w:rsid w:val="13C56CA0"/>
    <w:rsid w:val="17410300"/>
    <w:rsid w:val="17CB62B7"/>
    <w:rsid w:val="1870251A"/>
    <w:rsid w:val="19125442"/>
    <w:rsid w:val="19E77FF2"/>
    <w:rsid w:val="1B14314B"/>
    <w:rsid w:val="1B2C3BB5"/>
    <w:rsid w:val="1B2D6AF1"/>
    <w:rsid w:val="1B6B4507"/>
    <w:rsid w:val="1EDF5808"/>
    <w:rsid w:val="1F833124"/>
    <w:rsid w:val="210E0570"/>
    <w:rsid w:val="21B97345"/>
    <w:rsid w:val="23196106"/>
    <w:rsid w:val="23C731A6"/>
    <w:rsid w:val="23D93C47"/>
    <w:rsid w:val="242247D7"/>
    <w:rsid w:val="247B0B40"/>
    <w:rsid w:val="27783957"/>
    <w:rsid w:val="28D01ABD"/>
    <w:rsid w:val="2B41323D"/>
    <w:rsid w:val="2CDF0975"/>
    <w:rsid w:val="2D5B03BD"/>
    <w:rsid w:val="2D6D4CDA"/>
    <w:rsid w:val="2F99380A"/>
    <w:rsid w:val="31336BD1"/>
    <w:rsid w:val="320B273E"/>
    <w:rsid w:val="32D0230B"/>
    <w:rsid w:val="385C14CF"/>
    <w:rsid w:val="396228C1"/>
    <w:rsid w:val="39A21F33"/>
    <w:rsid w:val="39F07856"/>
    <w:rsid w:val="3B005976"/>
    <w:rsid w:val="3B487006"/>
    <w:rsid w:val="3CB551EE"/>
    <w:rsid w:val="3D130157"/>
    <w:rsid w:val="43E10301"/>
    <w:rsid w:val="4455689A"/>
    <w:rsid w:val="45050D03"/>
    <w:rsid w:val="453B0303"/>
    <w:rsid w:val="457A35F9"/>
    <w:rsid w:val="46991264"/>
    <w:rsid w:val="472A0CAD"/>
    <w:rsid w:val="49AD2F9C"/>
    <w:rsid w:val="4CBB7D19"/>
    <w:rsid w:val="4E507A99"/>
    <w:rsid w:val="4EC3570C"/>
    <w:rsid w:val="55C5345F"/>
    <w:rsid w:val="5A691150"/>
    <w:rsid w:val="5F645F15"/>
    <w:rsid w:val="606F3DB9"/>
    <w:rsid w:val="60E4243F"/>
    <w:rsid w:val="61353F96"/>
    <w:rsid w:val="61394C04"/>
    <w:rsid w:val="62A64285"/>
    <w:rsid w:val="64297F07"/>
    <w:rsid w:val="64DE4A14"/>
    <w:rsid w:val="67777EB8"/>
    <w:rsid w:val="68445EB4"/>
    <w:rsid w:val="6BC4467B"/>
    <w:rsid w:val="6F6C7CD6"/>
    <w:rsid w:val="6FFA0FA4"/>
    <w:rsid w:val="7838440E"/>
    <w:rsid w:val="7AF00FDE"/>
    <w:rsid w:val="7B0067A2"/>
    <w:rsid w:val="7B0C432D"/>
    <w:rsid w:val="7B63529A"/>
    <w:rsid w:val="7B9B335C"/>
    <w:rsid w:val="7D5D0888"/>
    <w:rsid w:val="7EBA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2019-12-23T04:00:00Z</dcterms:created>
  <dc:creator>18758</dc:creator>
  <cp:lastModifiedBy>18758</cp:lastModifiedBy>
  <dcterms:modified xsi:type="dcterms:W3CDTF">2019-12-24T04:44:30Z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