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统一异常处理简介：</w:t>
      </w:r>
    </w:p>
    <w:p>
      <w:pPr>
        <w:numPr>
          <w:ilvl w:val="0"/>
          <w:numId w:val="1"/>
        </w:numPr>
        <w:ind w:firstLine="420" w:firstLineChars="0"/>
        <w:rPr>
          <w:rFonts w:hint="eastAsia"/>
          <w:lang w:val="en-US" w:eastAsia="zh-CN"/>
        </w:rPr>
      </w:pPr>
      <w:r>
        <w:rPr>
          <w:rFonts w:hint="eastAsia"/>
          <w:lang w:val="en-US" w:eastAsia="zh-CN"/>
        </w:rPr>
        <w:t>在Spring MVC应用开发中，不管是对底层数据库操作，还是业务层或控制层操作，</w:t>
      </w:r>
      <w:r>
        <w:rPr>
          <w:rFonts w:hint="eastAsia"/>
          <w:lang w:val="en-US" w:eastAsia="zh-CN"/>
        </w:rPr>
        <w:tab/>
        <w:t xml:space="preserve">   都会不可避免的遇到可预知的、不可预知的异常需要处理。而如果对每个过程的异</w:t>
      </w:r>
      <w:r>
        <w:rPr>
          <w:rFonts w:hint="eastAsia"/>
          <w:lang w:val="en-US" w:eastAsia="zh-CN"/>
        </w:rPr>
        <w:tab/>
        <w:t xml:space="preserve">   常都单独处理，那么系统的代码耦合度高、工作量大且不好统一，以后维护的工作</w:t>
      </w:r>
      <w:r>
        <w:rPr>
          <w:rFonts w:hint="eastAsia"/>
          <w:lang w:val="en-US" w:eastAsia="zh-CN"/>
        </w:rPr>
        <w:tab/>
        <w:t xml:space="preserve">   量也大。</w:t>
      </w:r>
    </w:p>
    <w:p>
      <w:pPr>
        <w:numPr>
          <w:ilvl w:val="0"/>
          <w:numId w:val="1"/>
        </w:numPr>
        <w:ind w:firstLine="420" w:firstLineChars="0"/>
        <w:rPr>
          <w:rFonts w:hint="default"/>
          <w:lang w:val="en-US" w:eastAsia="zh-CN"/>
        </w:rPr>
      </w:pPr>
      <w:r>
        <w:rPr>
          <w:rFonts w:hint="eastAsia"/>
          <w:lang w:val="en-US" w:eastAsia="zh-CN"/>
        </w:rPr>
        <w:t>如果能将所有类型的异常处理从各层中解耦出来，这样既保证了相关处理过程的功</w:t>
      </w:r>
      <w:r>
        <w:rPr>
          <w:rFonts w:hint="eastAsia"/>
          <w:lang w:val="en-US" w:eastAsia="zh-CN"/>
        </w:rPr>
        <w:tab/>
        <w:t xml:space="preserve">   能单一，又实现了异常信息的统一处理和维护。幸运的是，Spring MVC提供了这样</w:t>
      </w:r>
      <w:r>
        <w:rPr>
          <w:rFonts w:hint="eastAsia"/>
          <w:lang w:val="en-US" w:eastAsia="zh-CN"/>
        </w:rPr>
        <w:tab/>
        <w:t xml:space="preserve">   的功能。</w:t>
      </w:r>
    </w:p>
    <w:p>
      <w:pPr>
        <w:numPr>
          <w:ilvl w:val="0"/>
          <w:numId w:val="1"/>
        </w:numPr>
        <w:ind w:firstLine="420" w:firstLineChars="0"/>
        <w:rPr>
          <w:rFonts w:hint="default"/>
          <w:lang w:val="en-US" w:eastAsia="zh-CN"/>
        </w:rPr>
      </w:pPr>
      <w:r>
        <w:rPr>
          <w:rFonts w:hint="eastAsia"/>
          <w:lang w:val="en-US" w:eastAsia="zh-CN"/>
        </w:rPr>
        <w:t>Spring MVC提供了三种解决统一异常处理的方案：</w:t>
      </w:r>
    </w:p>
    <w:p>
      <w:pPr>
        <w:numPr>
          <w:ilvl w:val="0"/>
          <w:numId w:val="2"/>
        </w:numPr>
        <w:ind w:left="840" w:leftChars="0" w:firstLine="420" w:firstLineChars="0"/>
        <w:rPr>
          <w:rFonts w:hint="eastAsia"/>
          <w:lang w:val="en-US" w:eastAsia="zh-CN"/>
        </w:rPr>
      </w:pPr>
      <w:r>
        <w:rPr>
          <w:rFonts w:hint="eastAsia"/>
          <w:lang w:val="en-US" w:eastAsia="zh-CN"/>
        </w:rPr>
        <w:t>Spring MVC提供的简单异常处理器SimpleMappingExceptionResolver</w:t>
      </w:r>
    </w:p>
    <w:p>
      <w:pPr>
        <w:numPr>
          <w:ilvl w:val="0"/>
          <w:numId w:val="2"/>
        </w:numPr>
        <w:ind w:left="840" w:leftChars="0" w:firstLine="420" w:firstLineChars="0"/>
        <w:rPr>
          <w:rFonts w:hint="default"/>
          <w:lang w:val="en-US" w:eastAsia="zh-CN"/>
        </w:rPr>
      </w:pPr>
      <w:r>
        <w:rPr>
          <w:rFonts w:hint="eastAsia"/>
          <w:lang w:val="en-US" w:eastAsia="zh-CN"/>
        </w:rPr>
        <w:t>通过实现Spring的异常处理接口HandlerExceptionResolver自定义自己的</w:t>
      </w:r>
      <w:r>
        <w:rPr>
          <w:rFonts w:hint="eastAsia"/>
          <w:lang w:val="en-US" w:eastAsia="zh-CN"/>
        </w:rPr>
        <w:tab/>
        <w:t xml:space="preserve">     异常处理器。</w:t>
      </w:r>
    </w:p>
    <w:p>
      <w:pPr>
        <w:numPr>
          <w:ilvl w:val="0"/>
          <w:numId w:val="2"/>
        </w:numPr>
        <w:ind w:left="840" w:leftChars="0" w:firstLine="420" w:firstLineChars="0"/>
        <w:rPr>
          <w:rFonts w:hint="default"/>
          <w:lang w:val="en-US" w:eastAsia="zh-CN"/>
        </w:rPr>
      </w:pPr>
      <w:r>
        <w:rPr>
          <w:rFonts w:hint="eastAsia"/>
          <w:lang w:val="en-US" w:eastAsia="zh-CN"/>
        </w:rPr>
        <w:t>使用@ExceptionHandler注解实现异常处理</w:t>
      </w:r>
    </w:p>
    <w:p>
      <w:pPr>
        <w:numPr>
          <w:numId w:val="0"/>
        </w:numPr>
        <w:rPr>
          <w:rFonts w:hint="default"/>
          <w:lang w:val="en-US" w:eastAsia="zh-CN"/>
        </w:rPr>
      </w:pPr>
    </w:p>
    <w:p>
      <w:pPr>
        <w:numPr>
          <w:numId w:val="0"/>
        </w:numPr>
        <w:rPr>
          <w:rFonts w:hint="default"/>
          <w:lang w:val="en-US" w:eastAsia="zh-CN"/>
        </w:rPr>
      </w:pPr>
    </w:p>
    <w:p>
      <w:pPr>
        <w:numPr>
          <w:numId w:val="0"/>
        </w:numPr>
        <w:rPr>
          <w:rFonts w:hint="eastAsia"/>
          <w:lang w:val="en-US" w:eastAsia="zh-CN"/>
        </w:rPr>
      </w:pPr>
    </w:p>
    <w:p>
      <w:pPr>
        <w:numPr>
          <w:numId w:val="0"/>
        </w:numPr>
        <w:rPr>
          <w:rFonts w:hint="eastAsia"/>
          <w:b/>
          <w:bCs/>
          <w:sz w:val="24"/>
          <w:szCs w:val="32"/>
          <w:lang w:val="en-US" w:eastAsia="zh-CN"/>
        </w:rPr>
      </w:pPr>
      <w:r>
        <w:rPr>
          <w:rFonts w:hint="eastAsia"/>
          <w:b/>
          <w:bCs/>
          <w:sz w:val="24"/>
          <w:szCs w:val="32"/>
          <w:lang w:val="en-US" w:eastAsia="zh-CN"/>
        </w:rPr>
        <w:t>SimpleMappingExceptionResolver类：</w:t>
      </w:r>
    </w:p>
    <w:p>
      <w:pPr>
        <w:numPr>
          <w:numId w:val="0"/>
        </w:numPr>
        <w:ind w:firstLine="420" w:firstLineChars="0"/>
        <w:rPr>
          <w:rFonts w:hint="eastAsia"/>
          <w:lang w:val="en-US" w:eastAsia="zh-CN"/>
        </w:rPr>
      </w:pPr>
      <w:r>
        <w:rPr>
          <w:rFonts w:hint="eastAsia"/>
          <w:lang w:val="en-US" w:eastAsia="zh-CN"/>
        </w:rPr>
        <w:t>使用org.springframework.web.servlet.handler.SimpleMappingExceptionResolver类统一</w:t>
      </w:r>
      <w:r>
        <w:rPr>
          <w:rFonts w:hint="eastAsia"/>
          <w:lang w:val="en-US" w:eastAsia="zh-CN"/>
        </w:rPr>
        <w:tab/>
        <w:t>处理异常时需要在Spring MVC配置文件中配置异常类和View的对应关系。如下：</w:t>
      </w:r>
    </w:p>
    <w:p>
      <w:pPr>
        <w:numPr>
          <w:numId w:val="0"/>
        </w:numPr>
        <w:ind w:firstLine="420" w:firstLineChars="0"/>
        <w:rPr>
          <w:rFonts w:hint="default"/>
          <w:lang w:val="en-US" w:eastAsia="zh-CN"/>
        </w:rPr>
      </w:pPr>
      <w:r>
        <w:rPr>
          <w:rFonts w:hint="eastAsia"/>
          <w:lang w:val="en-US" w:eastAsia="zh-CN"/>
        </w:rPr>
        <w:t>（需要注意的是所有的错误页要使用isErrorPage属性确定为错误页）</w:t>
      </w:r>
    </w:p>
    <w:p>
      <w:pPr>
        <w:numPr>
          <w:numId w:val="0"/>
        </w:numPr>
        <w:rPr>
          <w:rFonts w:hint="eastAsia"/>
          <w:lang w:val="en-US" w:eastAsia="zh-CN"/>
        </w:rPr>
      </w:pPr>
      <w:r>
        <w:drawing>
          <wp:anchor distT="0" distB="0" distL="114300" distR="114300" simplePos="0" relativeHeight="251658240" behindDoc="0" locked="0" layoutInCell="1" allowOverlap="1">
            <wp:simplePos x="0" y="0"/>
            <wp:positionH relativeFrom="column">
              <wp:posOffset>609600</wp:posOffset>
            </wp:positionH>
            <wp:positionV relativeFrom="paragraph">
              <wp:posOffset>15240</wp:posOffset>
            </wp:positionV>
            <wp:extent cx="4117340" cy="1784985"/>
            <wp:effectExtent l="0" t="0" r="12700" b="133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17340" cy="1784985"/>
                    </a:xfrm>
                    <a:prstGeom prst="rect">
                      <a:avLst/>
                    </a:prstGeom>
                    <a:noFill/>
                    <a:ln>
                      <a:noFill/>
                    </a:ln>
                  </pic:spPr>
                </pic:pic>
              </a:graphicData>
            </a:graphic>
          </wp:anchor>
        </w:drawing>
      </w:r>
    </w:p>
    <w:p>
      <w:pPr>
        <w:numPr>
          <w:numId w:val="0"/>
        </w:numPr>
        <w:ind w:firstLine="420" w:firstLine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r>
        <w:drawing>
          <wp:anchor distT="0" distB="0" distL="114300" distR="114300" simplePos="0" relativeHeight="251659264" behindDoc="0" locked="0" layoutInCell="1" allowOverlap="1">
            <wp:simplePos x="0" y="0"/>
            <wp:positionH relativeFrom="column">
              <wp:posOffset>1638300</wp:posOffset>
            </wp:positionH>
            <wp:positionV relativeFrom="paragraph">
              <wp:posOffset>137160</wp:posOffset>
            </wp:positionV>
            <wp:extent cx="2362835" cy="1097280"/>
            <wp:effectExtent l="0" t="0" r="1460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362835" cy="1097280"/>
                    </a:xfrm>
                    <a:prstGeom prst="rect">
                      <a:avLst/>
                    </a:prstGeom>
                    <a:noFill/>
                    <a:ln>
                      <a:noFill/>
                    </a:ln>
                  </pic:spPr>
                </pic:pic>
              </a:graphicData>
            </a:graphic>
          </wp:anchor>
        </w:drawing>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r>
        <w:drawing>
          <wp:anchor distT="0" distB="0" distL="114300" distR="114300" simplePos="0" relativeHeight="251660288" behindDoc="0" locked="0" layoutInCell="1" allowOverlap="1">
            <wp:simplePos x="0" y="0"/>
            <wp:positionH relativeFrom="column">
              <wp:posOffset>1066800</wp:posOffset>
            </wp:positionH>
            <wp:positionV relativeFrom="paragraph">
              <wp:posOffset>178435</wp:posOffset>
            </wp:positionV>
            <wp:extent cx="2874645" cy="1203325"/>
            <wp:effectExtent l="0" t="0" r="5715"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874645" cy="1203325"/>
                    </a:xfrm>
                    <a:prstGeom prst="rect">
                      <a:avLst/>
                    </a:prstGeom>
                    <a:noFill/>
                    <a:ln>
                      <a:noFill/>
                    </a:ln>
                  </pic:spPr>
                </pic:pic>
              </a:graphicData>
            </a:graphic>
          </wp:anchor>
        </w:drawing>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eastAsia"/>
          <w:b/>
          <w:bCs/>
          <w:sz w:val="24"/>
          <w:szCs w:val="32"/>
          <w:lang w:val="en-US" w:eastAsia="zh-CN"/>
        </w:rPr>
      </w:pPr>
      <w:r>
        <w:rPr>
          <w:rFonts w:hint="eastAsia"/>
          <w:b/>
          <w:bCs/>
          <w:sz w:val="24"/>
          <w:szCs w:val="32"/>
          <w:lang w:val="en-US" w:eastAsia="zh-CN"/>
        </w:rPr>
        <w:t>HandlerExceptionResolver接口：</w:t>
      </w:r>
    </w:p>
    <w:p>
      <w:pPr>
        <w:numPr>
          <w:numId w:val="0"/>
        </w:numPr>
        <w:ind w:firstLine="420" w:firstLineChars="0"/>
        <w:rPr>
          <w:rFonts w:hint="default"/>
          <w:lang w:val="en-US" w:eastAsia="zh-CN"/>
        </w:rPr>
      </w:pPr>
      <w:r>
        <w:rPr>
          <w:rFonts w:hint="eastAsia"/>
          <w:lang w:val="en-US" w:eastAsia="zh-CN"/>
        </w:rPr>
        <w:t>org.springframework.web.servlet.handlerExceptionResolver接口用于解析请求处理过程中</w:t>
      </w:r>
      <w:r>
        <w:rPr>
          <w:rFonts w:hint="eastAsia"/>
          <w:lang w:val="en-US" w:eastAsia="zh-CN"/>
        </w:rPr>
        <w:tab/>
        <w:t>所产生的的异常。开发者可以开发该接口的实现类进行Spring MVC应用的异常统一处</w:t>
      </w:r>
      <w:r>
        <w:rPr>
          <w:rFonts w:hint="eastAsia"/>
          <w:lang w:val="en-US" w:eastAsia="zh-CN"/>
        </w:rPr>
        <w:tab/>
        <w:t>理。</w:t>
      </w:r>
    </w:p>
    <w:p>
      <w:pPr>
        <w:numPr>
          <w:numId w:val="0"/>
        </w:numPr>
        <w:rPr>
          <w:rFonts w:hint="default"/>
          <w:lang w:val="en-US" w:eastAsia="zh-CN"/>
        </w:rPr>
      </w:pPr>
      <w:r>
        <w:drawing>
          <wp:anchor distT="0" distB="0" distL="114300" distR="114300" simplePos="0" relativeHeight="251661312" behindDoc="0" locked="0" layoutInCell="1" allowOverlap="1">
            <wp:simplePos x="0" y="0"/>
            <wp:positionH relativeFrom="column">
              <wp:posOffset>472440</wp:posOffset>
            </wp:positionH>
            <wp:positionV relativeFrom="paragraph">
              <wp:posOffset>60960</wp:posOffset>
            </wp:positionV>
            <wp:extent cx="4379595" cy="1811020"/>
            <wp:effectExtent l="0" t="0" r="9525"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379595" cy="1811020"/>
                    </a:xfrm>
                    <a:prstGeom prst="rect">
                      <a:avLst/>
                    </a:prstGeom>
                    <a:noFill/>
                    <a:ln>
                      <a:noFill/>
                    </a:ln>
                  </pic:spPr>
                </pic:pic>
              </a:graphicData>
            </a:graphic>
          </wp:anchor>
        </w:drawing>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ind w:firstLine="420" w:firstLineChars="0"/>
        <w:rPr>
          <w:rFonts w:hint="eastAsia"/>
          <w:lang w:val="en-US" w:eastAsia="zh-CN"/>
        </w:rPr>
      </w:pPr>
      <w:r>
        <w:rPr>
          <w:rFonts w:hint="eastAsia"/>
          <w:lang w:val="en-US" w:eastAsia="zh-CN"/>
        </w:rPr>
        <w:t>开发完处理异常的类后，还需要在Spring MVC配置文件中将其托管给Spring MVC框架</w:t>
      </w:r>
      <w:r>
        <w:rPr>
          <w:rFonts w:hint="eastAsia"/>
          <w:lang w:val="en-US" w:eastAsia="zh-CN"/>
        </w:rPr>
        <w:tab/>
        <w:t>才能进行异常的统一处理，配置代码为：</w:t>
      </w:r>
    </w:p>
    <w:p>
      <w:pPr>
        <w:numPr>
          <w:numId w:val="0"/>
        </w:numPr>
        <w:ind w:left="1680" w:leftChars="0" w:firstLine="420" w:firstLineChars="0"/>
        <w:rPr>
          <w:rFonts w:hint="eastAsia"/>
          <w:lang w:val="en-US" w:eastAsia="zh-CN"/>
        </w:rPr>
      </w:pPr>
      <w:r>
        <w:rPr>
          <w:rFonts w:hint="eastAsia"/>
          <w:lang w:val="en-US" w:eastAsia="zh-CN"/>
        </w:rPr>
        <w:t>&lt;bean class=</w:t>
      </w:r>
      <w:r>
        <w:rPr>
          <w:rFonts w:hint="default"/>
          <w:lang w:val="en-US" w:eastAsia="zh-CN"/>
        </w:rPr>
        <w:t>”</w:t>
      </w:r>
      <w:r>
        <w:rPr>
          <w:rFonts w:hint="eastAsia"/>
          <w:lang w:val="en-US" w:eastAsia="zh-CN"/>
        </w:rPr>
        <w:t>异常处理类的包类路径</w:t>
      </w:r>
      <w:r>
        <w:rPr>
          <w:rFonts w:hint="default"/>
          <w:lang w:val="en-US" w:eastAsia="zh-CN"/>
        </w:rPr>
        <w:t>”</w:t>
      </w:r>
      <w:r>
        <w:rPr>
          <w:rFonts w:hint="eastAsia"/>
          <w:lang w:val="en-US" w:eastAsia="zh-CN"/>
        </w:rPr>
        <w:t>/&gt;</w:t>
      </w:r>
    </w:p>
    <w:p>
      <w:pPr>
        <w:numPr>
          <w:numId w:val="0"/>
        </w:numPr>
        <w:ind w:firstLine="420" w:firstLineChars="0"/>
        <w:rPr>
          <w:rFonts w:hint="eastAsia"/>
          <w:lang w:val="en-US" w:eastAsia="zh-CN"/>
        </w:rPr>
      </w:pPr>
      <w:r>
        <w:rPr>
          <w:rFonts w:hint="eastAsia"/>
          <w:lang w:val="en-US" w:eastAsia="zh-CN"/>
        </w:rPr>
        <w:t>如：</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drawing>
          <wp:anchor distT="0" distB="0" distL="114300" distR="114300" simplePos="0" relativeHeight="251662336" behindDoc="0" locked="0" layoutInCell="1" allowOverlap="1">
            <wp:simplePos x="0" y="0"/>
            <wp:positionH relativeFrom="column">
              <wp:posOffset>434340</wp:posOffset>
            </wp:positionH>
            <wp:positionV relativeFrom="paragraph">
              <wp:posOffset>129540</wp:posOffset>
            </wp:positionV>
            <wp:extent cx="4276725" cy="2497455"/>
            <wp:effectExtent l="0" t="0" r="5715" b="190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276725" cy="2497455"/>
                    </a:xfrm>
                    <a:prstGeom prst="rect">
                      <a:avLst/>
                    </a:prstGeom>
                    <a:noFill/>
                    <a:ln>
                      <a:noFill/>
                    </a:ln>
                  </pic:spPr>
                </pic:pic>
              </a:graphicData>
            </a:graphic>
          </wp:anchor>
        </w:drawing>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rPr>
          <w:rFonts w:hint="default"/>
          <w:lang w:val="en-US" w:eastAsia="zh-CN"/>
        </w:rPr>
      </w:pPr>
    </w:p>
    <w:p>
      <w:pPr>
        <w:numPr>
          <w:numId w:val="0"/>
        </w:numPr>
        <w:rPr>
          <w:rFonts w:hint="eastAsia"/>
          <w:b/>
          <w:bCs/>
          <w:sz w:val="24"/>
          <w:szCs w:val="32"/>
          <w:lang w:val="en-US" w:eastAsia="zh-CN"/>
        </w:rPr>
      </w:pPr>
      <w:r>
        <w:rPr>
          <w:rFonts w:hint="eastAsia"/>
          <w:b/>
          <w:bCs/>
          <w:sz w:val="24"/>
          <w:szCs w:val="32"/>
          <w:lang w:val="en-US" w:eastAsia="zh-CN"/>
        </w:rPr>
        <w:t>@ExceptionHandler注解：</w:t>
      </w:r>
    </w:p>
    <w:p>
      <w:pPr>
        <w:numPr>
          <w:numId w:val="0"/>
        </w:numPr>
        <w:ind w:firstLine="420" w:firstLineChars="0"/>
        <w:rPr>
          <w:rFonts w:hint="eastAsia"/>
          <w:lang w:val="en-US" w:eastAsia="zh-CN"/>
        </w:rPr>
      </w:pPr>
      <w:r>
        <w:rPr>
          <w:rFonts w:hint="eastAsia"/>
          <w:lang w:val="en-US" w:eastAsia="zh-CN"/>
        </w:rPr>
        <w:t>使用@ExceptionHandler注解统一处理异常时不需要在Spring MVC配置文件中声明任何</w:t>
      </w:r>
      <w:r>
        <w:rPr>
          <w:rFonts w:hint="eastAsia"/>
          <w:lang w:val="en-US" w:eastAsia="zh-CN"/>
        </w:rPr>
        <w:tab/>
        <w:t>关于异常处理的代码，而是定义一个类（抽象类更好，因为它只需要处理异常，不需要</w:t>
      </w:r>
      <w:r>
        <w:rPr>
          <w:rFonts w:hint="eastAsia"/>
          <w:lang w:val="en-US" w:eastAsia="zh-CN"/>
        </w:rPr>
        <w:tab/>
        <w:t>实例化），让所有的控制器都继承这个类。并在这个类中定义一个方法完成统一的异常</w:t>
      </w:r>
      <w:r>
        <w:rPr>
          <w:rFonts w:hint="eastAsia"/>
          <w:lang w:val="en-US" w:eastAsia="zh-CN"/>
        </w:rPr>
        <w:tab/>
        <w:t>处理。如：</w:t>
      </w:r>
    </w:p>
    <w:p>
      <w:pPr>
        <w:numPr>
          <w:numId w:val="0"/>
        </w:numPr>
        <w:ind w:left="420" w:leftChars="0" w:firstLine="420" w:firstLineChars="0"/>
        <w:rPr>
          <w:rFonts w:hint="default"/>
          <w:lang w:val="en-US" w:eastAsia="zh-CN"/>
        </w:rPr>
      </w:pPr>
      <w:r>
        <w:drawing>
          <wp:anchor distT="0" distB="0" distL="114300" distR="114300" simplePos="0" relativeHeight="251663360" behindDoc="0" locked="0" layoutInCell="1" allowOverlap="1">
            <wp:simplePos x="0" y="0"/>
            <wp:positionH relativeFrom="column">
              <wp:posOffset>960120</wp:posOffset>
            </wp:positionH>
            <wp:positionV relativeFrom="paragraph">
              <wp:posOffset>99060</wp:posOffset>
            </wp:positionV>
            <wp:extent cx="3465195" cy="2296795"/>
            <wp:effectExtent l="0" t="0" r="9525" b="444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465195" cy="2296795"/>
                    </a:xfrm>
                    <a:prstGeom prst="rect">
                      <a:avLst/>
                    </a:prstGeom>
                    <a:noFill/>
                    <a:ln>
                      <a:noFill/>
                    </a:ln>
                  </pic:spPr>
                </pic:pic>
              </a:graphicData>
            </a:graphic>
          </wp:anchor>
        </w:drawing>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ind w:firstLine="420" w:firstLineChars="0"/>
        <w:rPr>
          <w:rFonts w:hint="default"/>
          <w:lang w:val="en-US" w:eastAsia="zh-CN"/>
        </w:rPr>
      </w:pPr>
      <w:r>
        <w:drawing>
          <wp:anchor distT="0" distB="0" distL="114300" distR="114300" simplePos="0" relativeHeight="251664384" behindDoc="0" locked="0" layoutInCell="1" allowOverlap="1">
            <wp:simplePos x="0" y="0"/>
            <wp:positionH relativeFrom="column">
              <wp:posOffset>883920</wp:posOffset>
            </wp:positionH>
            <wp:positionV relativeFrom="paragraph">
              <wp:posOffset>175260</wp:posOffset>
            </wp:positionV>
            <wp:extent cx="3832225" cy="981710"/>
            <wp:effectExtent l="0" t="0" r="8255" b="889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832225" cy="981710"/>
                    </a:xfrm>
                    <a:prstGeom prst="rect">
                      <a:avLst/>
                    </a:prstGeom>
                    <a:noFill/>
                    <a:ln>
                      <a:noFill/>
                    </a:ln>
                  </pic:spPr>
                </pic:pic>
              </a:graphicData>
            </a:graphic>
          </wp:anchor>
        </w:drawing>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eastAsia"/>
          <w:b/>
          <w:bCs/>
          <w:sz w:val="24"/>
          <w:szCs w:val="32"/>
          <w:lang w:val="en-US" w:eastAsia="zh-CN"/>
        </w:rPr>
      </w:pPr>
      <w:r>
        <w:rPr>
          <w:rFonts w:hint="eastAsia"/>
          <w:b/>
          <w:bCs/>
          <w:sz w:val="24"/>
          <w:szCs w:val="32"/>
          <w:lang w:val="en-US" w:eastAsia="zh-CN"/>
        </w:rPr>
        <w:t>总结：</w:t>
      </w:r>
    </w:p>
    <w:p>
      <w:pPr>
        <w:numPr>
          <w:numId w:val="0"/>
        </w:numPr>
        <w:ind w:left="420" w:leftChars="0" w:firstLine="420" w:firstLineChars="0"/>
        <w:rPr>
          <w:rFonts w:hint="eastAsia"/>
          <w:lang w:val="en-US" w:eastAsia="zh-CN"/>
        </w:rPr>
      </w:pPr>
      <w:r>
        <w:rPr>
          <w:rFonts w:hint="eastAsia"/>
          <w:lang w:val="en-US" w:eastAsia="zh-CN"/>
        </w:rPr>
        <w:t>可以得出在Spring MVC中对异常进行统一的处理有3种方法</w:t>
      </w:r>
    </w:p>
    <w:p>
      <w:pPr>
        <w:numPr>
          <w:ilvl w:val="0"/>
          <w:numId w:val="3"/>
        </w:numPr>
        <w:ind w:left="420" w:leftChars="0" w:firstLine="420" w:firstLineChars="0"/>
        <w:rPr>
          <w:rFonts w:hint="eastAsia"/>
          <w:lang w:val="en-US" w:eastAsia="zh-CN"/>
        </w:rPr>
      </w:pPr>
      <w:r>
        <w:rPr>
          <w:rFonts w:hint="eastAsia"/>
          <w:lang w:val="en-US" w:eastAsia="zh-CN"/>
        </w:rPr>
        <w:t>一是使用SimpleMappingExceptionResolver类来完成。采用这种方法只需要在</w:t>
      </w:r>
    </w:p>
    <w:p>
      <w:pPr>
        <w:numPr>
          <w:ilvl w:val="0"/>
          <w:numId w:val="0"/>
        </w:numPr>
        <w:ind w:firstLine="1260" w:firstLineChars="600"/>
        <w:rPr>
          <w:rFonts w:hint="eastAsia"/>
          <w:lang w:val="en-US" w:eastAsia="zh-CN"/>
        </w:rPr>
      </w:pPr>
      <w:r>
        <w:rPr>
          <w:rFonts w:hint="eastAsia"/>
          <w:lang w:val="en-US" w:eastAsia="zh-CN"/>
        </w:rPr>
        <w:t>Spring MVC的配置文件中进行配置即可。</w:t>
      </w:r>
    </w:p>
    <w:p>
      <w:pPr>
        <w:numPr>
          <w:ilvl w:val="0"/>
          <w:numId w:val="3"/>
        </w:numPr>
        <w:ind w:left="420" w:leftChars="0" w:firstLine="420" w:firstLineChars="0"/>
        <w:rPr>
          <w:rFonts w:hint="eastAsia"/>
          <w:lang w:val="en-US" w:eastAsia="zh-CN"/>
        </w:rPr>
      </w:pPr>
      <w:r>
        <w:rPr>
          <w:rFonts w:hint="eastAsia"/>
          <w:lang w:val="en-US" w:eastAsia="zh-CN"/>
        </w:rPr>
        <w:t>二是使用HandlerExceptionResolver接口。采用这种方式需要编写统一异常处理</w:t>
      </w:r>
      <w:r>
        <w:rPr>
          <w:rFonts w:hint="eastAsia"/>
          <w:lang w:val="en-US" w:eastAsia="zh-CN"/>
        </w:rPr>
        <w:tab/>
        <w:t xml:space="preserve">   类，还需要在Spring MVC配置文件中进行配置，将统一处理异常的类托管给</w:t>
      </w:r>
      <w:r>
        <w:rPr>
          <w:rFonts w:hint="eastAsia"/>
          <w:lang w:val="en-US" w:eastAsia="zh-CN"/>
        </w:rPr>
        <w:tab/>
        <w:t xml:space="preserve">   Spring MVC。</w:t>
      </w:r>
    </w:p>
    <w:p>
      <w:pPr>
        <w:numPr>
          <w:ilvl w:val="0"/>
          <w:numId w:val="3"/>
        </w:numPr>
        <w:ind w:left="420" w:leftChars="0" w:firstLine="420" w:firstLineChars="0"/>
        <w:rPr>
          <w:rFonts w:hint="eastAsia"/>
          <w:lang w:val="en-US" w:eastAsia="zh-CN"/>
        </w:rPr>
      </w:pPr>
      <w:r>
        <w:rPr>
          <w:rFonts w:hint="eastAsia"/>
          <w:lang w:val="en-US" w:eastAsia="zh-CN"/>
        </w:rPr>
        <w:t>三是使用@ExceptionHandler注解。采用这种方式也需要编写一个统一异常处理</w:t>
      </w:r>
      <w:r>
        <w:rPr>
          <w:rFonts w:hint="eastAsia"/>
          <w:lang w:val="en-US" w:eastAsia="zh-CN"/>
        </w:rPr>
        <w:tab/>
        <w:t xml:space="preserve">   类，在处理类中编写一个方法用于处理异常，该方法需要使用</w:t>
      </w:r>
      <w:r>
        <w:rPr>
          <w:rFonts w:hint="eastAsia"/>
          <w:lang w:val="en-US" w:eastAsia="zh-CN"/>
        </w:rPr>
        <w:tab/>
        <w:t>@ExceptionHandler注解进行标注。同时，各个控制器都需要继承这个类。不需要</w:t>
      </w:r>
      <w:r>
        <w:rPr>
          <w:rFonts w:hint="eastAsia"/>
          <w:lang w:val="en-US" w:eastAsia="zh-CN"/>
        </w:rPr>
        <w:tab/>
        <w:t xml:space="preserve">  在Spring MVC配置文件中进行配置。</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default"/>
          <w:lang w:val="en-US" w:eastAsia="zh-CN"/>
        </w:rPr>
      </w:pPr>
      <w:r>
        <w:rPr>
          <w:rFonts w:hint="eastAsia"/>
          <w:lang w:val="en-US" w:eastAsia="zh-CN"/>
        </w:rPr>
        <w:t>开发者可以根据实际情况和个人风格选择适合的方式来进行统一处理。另外，在进</w:t>
      </w:r>
      <w:r>
        <w:rPr>
          <w:rFonts w:hint="eastAsia"/>
          <w:lang w:val="en-US" w:eastAsia="zh-CN"/>
        </w:rPr>
        <w:tab/>
        <w:t>行统一异常处理时，一般也需要借助Web服务器来辅助统一异常处理，例如配置</w:t>
      </w:r>
      <w:r>
        <w:rPr>
          <w:rFonts w:hint="eastAsia"/>
          <w:lang w:val="en-US" w:eastAsia="zh-CN"/>
        </w:rPr>
        <w:tab/>
        <w:t>404全局错误页；其实统一异常处理也可</w:t>
      </w:r>
      <w:r>
        <w:rPr>
          <w:rFonts w:hint="eastAsia"/>
          <w:lang w:val="en-US" w:eastAsia="zh-CN"/>
        </w:rPr>
        <w:tab/>
        <w:t>以单独靠Web服务器来完成，通过</w:t>
      </w:r>
      <w:r>
        <w:rPr>
          <w:rFonts w:hint="eastAsia"/>
          <w:lang w:val="en-US" w:eastAsia="zh-CN"/>
        </w:rPr>
        <w:tab/>
        <w:t>web.xml描述符来配置全局错误。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7E2A3"/>
    <w:multiLevelType w:val="singleLevel"/>
    <w:tmpl w:val="3197E2A3"/>
    <w:lvl w:ilvl="0" w:tentative="0">
      <w:start w:val="1"/>
      <w:numFmt w:val="decimal"/>
      <w:suff w:val="nothing"/>
      <w:lvlText w:val="（%1）"/>
      <w:lvlJc w:val="left"/>
    </w:lvl>
  </w:abstractNum>
  <w:abstractNum w:abstractNumId="1">
    <w:nsid w:val="31AFD52D"/>
    <w:multiLevelType w:val="multilevel"/>
    <w:tmpl w:val="31AFD52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7360FDB"/>
    <w:multiLevelType w:val="singleLevel"/>
    <w:tmpl w:val="57360FD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A5EAE"/>
    <w:rsid w:val="00325773"/>
    <w:rsid w:val="006B5E27"/>
    <w:rsid w:val="012F3860"/>
    <w:rsid w:val="01AC35F4"/>
    <w:rsid w:val="05B70213"/>
    <w:rsid w:val="06566B36"/>
    <w:rsid w:val="0AB1492E"/>
    <w:rsid w:val="0AB566B9"/>
    <w:rsid w:val="0B1F6670"/>
    <w:rsid w:val="0FC96C48"/>
    <w:rsid w:val="0FCB2219"/>
    <w:rsid w:val="114E3449"/>
    <w:rsid w:val="1268049C"/>
    <w:rsid w:val="13954024"/>
    <w:rsid w:val="13D050AE"/>
    <w:rsid w:val="13F01644"/>
    <w:rsid w:val="156E28D8"/>
    <w:rsid w:val="17F1050D"/>
    <w:rsid w:val="191E2368"/>
    <w:rsid w:val="19FC73CA"/>
    <w:rsid w:val="1DAB6A12"/>
    <w:rsid w:val="1F687097"/>
    <w:rsid w:val="20B33CA3"/>
    <w:rsid w:val="23E672E0"/>
    <w:rsid w:val="240E5EBD"/>
    <w:rsid w:val="28934AB0"/>
    <w:rsid w:val="29BA01CF"/>
    <w:rsid w:val="2C9A6BD9"/>
    <w:rsid w:val="3A287026"/>
    <w:rsid w:val="3B7A5EAE"/>
    <w:rsid w:val="3D176B34"/>
    <w:rsid w:val="3E815B63"/>
    <w:rsid w:val="413F03E8"/>
    <w:rsid w:val="43C74203"/>
    <w:rsid w:val="44F94B33"/>
    <w:rsid w:val="4A720FA1"/>
    <w:rsid w:val="4D3A38C4"/>
    <w:rsid w:val="4D4C0606"/>
    <w:rsid w:val="4FB414B7"/>
    <w:rsid w:val="567C787C"/>
    <w:rsid w:val="56D33A92"/>
    <w:rsid w:val="58BB61C3"/>
    <w:rsid w:val="5D2A38A6"/>
    <w:rsid w:val="5DC21588"/>
    <w:rsid w:val="5DFC5492"/>
    <w:rsid w:val="5EC65CAA"/>
    <w:rsid w:val="618123E1"/>
    <w:rsid w:val="623A592D"/>
    <w:rsid w:val="632D1142"/>
    <w:rsid w:val="65682AFE"/>
    <w:rsid w:val="65C135EB"/>
    <w:rsid w:val="65EA368E"/>
    <w:rsid w:val="673E6690"/>
    <w:rsid w:val="6A692543"/>
    <w:rsid w:val="6C783809"/>
    <w:rsid w:val="6E2E1107"/>
    <w:rsid w:val="70133487"/>
    <w:rsid w:val="711C43F1"/>
    <w:rsid w:val="71D741FB"/>
    <w:rsid w:val="71F8257F"/>
    <w:rsid w:val="73687E0C"/>
    <w:rsid w:val="75075B5C"/>
    <w:rsid w:val="75B62F50"/>
    <w:rsid w:val="76966629"/>
    <w:rsid w:val="78DA268B"/>
    <w:rsid w:val="7A3519AA"/>
    <w:rsid w:val="7A9A3B8D"/>
    <w:rsid w:val="7B253645"/>
    <w:rsid w:val="7C70498B"/>
    <w:rsid w:val="7D220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2020-02-19T02:13:00Z</dcterms:created>
  <dc:creator>18758</dc:creator>
  <cp:lastModifiedBy>18758</cp:lastModifiedBy>
  <dcterms:modified xsi:type="dcterms:W3CDTF">2020-02-19T05:48:03Z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