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9BAE" w14:textId="77777777" w:rsidR="00130510" w:rsidRPr="00F23F0D" w:rsidRDefault="001305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color w:val="000000"/>
          <w:sz w:val="22"/>
          <w:szCs w:val="22"/>
          <w:lang w:val="en-US"/>
        </w:rPr>
      </w:pPr>
    </w:p>
    <w:tbl>
      <w:tblPr>
        <w:tblStyle w:val="2"/>
        <w:tblW w:w="9540" w:type="dxa"/>
        <w:tblInd w:w="-540" w:type="dxa"/>
        <w:tblBorders>
          <w:top w:val="single" w:sz="24" w:space="0" w:color="999999"/>
          <w:left w:val="single" w:sz="24" w:space="0" w:color="999999"/>
          <w:bottom w:val="single" w:sz="24" w:space="0" w:color="999999"/>
          <w:right w:val="single" w:sz="24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0"/>
        <w:gridCol w:w="540"/>
        <w:gridCol w:w="1620"/>
        <w:gridCol w:w="1440"/>
        <w:gridCol w:w="540"/>
        <w:gridCol w:w="720"/>
        <w:gridCol w:w="2520"/>
      </w:tblGrid>
      <w:tr w:rsidR="00130510" w:rsidRPr="00F23F0D" w14:paraId="668BCED4" w14:textId="77777777">
        <w:trPr>
          <w:cantSplit/>
          <w:trHeight w:val="227"/>
        </w:trPr>
        <w:tc>
          <w:tcPr>
            <w:tcW w:w="954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223450B" w14:textId="77777777" w:rsidR="00130510" w:rsidRPr="00F23F0D" w:rsidRDefault="00000000">
            <w:pPr>
              <w:spacing w:after="120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REVIEW DOCUMENT</w:t>
            </w:r>
          </w:p>
          <w:p w14:paraId="3E1C80F3" w14:textId="77777777" w:rsidR="00130510" w:rsidRPr="00F23F0D" w:rsidRDefault="00130510">
            <w:pPr>
              <w:spacing w:after="120"/>
              <w:ind w:left="0" w:hanging="2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30510" w:rsidRPr="00F23F0D" w14:paraId="6C7A4D2E" w14:textId="77777777"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A9214" w14:textId="353C8FD4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Start Date: </w:t>
            </w:r>
            <w:r w:rsidR="00F6368C"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="00794A70"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.04.2023</w:t>
            </w:r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2D4CC" w14:textId="77777777" w:rsidR="00130510" w:rsidRPr="00F23F0D" w:rsidRDefault="00000000">
            <w:pPr>
              <w:spacing w:before="20" w:after="20"/>
              <w:ind w:left="0" w:hanging="2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</w:p>
        </w:tc>
      </w:tr>
      <w:tr w:rsidR="00130510" w:rsidRPr="00F23F0D" w14:paraId="4B04A501" w14:textId="77777777"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FCAF5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Project Name: </w:t>
            </w:r>
            <w:proofErr w:type="spellStart"/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Vendomatic</w:t>
            </w:r>
            <w:proofErr w:type="spellEnd"/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9EC8C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Number of Pages: </w:t>
            </w:r>
            <w:proofErr w:type="gramStart"/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proofErr w:type="gramEnd"/>
          </w:p>
        </w:tc>
      </w:tr>
      <w:tr w:rsidR="00130510" w:rsidRPr="00F23F0D" w14:paraId="03A1CE0D" w14:textId="77777777"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AF1A8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 Name: </w:t>
            </w:r>
            <w:proofErr w:type="spellStart"/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Vendomatic</w:t>
            </w:r>
            <w:proofErr w:type="spellEnd"/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568C9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Product Definition: Software to improve vending machine experience/workflow</w:t>
            </w:r>
          </w:p>
        </w:tc>
      </w:tr>
      <w:tr w:rsidR="00130510" w:rsidRPr="00F23F0D" w14:paraId="6412371F" w14:textId="77777777">
        <w:trPr>
          <w:cantSplit/>
        </w:trPr>
        <w:tc>
          <w:tcPr>
            <w:tcW w:w="19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A72D4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Roles:</w:t>
            </w:r>
          </w:p>
        </w:tc>
        <w:tc>
          <w:tcPr>
            <w:tcW w:w="23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4325E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Review Leader:</w:t>
            </w:r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D03A8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All QA/QC</w:t>
            </w:r>
          </w:p>
        </w:tc>
      </w:tr>
      <w:tr w:rsidR="00130510" w:rsidRPr="00F23F0D" w14:paraId="0B4173EE" w14:textId="77777777">
        <w:trPr>
          <w:cantSplit/>
        </w:trPr>
        <w:tc>
          <w:tcPr>
            <w:tcW w:w="19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97A1A" w14:textId="77777777" w:rsidR="00130510" w:rsidRPr="00F23F0D" w:rsidRDefault="0013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E091F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Reviewers:</w:t>
            </w:r>
          </w:p>
        </w:tc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09D49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 xml:space="preserve">1. Tolga </w:t>
            </w:r>
            <w:proofErr w:type="spellStart"/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Muratdağı</w:t>
            </w:r>
            <w:proofErr w:type="spellEnd"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EEE1B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 xml:space="preserve">3. Taylan </w:t>
            </w:r>
            <w:proofErr w:type="spellStart"/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Işıkoğlu</w:t>
            </w:r>
            <w:proofErr w:type="spellEnd"/>
          </w:p>
        </w:tc>
      </w:tr>
      <w:tr w:rsidR="00130510" w:rsidRPr="00F23F0D" w14:paraId="5A6C635F" w14:textId="77777777">
        <w:trPr>
          <w:cantSplit/>
        </w:trPr>
        <w:tc>
          <w:tcPr>
            <w:tcW w:w="19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91713" w14:textId="77777777" w:rsidR="00130510" w:rsidRPr="00F23F0D" w:rsidRDefault="0013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714C9" w14:textId="77777777" w:rsidR="00130510" w:rsidRPr="00F23F0D" w:rsidRDefault="0013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5378B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 xml:space="preserve">2. İsmail </w:t>
            </w:r>
            <w:proofErr w:type="spellStart"/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Şimşekoğlu</w:t>
            </w:r>
            <w:proofErr w:type="spellEnd"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07EC6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4. Murat Kandaz</w:t>
            </w:r>
          </w:p>
        </w:tc>
      </w:tr>
      <w:tr w:rsidR="00130510" w:rsidRPr="00F23F0D" w14:paraId="366BEC12" w14:textId="77777777">
        <w:trPr>
          <w:cantSplit/>
          <w:trHeight w:val="154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D0D81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Review Materials:</w:t>
            </w:r>
          </w:p>
          <w:p w14:paraId="5A6BC71B" w14:textId="77777777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560" w:type="dxa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0436EC5" w14:textId="77777777" w:rsidR="00130510" w:rsidRPr="00F23F0D" w:rsidRDefault="00000000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Glossary (G)</w:t>
            </w:r>
          </w:p>
          <w:p w14:paraId="35FD1A10" w14:textId="77777777" w:rsidR="00130510" w:rsidRPr="00F23F0D" w:rsidRDefault="00000000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Use Case Model (U)</w:t>
            </w:r>
          </w:p>
          <w:p w14:paraId="61A0ED35" w14:textId="77777777" w:rsidR="00130510" w:rsidRPr="00F23F0D" w:rsidRDefault="00000000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Project Plan (P)</w:t>
            </w:r>
          </w:p>
          <w:p w14:paraId="75B8FF5D" w14:textId="77777777" w:rsidR="00130510" w:rsidRPr="00F23F0D" w:rsidRDefault="00000000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Work Items List (W)</w:t>
            </w:r>
          </w:p>
          <w:p w14:paraId="5DAF3400" w14:textId="257775BA" w:rsidR="00130510" w:rsidRPr="00F23F0D" w:rsidRDefault="00000000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Iteration Plan (</w:t>
            </w:r>
            <w:r w:rsidR="004E484E"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I</w:t>
            </w: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)</w:t>
            </w:r>
          </w:p>
          <w:p w14:paraId="7B542AF2" w14:textId="103344EC" w:rsidR="00F020F0" w:rsidRPr="00F23F0D" w:rsidRDefault="00F020F0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Next Iteration Plan (NI)</w:t>
            </w:r>
          </w:p>
          <w:p w14:paraId="7DB430F3" w14:textId="77777777" w:rsidR="00F6368C" w:rsidRPr="00F23F0D" w:rsidRDefault="00F6368C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Test Cases (Tc)</w:t>
            </w:r>
          </w:p>
          <w:p w14:paraId="6FCD8E76" w14:textId="77777777" w:rsidR="00F6368C" w:rsidRPr="00F23F0D" w:rsidRDefault="00F6368C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Test Script (Ts)</w:t>
            </w:r>
          </w:p>
          <w:p w14:paraId="04B32615" w14:textId="77777777" w:rsidR="00F020F0" w:rsidRPr="00F23F0D" w:rsidRDefault="00F020F0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Architecture Notebook (AN)</w:t>
            </w:r>
          </w:p>
          <w:p w14:paraId="55298F51" w14:textId="54BBF693" w:rsidR="00F020F0" w:rsidRPr="00F23F0D" w:rsidRDefault="00F020F0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Design (D)</w:t>
            </w:r>
          </w:p>
        </w:tc>
      </w:tr>
      <w:tr w:rsidR="00130510" w:rsidRPr="00F23F0D" w14:paraId="384B3C63" w14:textId="77777777">
        <w:trPr>
          <w:cantSplit/>
          <w:trHeight w:val="227"/>
        </w:trPr>
        <w:tc>
          <w:tcPr>
            <w:tcW w:w="954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C399E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Total Number of Errors:  </w:t>
            </w:r>
          </w:p>
        </w:tc>
      </w:tr>
      <w:tr w:rsidR="00130510" w:rsidRPr="00F23F0D" w14:paraId="551DEA62" w14:textId="77777777">
        <w:trPr>
          <w:cantSplit/>
        </w:trPr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88193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Assessment Status:</w:t>
            </w:r>
          </w:p>
          <w:p w14:paraId="136FB58D" w14:textId="77777777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94B133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ACCEPTED</w:t>
            </w:r>
          </w:p>
          <w:p w14:paraId="465EB63D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___   as it </w:t>
            </w:r>
            <w:proofErr w:type="gramStart"/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is</w:t>
            </w:r>
            <w:proofErr w:type="gramEnd"/>
          </w:p>
          <w:p w14:paraId="3A820B4A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_</w:t>
            </w: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x</w:t>
            </w:r>
            <w:proofErr w:type="gramStart"/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  with</w:t>
            </w:r>
            <w:proofErr w:type="gramEnd"/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rework</w:t>
            </w:r>
          </w:p>
        </w:tc>
        <w:tc>
          <w:tcPr>
            <w:tcW w:w="378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7FA83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REJECTED</w:t>
            </w:r>
          </w:p>
          <w:p w14:paraId="29524B42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____ review again</w:t>
            </w:r>
          </w:p>
        </w:tc>
      </w:tr>
      <w:tr w:rsidR="00130510" w:rsidRPr="00F23F0D" w14:paraId="0B4B98DF" w14:textId="77777777">
        <w:trPr>
          <w:cantSplit/>
        </w:trPr>
        <w:tc>
          <w:tcPr>
            <w:tcW w:w="954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7B58F69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ERROR TYPES  </w:t>
            </w:r>
          </w:p>
        </w:tc>
      </w:tr>
      <w:tr w:rsidR="00130510" w:rsidRPr="00F23F0D" w14:paraId="7B20F29A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E3461E0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Error Type Number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A9BB76C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Error Type Definition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2D89D8C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Number of Errors Found</w:t>
            </w:r>
          </w:p>
        </w:tc>
      </w:tr>
      <w:tr w:rsidR="00130510" w:rsidRPr="00F23F0D" w14:paraId="65661514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7E9C5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FECBA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Spelling (grammar, punctuation, </w:t>
            </w:r>
            <w:proofErr w:type="spellStart"/>
            <w:proofErr w:type="gramStart"/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etc</w:t>
            </w:r>
            <w:proofErr w:type="spellEnd"/>
            <w:proofErr w:type="gramEnd"/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98451" w14:textId="77777777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30510" w:rsidRPr="00F23F0D" w14:paraId="7ABF15DE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391A3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6C6DF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Inconsistency with the standards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83CBE" w14:textId="0C93F585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30510" w:rsidRPr="00F23F0D" w14:paraId="7F0F4BC6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6E57B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E4EA9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Uncertain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CA553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130510" w:rsidRPr="00F23F0D" w14:paraId="5488F080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AD6FB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60BF6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Incorrect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5BFB9" w14:textId="77777777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30510" w:rsidRPr="00F23F0D" w14:paraId="3C25C131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F459A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DFC63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Inapplicable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83AD4" w14:textId="77777777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30510" w:rsidRPr="00F23F0D" w14:paraId="1B1934EF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1370A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943FE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Internal Inconsistency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21415" w14:textId="77777777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30510" w:rsidRPr="00F23F0D" w14:paraId="4F367615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07D5B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5DF4D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External Inconsistency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4859B" w14:textId="233E9C80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30510" w:rsidRPr="00F23F0D" w14:paraId="50302DFC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CD73F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A8100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Incomplete/Insufficient/Missing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3B33D" w14:textId="1FCF9D92" w:rsidR="00130510" w:rsidRPr="00F23F0D" w:rsidRDefault="00543B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:rsidR="00130510" w:rsidRPr="00F23F0D" w14:paraId="39D032F2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0FC14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37BCF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Other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1874B" w14:textId="156FB604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30510" w:rsidRPr="00F23F0D" w14:paraId="42145DB0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F3A92" w14:textId="77777777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69F8C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393A8" w14:textId="7E42CF39" w:rsidR="00130510" w:rsidRPr="00F23F0D" w:rsidRDefault="00543B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</w:t>
            </w:r>
          </w:p>
        </w:tc>
      </w:tr>
      <w:tr w:rsidR="00130510" w:rsidRPr="00F23F0D" w14:paraId="46E1030E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25AF19F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Importance Types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5F41B95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Importance Type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0D2ED28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Number of Errors Found</w:t>
            </w:r>
          </w:p>
        </w:tc>
      </w:tr>
      <w:tr w:rsidR="00130510" w:rsidRPr="00F23F0D" w14:paraId="5EBD2156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EFCAA" w14:textId="25024E49" w:rsidR="00130510" w:rsidRPr="00F23F0D" w:rsidRDefault="007D7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FD1A9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Little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B1A4E" w14:textId="0A0E6DAC" w:rsidR="00130510" w:rsidRPr="00F23F0D" w:rsidRDefault="00543B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130510" w:rsidRPr="00F23F0D" w14:paraId="2DD59176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4DBE0" w14:textId="648210C6" w:rsidR="00130510" w:rsidRPr="00F23F0D" w:rsidRDefault="007D7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3EEF9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3B50D" w14:textId="0D305611" w:rsidR="00130510" w:rsidRPr="00F23F0D" w:rsidRDefault="00543B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</w:tr>
      <w:tr w:rsidR="00130510" w:rsidRPr="00F23F0D" w14:paraId="4A507052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A1842" w14:textId="6CCA55FE" w:rsidR="00130510" w:rsidRPr="00F23F0D" w:rsidRDefault="007D7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18540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Important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21CA08" w14:textId="6248D873" w:rsidR="00130510" w:rsidRPr="00F23F0D" w:rsidRDefault="003B7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30510" w:rsidRPr="00F23F0D" w14:paraId="531F3C74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1C459" w14:textId="77777777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6338A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43197" w14:textId="6A74FF11" w:rsidR="00130510" w:rsidRPr="00F23F0D" w:rsidRDefault="00543B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</w:t>
            </w:r>
          </w:p>
        </w:tc>
      </w:tr>
    </w:tbl>
    <w:p w14:paraId="705F1CBB" w14:textId="77777777" w:rsidR="00130510" w:rsidRPr="00F23F0D" w:rsidRDefault="00130510">
      <w:pPr>
        <w:ind w:left="0" w:hanging="2"/>
        <w:rPr>
          <w:lang w:val="en-US"/>
        </w:rPr>
        <w:sectPr w:rsidR="00130510" w:rsidRPr="00F23F0D">
          <w:footerReference w:type="even" r:id="rId8"/>
          <w:footerReference w:type="default" r:id="rId9"/>
          <w:pgSz w:w="12240" w:h="15840"/>
          <w:pgMar w:top="1258" w:right="1800" w:bottom="719" w:left="1800" w:header="720" w:footer="720" w:gutter="0"/>
          <w:pgNumType w:start="1"/>
          <w:cols w:space="720"/>
        </w:sectPr>
      </w:pPr>
    </w:p>
    <w:p w14:paraId="0BDE3609" w14:textId="77777777" w:rsidR="00130510" w:rsidRPr="00F23F0D" w:rsidRDefault="001305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lang w:val="en-US"/>
        </w:rPr>
      </w:pPr>
      <w:bookmarkStart w:id="0" w:name="bookmark=id.gjdgxs" w:colFirst="0" w:colLast="0"/>
      <w:bookmarkEnd w:id="0"/>
    </w:p>
    <w:tbl>
      <w:tblPr>
        <w:tblStyle w:val="1"/>
        <w:tblW w:w="2037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6"/>
        <w:gridCol w:w="1207"/>
        <w:gridCol w:w="1417"/>
        <w:gridCol w:w="1276"/>
        <w:gridCol w:w="992"/>
        <w:gridCol w:w="1559"/>
        <w:gridCol w:w="1560"/>
        <w:gridCol w:w="5244"/>
        <w:gridCol w:w="2268"/>
        <w:gridCol w:w="4395"/>
      </w:tblGrid>
      <w:tr w:rsidR="00130510" w:rsidRPr="00F23F0D" w14:paraId="5D9A4247" w14:textId="77777777" w:rsidTr="000A412D">
        <w:trPr>
          <w:cantSplit/>
          <w:tblHeader/>
        </w:trPr>
        <w:tc>
          <w:tcPr>
            <w:tcW w:w="456" w:type="dxa"/>
            <w:tcBorders>
              <w:bottom w:val="single" w:sz="4" w:space="0" w:color="000000"/>
            </w:tcBorders>
            <w:shd w:val="clear" w:color="auto" w:fill="E0E0E0"/>
          </w:tcPr>
          <w:p w14:paraId="66CBB3BC" w14:textId="77777777" w:rsidR="00130510" w:rsidRPr="00F23F0D" w:rsidRDefault="00000000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No</w:t>
            </w:r>
          </w:p>
        </w:tc>
        <w:tc>
          <w:tcPr>
            <w:tcW w:w="1207" w:type="dxa"/>
            <w:tcBorders>
              <w:bottom w:val="single" w:sz="4" w:space="0" w:color="000000"/>
            </w:tcBorders>
            <w:shd w:val="clear" w:color="auto" w:fill="E0E0E0"/>
          </w:tcPr>
          <w:p w14:paraId="2FBB238A" w14:textId="77777777" w:rsidR="00130510" w:rsidRPr="00F23F0D" w:rsidRDefault="00000000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Reviewed</w:t>
            </w:r>
          </w:p>
          <w:p w14:paraId="394F42B8" w14:textId="77777777" w:rsidR="00130510" w:rsidRPr="00F23F0D" w:rsidRDefault="00000000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Material</w:t>
            </w:r>
          </w:p>
          <w:p w14:paraId="30BF61AA" w14:textId="77777777" w:rsidR="00130510" w:rsidRPr="00F23F0D" w:rsidRDefault="00000000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ID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E0E0E0"/>
          </w:tcPr>
          <w:p w14:paraId="391281E9" w14:textId="77777777" w:rsidR="00130510" w:rsidRPr="00F23F0D" w:rsidRDefault="00000000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Section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E0E0E0"/>
          </w:tcPr>
          <w:p w14:paraId="160EA89B" w14:textId="77777777" w:rsidR="00130510" w:rsidRPr="00F23F0D" w:rsidRDefault="00000000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Page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E0E0E0"/>
          </w:tcPr>
          <w:p w14:paraId="4B66F76F" w14:textId="77777777" w:rsidR="00130510" w:rsidRPr="00F23F0D" w:rsidRDefault="00000000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Line/</w:t>
            </w:r>
          </w:p>
          <w:p w14:paraId="482F2ED9" w14:textId="77777777" w:rsidR="00130510" w:rsidRPr="00F23F0D" w:rsidRDefault="00000000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No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E0E0E0"/>
          </w:tcPr>
          <w:p w14:paraId="55250649" w14:textId="77777777" w:rsidR="00130510" w:rsidRPr="00F23F0D" w:rsidRDefault="00000000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 xml:space="preserve">Error </w:t>
            </w:r>
          </w:p>
          <w:p w14:paraId="086EF4FE" w14:textId="77777777" w:rsidR="00130510" w:rsidRPr="00F23F0D" w:rsidRDefault="00000000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Type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E0E0E0"/>
          </w:tcPr>
          <w:p w14:paraId="23B958EA" w14:textId="77777777" w:rsidR="00130510" w:rsidRPr="00F23F0D" w:rsidRDefault="00000000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Importance</w:t>
            </w:r>
          </w:p>
        </w:tc>
        <w:tc>
          <w:tcPr>
            <w:tcW w:w="5244" w:type="dxa"/>
            <w:tcBorders>
              <w:bottom w:val="single" w:sz="4" w:space="0" w:color="000000"/>
            </w:tcBorders>
            <w:shd w:val="clear" w:color="auto" w:fill="E0E0E0"/>
          </w:tcPr>
          <w:p w14:paraId="1894DC08" w14:textId="77777777" w:rsidR="00130510" w:rsidRPr="00F23F0D" w:rsidRDefault="00000000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Explanation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E0E0E0"/>
            <w:vAlign w:val="center"/>
          </w:tcPr>
          <w:p w14:paraId="21C9DC46" w14:textId="77777777" w:rsidR="00130510" w:rsidRPr="00F23F0D" w:rsidRDefault="00000000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Correction Status</w:t>
            </w:r>
          </w:p>
        </w:tc>
        <w:tc>
          <w:tcPr>
            <w:tcW w:w="4395" w:type="dxa"/>
            <w:tcBorders>
              <w:bottom w:val="single" w:sz="4" w:space="0" w:color="000000"/>
            </w:tcBorders>
            <w:shd w:val="clear" w:color="auto" w:fill="E0E0E0"/>
          </w:tcPr>
          <w:p w14:paraId="58143A34" w14:textId="77777777" w:rsidR="00130510" w:rsidRPr="00F23F0D" w:rsidRDefault="00000000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 xml:space="preserve">Correction </w:t>
            </w:r>
          </w:p>
          <w:p w14:paraId="1B09AF64" w14:textId="77777777" w:rsidR="00130510" w:rsidRPr="00F23F0D" w:rsidRDefault="00000000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Explanation</w:t>
            </w:r>
          </w:p>
        </w:tc>
      </w:tr>
      <w:tr w:rsidR="00F6368C" w:rsidRPr="00F23F0D" w14:paraId="4F029310" w14:textId="77777777" w:rsidTr="000A412D">
        <w:trPr>
          <w:cantSplit/>
          <w:tblHeader/>
        </w:trPr>
        <w:tc>
          <w:tcPr>
            <w:tcW w:w="456" w:type="dxa"/>
          </w:tcPr>
          <w:p w14:paraId="70E3C55A" w14:textId="1E9D4D2B" w:rsidR="00F6368C" w:rsidRPr="00F23F0D" w:rsidRDefault="00F6368C" w:rsidP="00F6368C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 w:rsidRPr="00F23F0D">
              <w:rPr>
                <w:bCs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1207" w:type="dxa"/>
          </w:tcPr>
          <w:p w14:paraId="6D1706B4" w14:textId="13A63FE4" w:rsidR="00F6368C" w:rsidRPr="00F23F0D" w:rsidRDefault="00F6368C" w:rsidP="00F6368C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 w:rsidRPr="00F23F0D">
              <w:rPr>
                <w:bCs/>
                <w:sz w:val="18"/>
                <w:szCs w:val="18"/>
                <w:lang w:val="en-US" w:eastAsia="en-US"/>
              </w:rPr>
              <w:t>Ts</w:t>
            </w:r>
          </w:p>
        </w:tc>
        <w:tc>
          <w:tcPr>
            <w:tcW w:w="1417" w:type="dxa"/>
          </w:tcPr>
          <w:p w14:paraId="27690EB8" w14:textId="751BA501" w:rsidR="00F6368C" w:rsidRPr="00F23F0D" w:rsidRDefault="00F6368C" w:rsidP="00F6368C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proofErr w:type="spellStart"/>
            <w:r w:rsidRPr="00F23F0D">
              <w:rPr>
                <w:bCs/>
                <w:sz w:val="18"/>
                <w:szCs w:val="18"/>
                <w:lang w:val="en-US" w:eastAsia="en-US"/>
              </w:rPr>
              <w:t>Resuts</w:t>
            </w:r>
            <w:proofErr w:type="spellEnd"/>
            <w:r w:rsidRPr="00F23F0D">
              <w:rPr>
                <w:bCs/>
                <w:sz w:val="18"/>
                <w:szCs w:val="18"/>
                <w:lang w:val="en-US" w:eastAsia="en-US"/>
              </w:rPr>
              <w:t xml:space="preserve"> and Decision</w:t>
            </w:r>
            <w:r w:rsidR="00FC3A2D" w:rsidRPr="00F23F0D">
              <w:rPr>
                <w:bCs/>
                <w:sz w:val="18"/>
                <w:szCs w:val="18"/>
                <w:lang w:val="en-US" w:eastAsia="en-US"/>
              </w:rPr>
              <w:t>s for all UCs</w:t>
            </w:r>
          </w:p>
        </w:tc>
        <w:tc>
          <w:tcPr>
            <w:tcW w:w="1276" w:type="dxa"/>
          </w:tcPr>
          <w:p w14:paraId="04666EE8" w14:textId="669DF487" w:rsidR="00F6368C" w:rsidRPr="00F23F0D" w:rsidRDefault="000A412D" w:rsidP="00F6368C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 w:rsidRPr="00F23F0D">
              <w:rPr>
                <w:bCs/>
                <w:sz w:val="18"/>
                <w:szCs w:val="18"/>
                <w:lang w:val="en-US"/>
              </w:rPr>
              <w:t>Various</w:t>
            </w:r>
          </w:p>
        </w:tc>
        <w:tc>
          <w:tcPr>
            <w:tcW w:w="992" w:type="dxa"/>
          </w:tcPr>
          <w:p w14:paraId="68B96763" w14:textId="763C411F" w:rsidR="00F6368C" w:rsidRPr="00F23F0D" w:rsidRDefault="000A412D" w:rsidP="00F6368C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 w:rsidRPr="00F23F0D">
              <w:rPr>
                <w:bCs/>
                <w:sz w:val="18"/>
                <w:szCs w:val="18"/>
                <w:lang w:val="en-US"/>
              </w:rPr>
              <w:t>Various</w:t>
            </w:r>
          </w:p>
        </w:tc>
        <w:tc>
          <w:tcPr>
            <w:tcW w:w="1559" w:type="dxa"/>
          </w:tcPr>
          <w:p w14:paraId="2BC02825" w14:textId="1F2E3032" w:rsidR="00F6368C" w:rsidRPr="00F23F0D" w:rsidRDefault="00F6368C" w:rsidP="00F6368C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 w:rsidRPr="00F23F0D">
              <w:rPr>
                <w:bCs/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1560" w:type="dxa"/>
          </w:tcPr>
          <w:p w14:paraId="05D0CB7E" w14:textId="49FBA589" w:rsidR="00F6368C" w:rsidRPr="00F23F0D" w:rsidRDefault="00F6368C" w:rsidP="00F6368C">
            <w:pPr>
              <w:ind w:left="0" w:hanging="2"/>
              <w:jc w:val="left"/>
              <w:rPr>
                <w:bCs/>
                <w:sz w:val="18"/>
                <w:szCs w:val="18"/>
                <w:lang w:val="en-US"/>
              </w:rPr>
            </w:pPr>
            <w:r w:rsidRPr="00F23F0D">
              <w:rPr>
                <w:bCs/>
                <w:sz w:val="18"/>
                <w:szCs w:val="18"/>
                <w:lang w:val="en-US" w:eastAsia="en-US"/>
              </w:rPr>
              <w:t>Medium</w:t>
            </w:r>
          </w:p>
        </w:tc>
        <w:tc>
          <w:tcPr>
            <w:tcW w:w="5244" w:type="dxa"/>
          </w:tcPr>
          <w:p w14:paraId="361B4F28" w14:textId="236805D3" w:rsidR="003B7B16" w:rsidRPr="00F23F0D" w:rsidRDefault="00F6368C" w:rsidP="003B7B16">
            <w:pPr>
              <w:ind w:left="0" w:hanging="2"/>
              <w:jc w:val="left"/>
              <w:rPr>
                <w:bCs/>
                <w:sz w:val="18"/>
                <w:szCs w:val="18"/>
                <w:lang w:val="en-US" w:eastAsia="en-US"/>
              </w:rPr>
            </w:pPr>
            <w:r w:rsidRPr="00F23F0D">
              <w:rPr>
                <w:bCs/>
                <w:sz w:val="18"/>
                <w:szCs w:val="18"/>
                <w:lang w:val="en-US" w:eastAsia="en-US"/>
              </w:rPr>
              <w:t xml:space="preserve">Results and Decision parts for all three use cases </w:t>
            </w:r>
            <w:r w:rsidR="004E484E" w:rsidRPr="00F23F0D">
              <w:rPr>
                <w:bCs/>
                <w:sz w:val="18"/>
                <w:szCs w:val="18"/>
                <w:lang w:val="en-US" w:eastAsia="en-US"/>
              </w:rPr>
              <w:t xml:space="preserve">(UC-1, UC-8, and UC-9) </w:t>
            </w:r>
            <w:r w:rsidRPr="00F23F0D">
              <w:rPr>
                <w:bCs/>
                <w:sz w:val="18"/>
                <w:szCs w:val="18"/>
                <w:lang w:val="en-US" w:eastAsia="en-US"/>
              </w:rPr>
              <w:t xml:space="preserve">are empty so there is an uncertainty about </w:t>
            </w:r>
            <w:r w:rsidR="00F23F0D">
              <w:rPr>
                <w:bCs/>
                <w:sz w:val="18"/>
                <w:szCs w:val="18"/>
                <w:lang w:val="en-US" w:eastAsia="en-US"/>
              </w:rPr>
              <w:t xml:space="preserve">whether </w:t>
            </w:r>
            <w:r w:rsidRPr="00F23F0D">
              <w:rPr>
                <w:bCs/>
                <w:sz w:val="18"/>
                <w:szCs w:val="18"/>
                <w:lang w:val="en-US" w:eastAsia="en-US"/>
              </w:rPr>
              <w:t>test</w:t>
            </w:r>
            <w:r w:rsidR="00F23F0D">
              <w:rPr>
                <w:bCs/>
                <w:sz w:val="18"/>
                <w:szCs w:val="18"/>
                <w:lang w:val="en-US" w:eastAsia="en-US"/>
              </w:rPr>
              <w:t>s</w:t>
            </w:r>
            <w:r w:rsidRPr="00F23F0D">
              <w:rPr>
                <w:bCs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F23F0D">
              <w:rPr>
                <w:bCs/>
                <w:sz w:val="18"/>
                <w:szCs w:val="18"/>
                <w:lang w:val="en-US" w:eastAsia="en-US"/>
              </w:rPr>
              <w:t>are made</w:t>
            </w:r>
            <w:proofErr w:type="gramEnd"/>
            <w:r w:rsidRPr="00F23F0D">
              <w:rPr>
                <w:bCs/>
                <w:sz w:val="18"/>
                <w:szCs w:val="18"/>
                <w:lang w:val="en-US" w:eastAsia="en-US"/>
              </w:rPr>
              <w:t xml:space="preserve"> or not</w:t>
            </w:r>
            <w:r w:rsidR="000A412D" w:rsidRPr="00F23F0D">
              <w:rPr>
                <w:bCs/>
                <w:sz w:val="18"/>
                <w:szCs w:val="18"/>
                <w:lang w:val="en-US" w:eastAsia="en-US"/>
              </w:rPr>
              <w:t xml:space="preserve"> (although some of the core competencies mentioned in the tests are clearly seen in the PoC’s, not all of them are clear</w:t>
            </w:r>
            <w:r w:rsidR="00F23F0D">
              <w:rPr>
                <w:bCs/>
                <w:sz w:val="18"/>
                <w:szCs w:val="18"/>
                <w:lang w:val="en-US" w:eastAsia="en-US"/>
              </w:rPr>
              <w:t>).</w:t>
            </w:r>
          </w:p>
        </w:tc>
        <w:tc>
          <w:tcPr>
            <w:tcW w:w="2268" w:type="dxa"/>
            <w:vAlign w:val="center"/>
          </w:tcPr>
          <w:p w14:paraId="50B875B7" w14:textId="1CF37BC2" w:rsidR="00F6368C" w:rsidRPr="00F23F0D" w:rsidRDefault="00F6368C" w:rsidP="00F6368C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4F88D28F" w14:textId="77777777" w:rsidR="00F6368C" w:rsidRPr="00F23F0D" w:rsidRDefault="00F6368C" w:rsidP="00F6368C">
            <w:pPr>
              <w:ind w:left="0" w:hanging="2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</w:tr>
      <w:tr w:rsidR="00F6368C" w:rsidRPr="00F23F0D" w14:paraId="77B9E9F0" w14:textId="77777777" w:rsidTr="000A412D">
        <w:trPr>
          <w:cantSplit/>
          <w:tblHeader/>
        </w:trPr>
        <w:tc>
          <w:tcPr>
            <w:tcW w:w="456" w:type="dxa"/>
          </w:tcPr>
          <w:p w14:paraId="30D0A1DB" w14:textId="6372FDDD" w:rsidR="00F6368C" w:rsidRPr="00F23F0D" w:rsidRDefault="0099792F" w:rsidP="00F6368C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 w:rsidRPr="00F23F0D">
              <w:rPr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1207" w:type="dxa"/>
          </w:tcPr>
          <w:p w14:paraId="4EDE2E9E" w14:textId="0AF3F6CF" w:rsidR="00F6368C" w:rsidRPr="00F23F0D" w:rsidRDefault="0099792F" w:rsidP="00F6368C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 w:rsidRPr="00F23F0D">
              <w:rPr>
                <w:bCs/>
                <w:sz w:val="18"/>
                <w:szCs w:val="18"/>
                <w:lang w:val="en-US"/>
              </w:rPr>
              <w:t>Ts</w:t>
            </w:r>
          </w:p>
        </w:tc>
        <w:tc>
          <w:tcPr>
            <w:tcW w:w="1417" w:type="dxa"/>
          </w:tcPr>
          <w:p w14:paraId="3CAF37FE" w14:textId="29DAB0E3" w:rsidR="00F6368C" w:rsidRPr="00F23F0D" w:rsidRDefault="000A412D" w:rsidP="00F6368C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1.1</w:t>
            </w:r>
          </w:p>
        </w:tc>
        <w:tc>
          <w:tcPr>
            <w:tcW w:w="1276" w:type="dxa"/>
          </w:tcPr>
          <w:p w14:paraId="2903E7E3" w14:textId="105B5C26" w:rsidR="00F6368C" w:rsidRPr="00F23F0D" w:rsidRDefault="000A412D" w:rsidP="00F6368C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92" w:type="dxa"/>
          </w:tcPr>
          <w:p w14:paraId="15E3B66D" w14:textId="3ABC2BF8" w:rsidR="00F6368C" w:rsidRPr="00F23F0D" w:rsidRDefault="000A412D" w:rsidP="00F6368C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Table</w:t>
            </w:r>
          </w:p>
        </w:tc>
        <w:tc>
          <w:tcPr>
            <w:tcW w:w="1559" w:type="dxa"/>
          </w:tcPr>
          <w:p w14:paraId="5BDA2799" w14:textId="7D8C7E71" w:rsidR="00F6368C" w:rsidRPr="00F23F0D" w:rsidRDefault="004E484E" w:rsidP="00F6368C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560" w:type="dxa"/>
          </w:tcPr>
          <w:p w14:paraId="5B2DF4AB" w14:textId="74515405" w:rsidR="00F6368C" w:rsidRPr="00F23F0D" w:rsidRDefault="000A412D" w:rsidP="00F6368C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Medium</w:t>
            </w:r>
          </w:p>
        </w:tc>
        <w:tc>
          <w:tcPr>
            <w:tcW w:w="5244" w:type="dxa"/>
          </w:tcPr>
          <w:p w14:paraId="0D102708" w14:textId="1F05B696" w:rsidR="00F6368C" w:rsidRPr="00F23F0D" w:rsidRDefault="000A412D" w:rsidP="00F6368C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The test steps of the extension scenarios presented for UC</w:t>
            </w:r>
            <w:r w:rsidR="004E484E" w:rsidRPr="00F23F0D">
              <w:rPr>
                <w:sz w:val="18"/>
                <w:szCs w:val="18"/>
                <w:lang w:val="en-US"/>
              </w:rPr>
              <w:t>-</w:t>
            </w:r>
            <w:r w:rsidRPr="00F23F0D">
              <w:rPr>
                <w:sz w:val="18"/>
                <w:szCs w:val="18"/>
                <w:lang w:val="en-US"/>
              </w:rPr>
              <w:t xml:space="preserve">1 in the Use Case document </w:t>
            </w:r>
            <w:proofErr w:type="gramStart"/>
            <w:r w:rsidRPr="00F23F0D">
              <w:rPr>
                <w:sz w:val="18"/>
                <w:szCs w:val="18"/>
                <w:lang w:val="en-US"/>
              </w:rPr>
              <w:t>are not given</w:t>
            </w:r>
            <w:proofErr w:type="gramEnd"/>
            <w:r w:rsidR="004E484E" w:rsidRPr="00F23F0D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2268" w:type="dxa"/>
            <w:vAlign w:val="center"/>
          </w:tcPr>
          <w:p w14:paraId="3FB60864" w14:textId="77777777" w:rsidR="00F6368C" w:rsidRPr="00F23F0D" w:rsidRDefault="00F6368C" w:rsidP="00F6368C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456CBDCB" w14:textId="77777777" w:rsidR="00F6368C" w:rsidRPr="00F23F0D" w:rsidRDefault="00F6368C" w:rsidP="00F6368C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4E484E" w:rsidRPr="00F23F0D" w14:paraId="2C69B6BB" w14:textId="77777777" w:rsidTr="000A412D">
        <w:trPr>
          <w:cantSplit/>
          <w:tblHeader/>
        </w:trPr>
        <w:tc>
          <w:tcPr>
            <w:tcW w:w="456" w:type="dxa"/>
          </w:tcPr>
          <w:p w14:paraId="32508A2F" w14:textId="04456532" w:rsidR="004E484E" w:rsidRPr="00F23F0D" w:rsidRDefault="004E484E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 w:rsidRPr="00F23F0D">
              <w:rPr>
                <w:bCs/>
                <w:sz w:val="18"/>
                <w:szCs w:val="18"/>
                <w:lang w:val="en-US"/>
              </w:rPr>
              <w:t>3</w:t>
            </w:r>
          </w:p>
        </w:tc>
        <w:tc>
          <w:tcPr>
            <w:tcW w:w="1207" w:type="dxa"/>
          </w:tcPr>
          <w:p w14:paraId="56D1F96D" w14:textId="75D12BA8" w:rsidR="004E484E" w:rsidRPr="00F23F0D" w:rsidRDefault="004E484E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 w:rsidRPr="00F23F0D">
              <w:rPr>
                <w:bCs/>
                <w:sz w:val="18"/>
                <w:szCs w:val="18"/>
                <w:lang w:val="en-US"/>
              </w:rPr>
              <w:t>Ts</w:t>
            </w:r>
          </w:p>
        </w:tc>
        <w:tc>
          <w:tcPr>
            <w:tcW w:w="1417" w:type="dxa"/>
          </w:tcPr>
          <w:p w14:paraId="505AA7F5" w14:textId="3306E796" w:rsidR="004E484E" w:rsidRPr="00F23F0D" w:rsidRDefault="004E484E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2</w:t>
            </w:r>
            <w:r w:rsidRPr="00F23F0D">
              <w:rPr>
                <w:sz w:val="18"/>
                <w:szCs w:val="18"/>
                <w:lang w:val="en-US"/>
              </w:rPr>
              <w:t>.1</w:t>
            </w:r>
          </w:p>
        </w:tc>
        <w:tc>
          <w:tcPr>
            <w:tcW w:w="1276" w:type="dxa"/>
          </w:tcPr>
          <w:p w14:paraId="40EA4848" w14:textId="386BA565" w:rsidR="004E484E" w:rsidRPr="00F23F0D" w:rsidRDefault="004E484E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92" w:type="dxa"/>
          </w:tcPr>
          <w:p w14:paraId="76E3C9AB" w14:textId="5FA92B2E" w:rsidR="004E484E" w:rsidRPr="00F23F0D" w:rsidRDefault="004E484E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Table</w:t>
            </w:r>
          </w:p>
        </w:tc>
        <w:tc>
          <w:tcPr>
            <w:tcW w:w="1559" w:type="dxa"/>
          </w:tcPr>
          <w:p w14:paraId="1BBCAB52" w14:textId="3410386F" w:rsidR="004E484E" w:rsidRPr="00F23F0D" w:rsidRDefault="004E484E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560" w:type="dxa"/>
          </w:tcPr>
          <w:p w14:paraId="3005288E" w14:textId="7841374B" w:rsidR="004E484E" w:rsidRPr="00F23F0D" w:rsidRDefault="004E484E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Medium</w:t>
            </w:r>
          </w:p>
        </w:tc>
        <w:tc>
          <w:tcPr>
            <w:tcW w:w="5244" w:type="dxa"/>
          </w:tcPr>
          <w:p w14:paraId="50F1992A" w14:textId="393A64C5" w:rsidR="004E484E" w:rsidRPr="00F23F0D" w:rsidRDefault="004E484E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The test steps of the extension scenarios presented for UC</w:t>
            </w:r>
            <w:r w:rsidRPr="00F23F0D">
              <w:rPr>
                <w:sz w:val="18"/>
                <w:szCs w:val="18"/>
                <w:lang w:val="en-US"/>
              </w:rPr>
              <w:t>-8</w:t>
            </w:r>
            <w:r w:rsidRPr="00F23F0D">
              <w:rPr>
                <w:sz w:val="18"/>
                <w:szCs w:val="18"/>
                <w:lang w:val="en-US"/>
              </w:rPr>
              <w:t xml:space="preserve"> in the Use Case document </w:t>
            </w:r>
            <w:proofErr w:type="gramStart"/>
            <w:r w:rsidRPr="00F23F0D">
              <w:rPr>
                <w:sz w:val="18"/>
                <w:szCs w:val="18"/>
                <w:lang w:val="en-US"/>
              </w:rPr>
              <w:t>are not given</w:t>
            </w:r>
            <w:proofErr w:type="gramEnd"/>
            <w:r w:rsidRPr="00F23F0D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2268" w:type="dxa"/>
            <w:vAlign w:val="center"/>
          </w:tcPr>
          <w:p w14:paraId="5F8DC855" w14:textId="77777777" w:rsidR="004E484E" w:rsidRPr="00F23F0D" w:rsidRDefault="004E484E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5D4B4A2E" w14:textId="77777777" w:rsidR="004E484E" w:rsidRPr="00F23F0D" w:rsidRDefault="004E484E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4E484E" w:rsidRPr="00F23F0D" w14:paraId="7383EAA4" w14:textId="77777777" w:rsidTr="000A412D">
        <w:trPr>
          <w:cantSplit/>
          <w:tblHeader/>
        </w:trPr>
        <w:tc>
          <w:tcPr>
            <w:tcW w:w="456" w:type="dxa"/>
          </w:tcPr>
          <w:p w14:paraId="6E93EC9D" w14:textId="61BD4006" w:rsidR="004E484E" w:rsidRPr="00F23F0D" w:rsidRDefault="004E484E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 w:rsidRPr="00F23F0D">
              <w:rPr>
                <w:bCs/>
                <w:sz w:val="18"/>
                <w:szCs w:val="18"/>
                <w:lang w:val="en-US"/>
              </w:rPr>
              <w:t>4</w:t>
            </w:r>
          </w:p>
        </w:tc>
        <w:tc>
          <w:tcPr>
            <w:tcW w:w="1207" w:type="dxa"/>
          </w:tcPr>
          <w:p w14:paraId="3BE92438" w14:textId="245C49FD" w:rsidR="004E484E" w:rsidRPr="00F23F0D" w:rsidRDefault="004E484E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 w:rsidRPr="00F23F0D">
              <w:rPr>
                <w:bCs/>
                <w:sz w:val="18"/>
                <w:szCs w:val="18"/>
                <w:lang w:val="en-US"/>
              </w:rPr>
              <w:t>Ts</w:t>
            </w:r>
          </w:p>
        </w:tc>
        <w:tc>
          <w:tcPr>
            <w:tcW w:w="1417" w:type="dxa"/>
          </w:tcPr>
          <w:p w14:paraId="7A1F4272" w14:textId="7B685351" w:rsidR="004E484E" w:rsidRPr="00F23F0D" w:rsidRDefault="004E484E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3</w:t>
            </w:r>
            <w:r w:rsidRPr="00F23F0D">
              <w:rPr>
                <w:sz w:val="18"/>
                <w:szCs w:val="18"/>
                <w:lang w:val="en-US"/>
              </w:rPr>
              <w:t>.1</w:t>
            </w:r>
          </w:p>
        </w:tc>
        <w:tc>
          <w:tcPr>
            <w:tcW w:w="1276" w:type="dxa"/>
          </w:tcPr>
          <w:p w14:paraId="1C4501E8" w14:textId="05AE93FB" w:rsidR="004E484E" w:rsidRPr="00F23F0D" w:rsidRDefault="004E484E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92" w:type="dxa"/>
          </w:tcPr>
          <w:p w14:paraId="1E66E9BD" w14:textId="12D6B3C8" w:rsidR="004E484E" w:rsidRPr="00F23F0D" w:rsidRDefault="004E484E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Table</w:t>
            </w:r>
          </w:p>
        </w:tc>
        <w:tc>
          <w:tcPr>
            <w:tcW w:w="1559" w:type="dxa"/>
          </w:tcPr>
          <w:p w14:paraId="6D21C3EF" w14:textId="75DDD118" w:rsidR="004E484E" w:rsidRPr="00F23F0D" w:rsidRDefault="004E484E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560" w:type="dxa"/>
          </w:tcPr>
          <w:p w14:paraId="4366A494" w14:textId="2AB3FB6D" w:rsidR="004E484E" w:rsidRPr="00F23F0D" w:rsidRDefault="004E484E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Medium</w:t>
            </w:r>
          </w:p>
        </w:tc>
        <w:tc>
          <w:tcPr>
            <w:tcW w:w="5244" w:type="dxa"/>
          </w:tcPr>
          <w:p w14:paraId="53C4AC3D" w14:textId="1038AFF6" w:rsidR="004E484E" w:rsidRPr="00F23F0D" w:rsidRDefault="004E484E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The test steps of the extension scenarios presented for UC</w:t>
            </w:r>
            <w:r w:rsidRPr="00F23F0D">
              <w:rPr>
                <w:sz w:val="18"/>
                <w:szCs w:val="18"/>
                <w:lang w:val="en-US"/>
              </w:rPr>
              <w:t>-9</w:t>
            </w:r>
            <w:r w:rsidRPr="00F23F0D">
              <w:rPr>
                <w:sz w:val="18"/>
                <w:szCs w:val="18"/>
                <w:lang w:val="en-US"/>
              </w:rPr>
              <w:t xml:space="preserve"> in the Use Case document </w:t>
            </w:r>
            <w:proofErr w:type="gramStart"/>
            <w:r w:rsidRPr="00F23F0D">
              <w:rPr>
                <w:sz w:val="18"/>
                <w:szCs w:val="18"/>
                <w:lang w:val="en-US"/>
              </w:rPr>
              <w:t>are not given</w:t>
            </w:r>
            <w:proofErr w:type="gramEnd"/>
            <w:r w:rsidRPr="00F23F0D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2268" w:type="dxa"/>
            <w:vAlign w:val="center"/>
          </w:tcPr>
          <w:p w14:paraId="3B107E45" w14:textId="77777777" w:rsidR="004E484E" w:rsidRPr="00F23F0D" w:rsidRDefault="004E484E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02C8FC4E" w14:textId="77777777" w:rsidR="004E484E" w:rsidRPr="00F23F0D" w:rsidRDefault="004E484E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4E484E" w:rsidRPr="00F23F0D" w14:paraId="559B3B00" w14:textId="77777777" w:rsidTr="000A412D">
        <w:trPr>
          <w:cantSplit/>
          <w:tblHeader/>
        </w:trPr>
        <w:tc>
          <w:tcPr>
            <w:tcW w:w="456" w:type="dxa"/>
          </w:tcPr>
          <w:p w14:paraId="01ED8B6B" w14:textId="20E4E706" w:rsidR="004E484E" w:rsidRPr="00F23F0D" w:rsidRDefault="004E484E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 w:rsidRPr="00F23F0D">
              <w:rPr>
                <w:bCs/>
                <w:sz w:val="18"/>
                <w:szCs w:val="18"/>
                <w:lang w:val="en-US"/>
              </w:rPr>
              <w:t>5</w:t>
            </w:r>
          </w:p>
        </w:tc>
        <w:tc>
          <w:tcPr>
            <w:tcW w:w="1207" w:type="dxa"/>
          </w:tcPr>
          <w:p w14:paraId="110A3162" w14:textId="56A29643" w:rsidR="004E484E" w:rsidRPr="00F23F0D" w:rsidRDefault="004E484E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 w:rsidRPr="00F23F0D">
              <w:rPr>
                <w:bCs/>
                <w:sz w:val="18"/>
                <w:szCs w:val="18"/>
                <w:lang w:val="en-US"/>
              </w:rPr>
              <w:t>P</w:t>
            </w:r>
          </w:p>
        </w:tc>
        <w:tc>
          <w:tcPr>
            <w:tcW w:w="1417" w:type="dxa"/>
          </w:tcPr>
          <w:p w14:paraId="4F154835" w14:textId="77777777" w:rsidR="004E484E" w:rsidRPr="00F23F0D" w:rsidRDefault="004E484E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276" w:type="dxa"/>
          </w:tcPr>
          <w:p w14:paraId="7E7FEE4B" w14:textId="77777777" w:rsidR="004E484E" w:rsidRPr="00F23F0D" w:rsidRDefault="004E484E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92" w:type="dxa"/>
          </w:tcPr>
          <w:p w14:paraId="0CE5B9AC" w14:textId="77777777" w:rsidR="004E484E" w:rsidRPr="00F23F0D" w:rsidRDefault="004E484E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559" w:type="dxa"/>
          </w:tcPr>
          <w:p w14:paraId="6410A9DD" w14:textId="77777777" w:rsidR="004E484E" w:rsidRPr="00F23F0D" w:rsidRDefault="004E484E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560" w:type="dxa"/>
          </w:tcPr>
          <w:p w14:paraId="6E516DD5" w14:textId="77777777" w:rsidR="004E484E" w:rsidRPr="00F23F0D" w:rsidRDefault="004E484E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Medium</w:t>
            </w:r>
          </w:p>
        </w:tc>
        <w:tc>
          <w:tcPr>
            <w:tcW w:w="5244" w:type="dxa"/>
          </w:tcPr>
          <w:p w14:paraId="527F7AEA" w14:textId="5EBC8162" w:rsidR="004E484E" w:rsidRPr="00F23F0D" w:rsidRDefault="004E484E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 xml:space="preserve">Project organization structure </w:t>
            </w:r>
            <w:proofErr w:type="gramStart"/>
            <w:r w:rsidRPr="00F23F0D">
              <w:rPr>
                <w:sz w:val="18"/>
                <w:szCs w:val="18"/>
                <w:lang w:val="en-US"/>
              </w:rPr>
              <w:t>is not given</w:t>
            </w:r>
            <w:proofErr w:type="gramEnd"/>
            <w:r w:rsidRPr="00F23F0D">
              <w:rPr>
                <w:sz w:val="18"/>
                <w:szCs w:val="18"/>
                <w:lang w:val="en-US"/>
              </w:rPr>
              <w:t xml:space="preserve"> in the project plan. Also considering the vision document the organizational structure (matrix / functional / project-based) and reporting lines are unclear.</w:t>
            </w:r>
          </w:p>
          <w:p w14:paraId="02601829" w14:textId="77777777" w:rsidR="004E484E" w:rsidRPr="00F23F0D" w:rsidRDefault="004E484E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  <w:p w14:paraId="44EF6975" w14:textId="29D5C56F" w:rsidR="004E484E" w:rsidRPr="00F23F0D" w:rsidRDefault="004E484E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 xml:space="preserve">This correction from Iteration 1 has not </w:t>
            </w:r>
            <w:proofErr w:type="gramStart"/>
            <w:r w:rsidRPr="00F23F0D">
              <w:rPr>
                <w:sz w:val="18"/>
                <w:szCs w:val="18"/>
                <w:lang w:val="en-US"/>
              </w:rPr>
              <w:t>been made</w:t>
            </w:r>
            <w:proofErr w:type="gramEnd"/>
            <w:r w:rsidRPr="00F23F0D">
              <w:rPr>
                <w:sz w:val="18"/>
                <w:szCs w:val="18"/>
                <w:lang w:val="en-US"/>
              </w:rPr>
              <w:t xml:space="preserve"> in the project plan.</w:t>
            </w:r>
          </w:p>
        </w:tc>
        <w:tc>
          <w:tcPr>
            <w:tcW w:w="2268" w:type="dxa"/>
            <w:vAlign w:val="center"/>
          </w:tcPr>
          <w:p w14:paraId="2FAD88B1" w14:textId="77777777" w:rsidR="004E484E" w:rsidRPr="00F23F0D" w:rsidRDefault="004E484E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2F61CA50" w14:textId="77777777" w:rsidR="004E484E" w:rsidRPr="00F23F0D" w:rsidRDefault="004E484E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4E484E" w:rsidRPr="00F23F0D" w14:paraId="61B51083" w14:textId="77777777" w:rsidTr="000A412D">
        <w:trPr>
          <w:cantSplit/>
          <w:tblHeader/>
        </w:trPr>
        <w:tc>
          <w:tcPr>
            <w:tcW w:w="456" w:type="dxa"/>
          </w:tcPr>
          <w:p w14:paraId="3F3343F8" w14:textId="43DF7B52" w:rsidR="004E484E" w:rsidRPr="00F23F0D" w:rsidRDefault="004E484E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 w:rsidRPr="00F23F0D">
              <w:rPr>
                <w:bCs/>
                <w:sz w:val="18"/>
                <w:szCs w:val="18"/>
                <w:lang w:val="en-US"/>
              </w:rPr>
              <w:t>6</w:t>
            </w:r>
          </w:p>
        </w:tc>
        <w:tc>
          <w:tcPr>
            <w:tcW w:w="1207" w:type="dxa"/>
          </w:tcPr>
          <w:p w14:paraId="2CC35A2F" w14:textId="72EC219B" w:rsidR="004E484E" w:rsidRPr="00F23F0D" w:rsidRDefault="004E484E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 w:rsidRPr="00F23F0D">
              <w:rPr>
                <w:bCs/>
                <w:sz w:val="18"/>
                <w:szCs w:val="18"/>
                <w:lang w:val="en-US"/>
              </w:rPr>
              <w:t>I</w:t>
            </w:r>
          </w:p>
        </w:tc>
        <w:tc>
          <w:tcPr>
            <w:tcW w:w="1417" w:type="dxa"/>
          </w:tcPr>
          <w:p w14:paraId="5D6795CA" w14:textId="5392237D" w:rsidR="004E484E" w:rsidRPr="00F23F0D" w:rsidRDefault="003B7B16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276" w:type="dxa"/>
          </w:tcPr>
          <w:p w14:paraId="69EA429E" w14:textId="286858D7" w:rsidR="004E484E" w:rsidRPr="00F23F0D" w:rsidRDefault="003B7B16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92" w:type="dxa"/>
          </w:tcPr>
          <w:p w14:paraId="5B0A983D" w14:textId="4624EF32" w:rsidR="004E484E" w:rsidRPr="00F23F0D" w:rsidRDefault="003B7B16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559" w:type="dxa"/>
          </w:tcPr>
          <w:p w14:paraId="407F4B21" w14:textId="15B5A4F1" w:rsidR="004E484E" w:rsidRPr="00F23F0D" w:rsidRDefault="003B7B16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560" w:type="dxa"/>
          </w:tcPr>
          <w:p w14:paraId="6E720B33" w14:textId="69CEC621" w:rsidR="004E484E" w:rsidRPr="00F23F0D" w:rsidRDefault="003B7B16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Important</w:t>
            </w:r>
          </w:p>
        </w:tc>
        <w:tc>
          <w:tcPr>
            <w:tcW w:w="5244" w:type="dxa"/>
          </w:tcPr>
          <w:p w14:paraId="2824980B" w14:textId="12B9D82E" w:rsidR="004E484E" w:rsidRPr="00F23F0D" w:rsidRDefault="003B7B16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 xml:space="preserve">Relevant section </w:t>
            </w:r>
            <w:r w:rsidR="00FC3A2D" w:rsidRPr="00F23F0D">
              <w:rPr>
                <w:sz w:val="18"/>
                <w:szCs w:val="18"/>
                <w:lang w:val="en-US"/>
              </w:rPr>
              <w:t xml:space="preserve">and subsections </w:t>
            </w:r>
            <w:r w:rsidRPr="00F23F0D">
              <w:rPr>
                <w:sz w:val="18"/>
                <w:szCs w:val="18"/>
                <w:lang w:val="en-US"/>
              </w:rPr>
              <w:t xml:space="preserve">in Iteration 2 Plan </w:t>
            </w:r>
            <w:proofErr w:type="gramStart"/>
            <w:r w:rsidR="00FC3A2D" w:rsidRPr="00F23F0D">
              <w:rPr>
                <w:sz w:val="18"/>
                <w:szCs w:val="18"/>
                <w:lang w:val="en-US"/>
              </w:rPr>
              <w:t xml:space="preserve">are </w:t>
            </w:r>
            <w:r w:rsidRPr="00F23F0D">
              <w:rPr>
                <w:sz w:val="18"/>
                <w:szCs w:val="18"/>
                <w:lang w:val="en-US"/>
              </w:rPr>
              <w:t>not updated</w:t>
            </w:r>
            <w:proofErr w:type="gramEnd"/>
            <w:r w:rsidRPr="00F23F0D">
              <w:rPr>
                <w:sz w:val="18"/>
                <w:szCs w:val="18"/>
                <w:lang w:val="en-US"/>
              </w:rPr>
              <w:t xml:space="preserve"> at the end of this iteration.</w:t>
            </w:r>
          </w:p>
        </w:tc>
        <w:tc>
          <w:tcPr>
            <w:tcW w:w="2268" w:type="dxa"/>
            <w:vAlign w:val="center"/>
          </w:tcPr>
          <w:p w14:paraId="1EE9A2DC" w14:textId="77777777" w:rsidR="004E484E" w:rsidRPr="00F23F0D" w:rsidRDefault="004E484E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041982A1" w14:textId="77777777" w:rsidR="004E484E" w:rsidRPr="00F23F0D" w:rsidRDefault="004E484E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4E484E" w:rsidRPr="00F23F0D" w14:paraId="06721AC0" w14:textId="77777777" w:rsidTr="000A412D">
        <w:trPr>
          <w:cantSplit/>
          <w:tblHeader/>
        </w:trPr>
        <w:tc>
          <w:tcPr>
            <w:tcW w:w="456" w:type="dxa"/>
          </w:tcPr>
          <w:p w14:paraId="7A474A01" w14:textId="7132114A" w:rsidR="004E484E" w:rsidRPr="00F23F0D" w:rsidRDefault="003B7B16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 w:rsidRPr="00F23F0D">
              <w:rPr>
                <w:bCs/>
                <w:sz w:val="18"/>
                <w:szCs w:val="18"/>
                <w:lang w:val="en-US"/>
              </w:rPr>
              <w:t>7</w:t>
            </w:r>
          </w:p>
        </w:tc>
        <w:tc>
          <w:tcPr>
            <w:tcW w:w="1207" w:type="dxa"/>
          </w:tcPr>
          <w:p w14:paraId="1BEEEF18" w14:textId="0908F4EB" w:rsidR="004E484E" w:rsidRPr="00F23F0D" w:rsidRDefault="003B7B16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 w:rsidRPr="00F23F0D">
              <w:rPr>
                <w:bCs/>
                <w:sz w:val="18"/>
                <w:szCs w:val="18"/>
                <w:lang w:val="en-US"/>
              </w:rPr>
              <w:t>Tc</w:t>
            </w:r>
          </w:p>
        </w:tc>
        <w:tc>
          <w:tcPr>
            <w:tcW w:w="1417" w:type="dxa"/>
          </w:tcPr>
          <w:p w14:paraId="38572065" w14:textId="6AAD41AF" w:rsidR="004E484E" w:rsidRPr="00F23F0D" w:rsidRDefault="003B7B16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 xml:space="preserve">Preconditions </w:t>
            </w:r>
            <w:r w:rsidR="00FC3A2D" w:rsidRPr="00F23F0D">
              <w:rPr>
                <w:sz w:val="18"/>
                <w:szCs w:val="18"/>
                <w:lang w:val="en-US"/>
              </w:rPr>
              <w:t>for all UCs</w:t>
            </w:r>
          </w:p>
        </w:tc>
        <w:tc>
          <w:tcPr>
            <w:tcW w:w="1276" w:type="dxa"/>
          </w:tcPr>
          <w:p w14:paraId="018290C5" w14:textId="41F985CF" w:rsidR="004E484E" w:rsidRPr="00F23F0D" w:rsidRDefault="003B7B16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Various</w:t>
            </w:r>
          </w:p>
        </w:tc>
        <w:tc>
          <w:tcPr>
            <w:tcW w:w="992" w:type="dxa"/>
          </w:tcPr>
          <w:p w14:paraId="08F89363" w14:textId="5C250C18" w:rsidR="004E484E" w:rsidRPr="00F23F0D" w:rsidRDefault="003B7B16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Various</w:t>
            </w:r>
          </w:p>
        </w:tc>
        <w:tc>
          <w:tcPr>
            <w:tcW w:w="1559" w:type="dxa"/>
          </w:tcPr>
          <w:p w14:paraId="433AEAD2" w14:textId="62BFE14C" w:rsidR="004E484E" w:rsidRPr="00F23F0D" w:rsidRDefault="003B7B16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560" w:type="dxa"/>
          </w:tcPr>
          <w:p w14:paraId="464F65EC" w14:textId="0CA3DA41" w:rsidR="004E484E" w:rsidRPr="00F23F0D" w:rsidRDefault="003B7B16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Little</w:t>
            </w:r>
          </w:p>
        </w:tc>
        <w:tc>
          <w:tcPr>
            <w:tcW w:w="5244" w:type="dxa"/>
          </w:tcPr>
          <w:p w14:paraId="6F05F8FB" w14:textId="0EC34578" w:rsidR="004E484E" w:rsidRPr="00F23F0D" w:rsidRDefault="003B7B16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System should be available as a precondition.</w:t>
            </w:r>
          </w:p>
        </w:tc>
        <w:tc>
          <w:tcPr>
            <w:tcW w:w="2268" w:type="dxa"/>
            <w:vAlign w:val="center"/>
          </w:tcPr>
          <w:p w14:paraId="532DA4C0" w14:textId="77777777" w:rsidR="004E484E" w:rsidRPr="00F23F0D" w:rsidRDefault="004E484E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1916456D" w14:textId="77777777" w:rsidR="004E484E" w:rsidRPr="00F23F0D" w:rsidRDefault="004E484E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4E484E" w:rsidRPr="00F23F0D" w14:paraId="3B49CCD3" w14:textId="77777777" w:rsidTr="000A412D">
        <w:trPr>
          <w:cantSplit/>
          <w:tblHeader/>
        </w:trPr>
        <w:tc>
          <w:tcPr>
            <w:tcW w:w="456" w:type="dxa"/>
          </w:tcPr>
          <w:p w14:paraId="6278FB69" w14:textId="1E7CEADB" w:rsidR="004E484E" w:rsidRPr="00F23F0D" w:rsidRDefault="00FC3A2D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 w:rsidRPr="00F23F0D">
              <w:rPr>
                <w:bCs/>
                <w:sz w:val="18"/>
                <w:szCs w:val="18"/>
                <w:lang w:val="en-US"/>
              </w:rPr>
              <w:t>8</w:t>
            </w:r>
          </w:p>
        </w:tc>
        <w:tc>
          <w:tcPr>
            <w:tcW w:w="1207" w:type="dxa"/>
          </w:tcPr>
          <w:p w14:paraId="5651C5CF" w14:textId="7D7B5B4C" w:rsidR="004E484E" w:rsidRPr="00F23F0D" w:rsidRDefault="00FC3A2D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 w:rsidRPr="00F23F0D">
              <w:rPr>
                <w:bCs/>
                <w:sz w:val="18"/>
                <w:szCs w:val="18"/>
                <w:lang w:val="en-US"/>
              </w:rPr>
              <w:t>Tc</w:t>
            </w:r>
          </w:p>
        </w:tc>
        <w:tc>
          <w:tcPr>
            <w:tcW w:w="1417" w:type="dxa"/>
          </w:tcPr>
          <w:p w14:paraId="1A1E67CC" w14:textId="31AC3B16" w:rsidR="004E484E" w:rsidRPr="00F23F0D" w:rsidRDefault="00FC3A2D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Postconditions for all UCs</w:t>
            </w:r>
          </w:p>
        </w:tc>
        <w:tc>
          <w:tcPr>
            <w:tcW w:w="1276" w:type="dxa"/>
          </w:tcPr>
          <w:p w14:paraId="1B80CF88" w14:textId="5A2DDC4B" w:rsidR="004E484E" w:rsidRPr="00F23F0D" w:rsidRDefault="00FC3A2D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Various</w:t>
            </w:r>
          </w:p>
        </w:tc>
        <w:tc>
          <w:tcPr>
            <w:tcW w:w="992" w:type="dxa"/>
          </w:tcPr>
          <w:p w14:paraId="37A666C1" w14:textId="0A9890A2" w:rsidR="004E484E" w:rsidRPr="00F23F0D" w:rsidRDefault="00FC3A2D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Various</w:t>
            </w:r>
          </w:p>
        </w:tc>
        <w:tc>
          <w:tcPr>
            <w:tcW w:w="1559" w:type="dxa"/>
          </w:tcPr>
          <w:p w14:paraId="05C0C57F" w14:textId="19F15E69" w:rsidR="004E484E" w:rsidRPr="00F23F0D" w:rsidRDefault="00FC3A2D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560" w:type="dxa"/>
          </w:tcPr>
          <w:p w14:paraId="4F654246" w14:textId="792FE338" w:rsidR="004E484E" w:rsidRPr="00F23F0D" w:rsidRDefault="00FC3A2D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Medium</w:t>
            </w:r>
          </w:p>
        </w:tc>
        <w:tc>
          <w:tcPr>
            <w:tcW w:w="5244" w:type="dxa"/>
          </w:tcPr>
          <w:p w14:paraId="7AAC468D" w14:textId="52859A21" w:rsidR="004E484E" w:rsidRPr="00F23F0D" w:rsidRDefault="00FC3A2D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 xml:space="preserve">Extension scenarios should also be </w:t>
            </w:r>
            <w:proofErr w:type="gramStart"/>
            <w:r w:rsidRPr="00F23F0D">
              <w:rPr>
                <w:sz w:val="18"/>
                <w:szCs w:val="18"/>
                <w:lang w:val="en-US"/>
              </w:rPr>
              <w:t>tested</w:t>
            </w:r>
            <w:proofErr w:type="gramEnd"/>
            <w:r w:rsidRPr="00F23F0D">
              <w:rPr>
                <w:sz w:val="18"/>
                <w:szCs w:val="18"/>
                <w:lang w:val="en-US"/>
              </w:rPr>
              <w:t xml:space="preserve"> (see comment no 2-4)</w:t>
            </w:r>
            <w:r w:rsidR="00543BF3" w:rsidRPr="00F23F0D">
              <w:rPr>
                <w:sz w:val="18"/>
                <w:szCs w:val="18"/>
                <w:lang w:val="en-US"/>
              </w:rPr>
              <w:t xml:space="preserve">. As a side note, these also should have </w:t>
            </w:r>
            <w:proofErr w:type="gramStart"/>
            <w:r w:rsidR="00543BF3" w:rsidRPr="00F23F0D">
              <w:rPr>
                <w:sz w:val="18"/>
                <w:szCs w:val="18"/>
                <w:lang w:val="en-US"/>
              </w:rPr>
              <w:t>been discussed</w:t>
            </w:r>
            <w:proofErr w:type="gramEnd"/>
            <w:r w:rsidR="00543BF3" w:rsidRPr="00F23F0D">
              <w:rPr>
                <w:sz w:val="18"/>
                <w:szCs w:val="18"/>
                <w:lang w:val="en-US"/>
              </w:rPr>
              <w:t xml:space="preserve"> in relevant Descriptions.</w:t>
            </w:r>
          </w:p>
        </w:tc>
        <w:tc>
          <w:tcPr>
            <w:tcW w:w="2268" w:type="dxa"/>
            <w:vAlign w:val="center"/>
          </w:tcPr>
          <w:p w14:paraId="3E1B883B" w14:textId="77777777" w:rsidR="004E484E" w:rsidRPr="00F23F0D" w:rsidRDefault="004E484E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414626C3" w14:textId="77777777" w:rsidR="004E484E" w:rsidRPr="00F23F0D" w:rsidRDefault="004E484E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4E484E" w:rsidRPr="00F23F0D" w14:paraId="5DB739A0" w14:textId="77777777" w:rsidTr="000A412D">
        <w:trPr>
          <w:cantSplit/>
          <w:tblHeader/>
        </w:trPr>
        <w:tc>
          <w:tcPr>
            <w:tcW w:w="456" w:type="dxa"/>
          </w:tcPr>
          <w:p w14:paraId="19438728" w14:textId="6A76C684" w:rsidR="004E484E" w:rsidRPr="00F23F0D" w:rsidRDefault="00543BF3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 w:rsidRPr="00F23F0D">
              <w:rPr>
                <w:bCs/>
                <w:sz w:val="18"/>
                <w:szCs w:val="18"/>
                <w:lang w:val="en-US"/>
              </w:rPr>
              <w:t>9</w:t>
            </w:r>
          </w:p>
        </w:tc>
        <w:tc>
          <w:tcPr>
            <w:tcW w:w="1207" w:type="dxa"/>
          </w:tcPr>
          <w:p w14:paraId="4EA4CE77" w14:textId="544917A5" w:rsidR="004E484E" w:rsidRPr="00F23F0D" w:rsidRDefault="00543BF3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 w:rsidRPr="00F23F0D">
              <w:rPr>
                <w:bCs/>
                <w:sz w:val="18"/>
                <w:szCs w:val="18"/>
                <w:lang w:val="en-US"/>
              </w:rPr>
              <w:t>Tc</w:t>
            </w:r>
          </w:p>
        </w:tc>
        <w:tc>
          <w:tcPr>
            <w:tcW w:w="1417" w:type="dxa"/>
          </w:tcPr>
          <w:p w14:paraId="23918944" w14:textId="131CE844" w:rsidR="004E484E" w:rsidRPr="00F23F0D" w:rsidRDefault="00543BF3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276" w:type="dxa"/>
          </w:tcPr>
          <w:p w14:paraId="214BCDF9" w14:textId="57072B94" w:rsidR="004E484E" w:rsidRPr="00F23F0D" w:rsidRDefault="00543BF3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92" w:type="dxa"/>
          </w:tcPr>
          <w:p w14:paraId="74297BE2" w14:textId="6032E3DD" w:rsidR="004E484E" w:rsidRPr="00F23F0D" w:rsidRDefault="00543BF3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25</w:t>
            </w:r>
          </w:p>
        </w:tc>
        <w:tc>
          <w:tcPr>
            <w:tcW w:w="1559" w:type="dxa"/>
          </w:tcPr>
          <w:p w14:paraId="7682704E" w14:textId="1B5C86E1" w:rsidR="004E484E" w:rsidRPr="00F23F0D" w:rsidRDefault="00543BF3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560" w:type="dxa"/>
          </w:tcPr>
          <w:p w14:paraId="051B4D10" w14:textId="1675D356" w:rsidR="004E484E" w:rsidRPr="00F23F0D" w:rsidRDefault="00543BF3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Little</w:t>
            </w:r>
          </w:p>
        </w:tc>
        <w:tc>
          <w:tcPr>
            <w:tcW w:w="5244" w:type="dxa"/>
          </w:tcPr>
          <w:p w14:paraId="03680182" w14:textId="0340F4BD" w:rsidR="004E484E" w:rsidRPr="00F23F0D" w:rsidRDefault="00543BF3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“Description” header is missing.</w:t>
            </w:r>
          </w:p>
        </w:tc>
        <w:tc>
          <w:tcPr>
            <w:tcW w:w="2268" w:type="dxa"/>
            <w:vAlign w:val="center"/>
          </w:tcPr>
          <w:p w14:paraId="480E8F86" w14:textId="77777777" w:rsidR="004E484E" w:rsidRPr="00F23F0D" w:rsidRDefault="004E484E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71A4E377" w14:textId="77777777" w:rsidR="004E484E" w:rsidRPr="00F23F0D" w:rsidRDefault="004E484E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</w:tr>
    </w:tbl>
    <w:p w14:paraId="592A9075" w14:textId="77777777" w:rsidR="00130510" w:rsidRPr="00F23F0D" w:rsidRDefault="00130510">
      <w:pPr>
        <w:ind w:left="0" w:hanging="2"/>
        <w:rPr>
          <w:lang w:val="en-US"/>
        </w:rPr>
      </w:pPr>
    </w:p>
    <w:sectPr w:rsidR="00130510" w:rsidRPr="00F23F0D" w:rsidSect="000A412D">
      <w:footerReference w:type="even" r:id="rId10"/>
      <w:footerReference w:type="default" r:id="rId11"/>
      <w:pgSz w:w="23811" w:h="16838" w:orient="landscape" w:code="8"/>
      <w:pgMar w:top="1079" w:right="720" w:bottom="1797" w:left="90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10C9F" w14:textId="77777777" w:rsidR="001E294B" w:rsidRDefault="001E294B">
      <w:pPr>
        <w:spacing w:line="240" w:lineRule="auto"/>
        <w:ind w:left="0" w:hanging="2"/>
      </w:pPr>
      <w:r>
        <w:separator/>
      </w:r>
    </w:p>
  </w:endnote>
  <w:endnote w:type="continuationSeparator" w:id="0">
    <w:p w14:paraId="20BFAD43" w14:textId="77777777" w:rsidR="001E294B" w:rsidRDefault="001E294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2050206030506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EC854" w14:textId="77777777" w:rsidR="0013051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487EDF3" w14:textId="77777777" w:rsidR="00130510" w:rsidRDefault="001305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1BD36" w14:textId="77777777" w:rsidR="0013051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7D7EC9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>/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 w:rsidR="007D7EC9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4C247AB0" w14:textId="77777777" w:rsidR="00130510" w:rsidRDefault="001305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5E91A" w14:textId="77777777" w:rsidR="0013051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30C4A36" w14:textId="77777777" w:rsidR="00130510" w:rsidRDefault="001305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83D3D" w14:textId="77777777" w:rsidR="0013051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7D7EC9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>/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 w:rsidR="007D7EC9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6C323276" w14:textId="77777777" w:rsidR="0013051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E909F" w14:textId="77777777" w:rsidR="001E294B" w:rsidRDefault="001E294B">
      <w:pPr>
        <w:spacing w:line="240" w:lineRule="auto"/>
        <w:ind w:left="0" w:hanging="2"/>
      </w:pPr>
      <w:r>
        <w:separator/>
      </w:r>
    </w:p>
  </w:footnote>
  <w:footnote w:type="continuationSeparator" w:id="0">
    <w:p w14:paraId="74F59AC5" w14:textId="77777777" w:rsidR="001E294B" w:rsidRDefault="001E294B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C125E"/>
    <w:multiLevelType w:val="multilevel"/>
    <w:tmpl w:val="B3649E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9826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10"/>
    <w:rsid w:val="000A412D"/>
    <w:rsid w:val="00130510"/>
    <w:rsid w:val="001E294B"/>
    <w:rsid w:val="00214DDA"/>
    <w:rsid w:val="003B7B16"/>
    <w:rsid w:val="004E484E"/>
    <w:rsid w:val="00543BF3"/>
    <w:rsid w:val="00690E57"/>
    <w:rsid w:val="00794A70"/>
    <w:rsid w:val="007D7EC9"/>
    <w:rsid w:val="00885C57"/>
    <w:rsid w:val="0099792F"/>
    <w:rsid w:val="00D22D62"/>
    <w:rsid w:val="00ED5B30"/>
    <w:rsid w:val="00F020F0"/>
    <w:rsid w:val="00F23F0D"/>
    <w:rsid w:val="00F6368C"/>
    <w:rsid w:val="00FA0835"/>
    <w:rsid w:val="00FC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470B"/>
  <w15:docId w15:val="{C2077BE0-5F97-4801-B911-945A6BD9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GB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tr-TR" w:eastAsia="tr-T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Palatino">
    <w:name w:val="Palatino"/>
    <w:basedOn w:val="Normal"/>
    <w:pPr>
      <w:spacing w:line="360" w:lineRule="auto"/>
      <w:ind w:firstLine="0"/>
    </w:pPr>
    <w:rPr>
      <w:rFonts w:ascii="New York" w:hAnsi="New York"/>
      <w:szCs w:val="20"/>
      <w:lang w:val="en-US" w:eastAsia="en-US"/>
    </w:rPr>
  </w:style>
  <w:style w:type="paragraph" w:customStyle="1" w:styleId="Tablo">
    <w:name w:val="Tablo"/>
    <w:basedOn w:val="Normal"/>
    <w:pPr>
      <w:ind w:firstLine="0"/>
      <w:jc w:val="left"/>
    </w:pPr>
    <w:rPr>
      <w:sz w:val="18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pPr>
      <w:ind w:firstLine="0"/>
      <w:jc w:val="left"/>
    </w:pPr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Caption">
    <w:name w:val="caption"/>
    <w:basedOn w:val="Normal"/>
    <w:next w:val="Normal"/>
    <w:rPr>
      <w:b/>
      <w:bCs/>
      <w:sz w:val="20"/>
      <w:szCs w:val="20"/>
    </w:rPr>
  </w:style>
  <w:style w:type="paragraph" w:customStyle="1" w:styleId="TableText">
    <w:name w:val="Table Text"/>
    <w:pPr>
      <w:widowControl w:val="0"/>
      <w:suppressAutoHyphens/>
      <w:spacing w:before="40" w:after="4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CommentSubject">
    <w:name w:val="annotation subject"/>
    <w:basedOn w:val="CommentText"/>
    <w:next w:val="CommentText"/>
    <w:pPr>
      <w:ind w:firstLine="567"/>
      <w:jc w:val="both"/>
    </w:pPr>
    <w:rPr>
      <w:rFonts w:ascii="Arial" w:hAnsi="Arial"/>
      <w:b/>
      <w:bCs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fjia6Mm109DJomlC/bb8D0jsKg==">AMUW2mUDk2V/HjJ9yjNiWP0ke8lHsA0R/n6QNIs9c4omN2m+wg5GSMUobSC6TV1yj6Pfr7Opd6M0XO6yCTXOgRBzFIxeh2IdzoDZV7H7z35zFaxuiiyYyL5bAM7DeLACKXdEN+A86aID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</dc:creator>
  <cp:keywords/>
  <dc:description/>
  <cp:lastModifiedBy>Murat Kandaz</cp:lastModifiedBy>
  <cp:revision>11</cp:revision>
  <cp:lastPrinted>2023-04-26T20:09:00Z</cp:lastPrinted>
  <dcterms:created xsi:type="dcterms:W3CDTF">2009-02-16T10:10:00Z</dcterms:created>
  <dcterms:modified xsi:type="dcterms:W3CDTF">2023-04-26T20:10:00Z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1581443664</vt:i4>
  </property>
  <property fmtid="{D5CDD505-2E9C-101B-9397-08002B2CF9AE}" pid="3" name="_NewReviewCycle">
    <vt:lpwstr/>
  </property>
  <property fmtid="{D5CDD505-2E9C-101B-9397-08002B2CF9AE}" pid="4" name="_EmailEntryID">
    <vt:lpwstr>000000007761B86557C19C44A0192E7EE644CFD644DF2700</vt:lpwstr>
  </property>
  <property fmtid="{D5CDD505-2E9C-101B-9397-08002B2CF9AE}" pid="5" name="_EmailStoreID">
    <vt:lpwstr>0000000038A1BB1005E5101AA1BB08002B2A56C200006D737073742E646C6C00000000004E495441F9BFB80100AA0037D96E0000000044003A005C004D007900200044006F00630075006D0065006E00740073005C0045006D00610069006C0073005C004F00750074006C006F006F006B002E007000730074000000</vt:lpwstr>
  </property>
</Properties>
</file>