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smdcp" ContentType="application/vnd.openxmlformats-package.core-propertie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package/2006/relationships/metadata/core-properties" Target="/package/services/metadata/core-properties/b86c69b8609a4fffac5bf8e5bfdeb2c9.psmdcp" Id="Raadb6e7c8ef14915" /></Relationships>
</file>

<file path=word/document.xml><?xml version="1.0" encoding="utf-8"?>
<w:document xmlns:a14="http://schemas.microsoft.com/office/drawing/2010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xmlns:w="http://schemas.openxmlformats.org/wordprocessingml/2006/main" xmlns:r="http://schemas.openxmlformats.org/officeDocument/2006/relationships" xmlns:wp="http://schemas.openxmlformats.org/drawingml/2006/wordprocessingDrawing" DeepLBanner="">
      <w:r>
        <w:rPr>
          <w:noProof/>
        </w:rPr>
        <w:drawing>
          <wp:anchor distT="0" distB="0" distL="114300" distR="114300" simplePos="0" relativeHeight="251653119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0522" cy="807396"/>
            <wp:effectExtent l="0" t="0" r="0" b="571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o.png"/>
                    <pic:cNvPicPr/>
                  </pic:nvPicPr>
                  <pic:blipFill>
                    <a:blip r:embed="R64a74fc86f0f4e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8448" cy="814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6E86">
        <w:rPr>
          <w:noProof/>
        </w:rPr>
        <w:pict xmlns:o="urn:schemas-microsoft-com:office:office" xmlns:v="urn:schemas-microsoft-com:vml">
          <v:shapetype id="_x0000_t202" coordsize="21600,21600" o:spt="202" path="m,l,21600r21600,l21600,xe">
            <v:stroke joinstyle="miter"/>
            <v:path gradientshapeok="t" o:connecttype="rect"/>
          </v:shapetype>
          <v:shape id="Text Box 6" style="position:absolute;margin-left:187.95pt;margin-top:15.9pt;width:477.9pt;height:42.8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1aGZwIAAMsEAAAOAAAAZHJzL2Uyb0RvYy54bWysVE1v2zAMvQ/YfxB0X500H1uNOkXWrsOA&#13;&#10;oC3QDD0rshwbs0VNUmpnv75PspNm3U7DLopE0uTje2Qur7qmZs/Kuop0xsdnI86UlpRXepvx7+vb&#13;&#10;D584c17oXNSkVcb3yvGrxft3l61J1TmVVOfKMiTRLm1NxkvvTZokTpaqEe6MjNJwFmQb4fG02yS3&#13;&#10;okX2pk7OR6N50pLNjSWpnIP1pnfyRcxfFEr6+6JwyrM648Dm42njuQlnsrgU6dYKU1ZygCH+AUUj&#13;&#10;Ko2ix1Q3wgu2s9UfqZpKWnJU+DNJTUJFUUkVe0A349Gbbh5LYVTsBeQ4c6TJ/b+08u75wbIqh3Zj&#13;&#10;zrRooNFadZ59po7NAz2tcSmiHg3ifAczQmOrzqxI/nBM03Up9FYtnQHdwQvTl7zyD1RpD6zRMMRY&#13;&#10;S22pRP67OTa63hsUj8EBQcgQnoCQnGDoATmgCXR3hW3CL4hkAAaF90dVQxcSxvlofjGZwCXhm00n&#13;&#10;s3mUPXn92ljnvypqWLhk3KKN2KF4Xjkf6ov0EBKKabqt6jpOTq1ZiwqT2Sh+cPTgi1oPwHusoQXf&#13;&#10;bbqB0Q3lexBqCfUAzRl5W6H4Sjj/ICxGEEaslb/HUdSEIjTcOCvJ/vqbPcRjMuDlrMVIZ9z93Amr&#13;&#10;OKu/aRB+MZ5OkdbHx3T28RwPe+rZnHr0rrkmbA0EAbp4DfG+PlwLS80Ttm8ZqsIltETtjPvD9dr3&#13;&#10;i4btlWq5jEGYeiP8Sj8aGVIHOgO16+5JWDPw76HcHR2GX6RvZOhjeyGWO09FFTUKBPesDrxjY6J0&#13;&#10;w3aHlTx9x6jX/6DFCwAAAP//AwBQSwMEFAAGAAgAAAAhAB7DMiPlAAAAEAEAAA8AAABkcnMvZG93&#13;&#10;bnJldi54bWxMT01PwkAQvZv4HzZD4k22pWKhdEtIDTExegC5eJt2l7ZxP2p3geqvdzjpZfIm8+Z9&#13;&#10;5OvRaHZWg++cFRBPI2DK1k52thFweN/eL4D5gFaidlYJ+FYe1sXtTY6ZdBe7U+d9aBiJWJ+hgDaE&#13;&#10;PuPc160y6KeuV5ZuRzcYDLQODZcDXkjcaD6LokdusLPk0GKvylbVn/uTEfBSbt9wV83M4keXz6/H&#13;&#10;Tf91+JgLcTcZn1Y0NitgQY3h7wOuHSg/FBSscicrPdMCknS+JCqBmHpcCUkSp8AqQnH6ALzI+f8i&#13;&#10;xS8AAAD//wMAUEsBAi0AFAAGAAgAAAAhALaDOJL+AAAA4QEAABMAAAAAAAAAAAAAAAAAAAAAAFtD&#13;&#10;b250ZW50X1R5cGVzXS54bWxQSwECLQAUAAYACAAAACEAOP0h/9YAAACUAQAACwAAAAAAAAAAAAAA&#13;&#10;AAAvAQAAX3JlbHMvLnJlbHNQSwECLQAUAAYACAAAACEAE3NWhmcCAADLBAAADgAAAAAAAAAAAAAA&#13;&#10;AAAuAgAAZHJzL2Uyb0RvYy54bWxQSwECLQAUAAYACAAAACEAHsMyI+UAAAAQAQAADwAAAAAAAAAA&#13;&#10;AAAAAADBBAAAZHJzL2Rvd25yZXYueG1sUEsFBgAAAAAEAAQA8wAAANMFAAAAAA==&#13;&#10;">
            <o:lock v:ext="edit" verticies="t" text="t" aspectratio="t" shapetype="t"/>
            <v:textbox>
              <w:txbxContent>
                <w:p w:rsidRPr="000C6912" w:rsidR="000C6912" w:rsidRDefault="00F71A9D">
                  <w:pPr>
                    <w:bidi w:val="0"/>
                    <w:rPr>
                      <w:rFonts w:ascii="Roboto" w:hAnsi="Roboto"/>
                      <w:color w:val="0F2B46"/>
                      <w:sz w:val="28"/>
                      <w:lang w:val="en-US"/>
                    </w:rPr>
                  </w:pPr>
                  <w:r>
                    <w:rPr>
                      <w:rFonts w:ascii="Roboto" w:hAnsi="Roboto"/>
                      <w:color w:val="0F2B46"/>
                      <w:sz w:val="20"/>
                      <w:lang w:val="en-US"/>
                    </w:rPr>
                    <w:t>Subscribe to DeepL Pro to edit this document.</w:t>
                  </w:r>
                  <w:r>
                    <w:br/>
                  </w:r>
                  <w:r>
                    <w:rPr>
                      <w:rFonts w:ascii="Roboto" w:hAnsi="Roboto"/>
                      <w:color w:val="0F2B46"/>
                      <w:sz w:val="20"/>
                    </w:rPr>
                    <w:t xml:space="preserve">Visit </w:t>
                  </w:r>
                  <w:hyperlink r:id="Re77f492ca9ec4769">
                    <w:r>
                      <w:rPr>
                        <w:rFonts w:ascii="Roboto" w:hAnsi="Roboto"/>
                        <w:color w:val="006494"/>
                        <w:sz w:val="20"/>
                      </w:rPr>
                      <w:t xml:space="preserve">www.DeepL.com/pro</w:t>
                    </w:r>
                  </w:hyperlink>
                  <w:r>
                    <w:rPr>
                      <w:rFonts w:ascii="Roboto" w:hAnsi="Roboto"/>
                      <w:color w:val="0F2B46"/>
                      <w:sz w:val="20"/>
                    </w:rPr>
                    <w:t xml:space="preserve"> for more information.</w:t>
                  </w:r>
                </w:p>
              </w:txbxContent>
            </v:textbox>
            <w10:wrap xmlns:w10="urn:schemas-microsoft-com:office:word" anchorx="page" anchory="page"/>
          </v:shape>
        </w:pict>
      </w:r>
      <w:r w:rsidR="00166E86">
        <w:pict xmlns:o="urn:schemas-microsoft-com:office:office" xmlns:v="urn:schemas-microsoft-com:vml">
          <v:shape id="DeepLBoxSPIDType" style="position:absolute;margin-left:0;margin-top:0;width:50pt;height:50pt;z-index:251660288;visibility:hidden;mso-wrap-edited:f;mso-width-percent:0;mso-height-percent:0;mso-position-horizontal-relative:text;mso-position-vertical-relative:text;mso-width-percent:0;mso-height-percent:0" alt="" o:spid="_x0000_s1026" type="#_x0000_t202">
            <o:lock v:ext="edit" selection="t"/>
          </v:shape>
        </w:pict>
      </w:r>
    </w:p>
    <w:p>
      <w:pPr>
        <w:pageBreakBefore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jc w:val="center"/>
        <w:rPr>
          <w:b w:val="1"/>
          <w:sz w:val="28"/>
          <w:szCs w:val="28"/>
        </w:rPr>
      </w:pPr>
      <w:r w:rsidRPr="00000000" w:rsidDel="00000000" w:rsidR="00000000">
        <w:rPr>
          <w:b w:val="1"/>
          <w:sz w:val="28"/>
          <w:szCs w:val="28"/>
          <w:rtl w:val="0"/>
        </w:rPr>
        <w:t xml:space="preserve">Agenda for a seminar "Microservices in practice"</w:t>
      </w:r>
    </w:p>
    <w:p>
      <w:pPr>
        <w:pageBreakBefore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jc w:val="right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 xml:space="preserve">Dr. </w:t>
      </w:r>
      <w:r w:rsidRPr="00000000" w:rsidDel="00000000" w:rsidR="00000000">
        <w:rPr>
          <w:sz w:val="24"/>
          <w:szCs w:val="24"/>
          <w:rtl w:val="0"/>
        </w:rPr>
        <w:t xml:space="preserve">Rainer Sawitzki, 30.01.2024</w:t>
      </w:r>
    </w:p>
    <w:p w:rsidRPr="00000000" w:rsidR="00000000" w:rsidDel="00000000" w:rsidP="00000000" w:rsidRDefault="00000000" w14:paraId="00000003">
      <w:pPr>
        <w:pageBreakBefore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jc w:val="right"/>
        <w:rPr>
          <w:sz w:val="24"/>
          <w:szCs w:val="24"/>
        </w:rPr>
      </w:pPr>
      <w:r w:rsidRPr="00000000" w:rsidDel="00000000" w:rsidR="00000000">
        <w:rPr>
          <w:rtl w:val="0"/>
        </w:rPr>
      </w:r>
    </w:p>
    <w:p>
      <w:pPr>
        <w:widowControl w:val="0"/>
        <w:spacing w:line="240" w:lineRule="auto"/>
        <w:rPr>
          <w:sz w:val="24"/>
          <w:szCs w:val="24"/>
        </w:rPr>
      </w:pPr>
      <w:r w:rsidRPr="00000000" w:rsidDel="00000000" w:rsidR="00000000">
        <w:rPr>
          <w:b w:val="1"/>
          <w:sz w:val="24"/>
          <w:szCs w:val="24"/>
          <w:rtl w:val="0"/>
        </w:rPr>
        <w:t xml:space="preserve">Duration</w:t>
      </w:r>
      <w:r w:rsidRPr="00000000" w:rsidDel="00000000" w:rsidR="00000000">
        <w:rPr>
          <w:sz w:val="24"/>
          <w:szCs w:val="24"/>
          <w:rtl w:val="0"/>
        </w:rPr>
        <w:t xml:space="preserve">: </w:t>
      </w:r>
    </w:p>
    <w:p>
      <w:pPr>
        <w:widowControl w:val="0"/>
        <w:numPr>
          <w:ilvl w:val="0"/>
          <w:numId w:val="6"/>
        </w:numPr>
        <w:spacing w:line="240" w:lineRule="auto"/>
        <w:ind w:start="720" w:hanging="360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 xml:space="preserve">3 days</w:t>
      </w:r>
    </w:p>
    <w:p w:rsidRPr="00000000" w:rsidR="00000000" w:rsidDel="00000000" w:rsidP="00000000" w:rsidRDefault="00000000" w14:paraId="00000006">
      <w:pPr>
        <w:widowControl w:val="0"/>
        <w:spacing w:line="240" w:lineRule="auto"/>
        <w:ind w:start="720" w:firstLine="0"/>
        <w:rPr>
          <w:sz w:val="24"/>
          <w:szCs w:val="24"/>
        </w:rPr>
      </w:pPr>
      <w:r w:rsidRPr="00000000" w:rsidDel="00000000" w:rsidR="00000000">
        <w:rPr>
          <w:rtl w:val="0"/>
        </w:rPr>
      </w:r>
    </w:p>
    <w:p>
      <w:pPr>
        <w:pageBreakBefore w:val="0"/>
        <w:widowControl w:val="0"/>
        <w:spacing w:line="240" w:lineRule="auto"/>
        <w:rPr>
          <w:b w:val="1"/>
          <w:sz w:val="24"/>
          <w:szCs w:val="24"/>
        </w:rPr>
      </w:pPr>
      <w:r w:rsidRPr="00000000" w:rsidDel="00000000" w:rsidR="00000000">
        <w:rPr>
          <w:b w:val="1"/>
          <w:sz w:val="24"/>
          <w:szCs w:val="24"/>
          <w:rtl w:val="0"/>
        </w:rPr>
        <w:t xml:space="preserve">Suggested date: </w:t>
      </w:r>
    </w:p>
    <w:p>
      <w:pPr>
        <w:pageBreakBefore w:val="0"/>
        <w:widowControl w:val="0"/>
        <w:numPr>
          <w:ilvl w:val="0"/>
          <w:numId w:val="1"/>
        </w:numPr>
        <w:spacing w:line="240" w:lineRule="auto"/>
        <w:ind w:start="72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March 2024, exact date still to be determined</w:t>
      </w:r>
    </w:p>
    <w:p w:rsidRPr="00000000" w:rsidR="00000000" w:rsidDel="00000000" w:rsidP="00000000" w:rsidRDefault="00000000" w14:paraId="00000009">
      <w:pPr>
        <w:pageBreakBefore w:val="0"/>
        <w:widowControl w:val="0"/>
        <w:spacing w:line="240" w:lineRule="auto"/>
        <w:rPr>
          <w:b w:val="1"/>
          <w:sz w:val="24"/>
          <w:szCs w:val="24"/>
        </w:rPr>
      </w:pPr>
      <w:r w:rsidRPr="00000000" w:rsidDel="00000000" w:rsidR="00000000">
        <w:rPr>
          <w:rtl w:val="0"/>
        </w:rPr>
      </w:r>
    </w:p>
    <w:p>
      <w:pPr>
        <w:pageBreakBefore w:val="0"/>
        <w:widowControl w:val="0"/>
        <w:spacing w:line="240" w:lineRule="auto"/>
        <w:rPr>
          <w:b w:val="1"/>
          <w:sz w:val="24"/>
          <w:szCs w:val="24"/>
        </w:rPr>
      </w:pPr>
      <w:r w:rsidRPr="00000000" w:rsidDel="00000000" w:rsidR="00000000">
        <w:rPr>
          <w:b w:val="1"/>
          <w:sz w:val="24"/>
          <w:szCs w:val="24"/>
          <w:rtl w:val="0"/>
        </w:rPr>
        <w:t xml:space="preserve">Location: </w:t>
      </w:r>
    </w:p>
    <w:p>
      <w:pPr>
        <w:pageBreakBefore w:val="0"/>
        <w:widowControl w:val="0"/>
        <w:numPr>
          <w:ilvl w:val="0"/>
          <w:numId w:val="4"/>
        </w:numPr>
        <w:spacing w:line="240" w:lineRule="auto"/>
        <w:ind w:start="72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Online with recording of the sessions</w:t>
      </w:r>
    </w:p>
    <w:p>
      <w:pPr>
        <w:pageBreakBefore w:val="0"/>
        <w:widowControl w:val="0"/>
        <w:numPr>
          <w:ilvl w:val="0"/>
          <w:numId w:val="4"/>
        </w:numPr>
        <w:spacing w:line="240" w:lineRule="auto"/>
        <w:ind w:start="72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Face-to-face event in Munich is possible, but requires additional technical prerequisites</w:t>
      </w:r>
    </w:p>
    <w:p w:rsidRPr="00000000" w:rsidR="00000000" w:rsidDel="00000000" w:rsidP="00000000" w:rsidRDefault="00000000" w14:paraId="0000000D">
      <w:pPr>
        <w:pageBreakBefore w:val="0"/>
        <w:widowControl w:val="0"/>
        <w:spacing w:line="240" w:lineRule="auto"/>
        <w:rPr>
          <w:sz w:val="24"/>
          <w:szCs w:val="24"/>
        </w:rPr>
      </w:pPr>
      <w:r w:rsidRPr="00000000" w:rsidDel="00000000" w:rsidR="00000000">
        <w:rPr>
          <w:rtl w:val="0"/>
        </w:rPr>
      </w:r>
    </w:p>
    <w:p>
      <w:pPr>
        <w:pageBreakBefore w:val="0"/>
        <w:widowControl w:val="0"/>
        <w:spacing w:line="240" w:lineRule="auto"/>
        <w:rPr>
          <w:sz w:val="24"/>
          <w:szCs w:val="24"/>
        </w:rPr>
      </w:pPr>
      <w:r w:rsidRPr="00000000" w:rsidDel="00000000" w:rsidR="00000000">
        <w:rPr>
          <w:b w:val="1"/>
          <w:sz w:val="24"/>
          <w:szCs w:val="24"/>
          <w:rtl w:val="0"/>
        </w:rPr>
        <w:t xml:space="preserve">Target group: </w:t>
      </w:r>
      <w:r w:rsidRPr="00000000" w:rsidDel="00000000" w:rsidR="00000000">
        <w:rPr>
          <w:sz w:val="24"/>
          <w:szCs w:val="24"/>
          <w:rtl w:val="0"/>
        </w:rPr>
        <w:t xml:space="preserve">Developers, architects</w:t>
      </w:r>
    </w:p>
    <w:p w:rsidRPr="00000000" w:rsidR="00000000" w:rsidDel="00000000" w:rsidP="00000000" w:rsidRDefault="00000000" w14:paraId="0000000F">
      <w:pPr>
        <w:pageBreakBefore w:val="0"/>
        <w:widowControl w:val="0"/>
        <w:spacing w:line="240" w:lineRule="auto"/>
        <w:rPr>
          <w:sz w:val="24"/>
          <w:szCs w:val="24"/>
        </w:rPr>
      </w:pPr>
      <w:r w:rsidRPr="00000000" w:rsidDel="00000000" w:rsidR="00000000">
        <w:rPr>
          <w:rtl w:val="0"/>
        </w:rPr>
      </w:r>
    </w:p>
    <w:p>
      <w:pPr>
        <w:pageBreakBefore w:val="0"/>
        <w:widowControl w:val="0"/>
        <w:spacing w:line="240" w:lineRule="auto"/>
        <w:rPr>
          <w:sz w:val="24"/>
          <w:szCs w:val="24"/>
        </w:rPr>
      </w:pPr>
      <w:r w:rsidRPr="00000000" w:rsidDel="00000000" w:rsidR="00000000">
        <w:rPr>
          <w:b w:val="1"/>
          <w:sz w:val="24"/>
          <w:szCs w:val="24"/>
          <w:rtl w:val="0"/>
        </w:rPr>
        <w:t xml:space="preserve">Previous knowledge:</w:t>
      </w:r>
      <w:r w:rsidRPr="00000000" w:rsidDel="00000000" w:rsidR="00000000">
        <w:rPr>
          <w:sz w:val="24"/>
          <w:szCs w:val="24"/>
          <w:rtl w:val="0"/>
        </w:rPr>
        <w:t xml:space="preserve"> Software development, project experience</w:t>
      </w:r>
    </w:p>
    <w:p w:rsidRPr="00000000" w:rsidR="00000000" w:rsidDel="00000000" w:rsidP="00000000" w:rsidRDefault="00000000" w14:paraId="00000011">
      <w:pPr>
        <w:pageBreakBefore w:val="0"/>
        <w:widowControl w:val="0"/>
        <w:spacing w:line="240" w:lineRule="auto"/>
        <w:rPr>
          <w:sz w:val="24"/>
          <w:szCs w:val="24"/>
        </w:rPr>
      </w:pPr>
      <w:r w:rsidRPr="00000000" w:rsidDel="00000000" w:rsidR="00000000">
        <w:rPr>
          <w:rtl w:val="0"/>
        </w:rPr>
      </w:r>
    </w:p>
    <w:p>
      <w:pPr>
        <w:pageBreakBefore w:val="0"/>
        <w:widowControl w:val="0"/>
        <w:spacing w:line="240" w:lineRule="auto"/>
        <w:rPr>
          <w:sz w:val="24"/>
          <w:szCs w:val="24"/>
        </w:rPr>
      </w:pPr>
      <w:r w:rsidRPr="00000000" w:rsidDel="00000000" w:rsidR="00000000">
        <w:rPr>
          <w:b w:val="1"/>
          <w:sz w:val="24"/>
          <w:szCs w:val="24"/>
          <w:rtl w:val="0"/>
        </w:rPr>
        <w:t xml:space="preserve">Method</w:t>
      </w:r>
      <w:r w:rsidRPr="00000000" w:rsidDel="00000000" w:rsidR="00000000">
        <w:rPr>
          <w:sz w:val="24"/>
          <w:szCs w:val="24"/>
          <w:rtl w:val="0"/>
        </w:rPr>
        <w:t xml:space="preserve">: </w:t>
      </w:r>
    </w:p>
    <w:p>
      <w:pPr>
        <w:pageBreakBefore w:val="0"/>
        <w:widowControl w:val="0"/>
        <w:numPr>
          <w:ilvl w:val="0"/>
          <w:numId w:val="7"/>
        </w:numPr>
        <w:spacing w:line="240" w:lineRule="auto"/>
        <w:ind w:start="72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Lecture, presentation, discussion</w:t>
      </w:r>
    </w:p>
    <w:p>
      <w:pPr>
        <w:pageBreakBefore w:val="0"/>
        <w:widowControl w:val="0"/>
        <w:numPr>
          <w:ilvl w:val="0"/>
          <w:numId w:val="7"/>
        </w:numPr>
        <w:spacing w:line="240" w:lineRule="auto"/>
        <w:ind w:start="72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Analysis of ready-made examples and independent exercises</w:t>
      </w:r>
    </w:p>
    <w:p w:rsidRPr="00000000" w:rsidR="00000000" w:rsidDel="00000000" w:rsidP="00000000" w:rsidRDefault="00000000" w14:paraId="00000015">
      <w:pPr>
        <w:pageBreakBefore w:val="0"/>
        <w:widowControl w:val="0"/>
        <w:spacing w:line="240" w:lineRule="auto"/>
        <w:rPr>
          <w:sz w:val="24"/>
          <w:szCs w:val="24"/>
        </w:rPr>
      </w:pPr>
      <w:r w:rsidRPr="00000000" w:rsidDel="00000000" w:rsidR="00000000">
        <w:rPr>
          <w:rtl w:val="0"/>
        </w:rPr>
      </w:r>
    </w:p>
    <w:p>
      <w:pPr>
        <w:pageBreakBefore w:val="0"/>
        <w:widowControl w:val="0"/>
        <w:spacing w:line="240" w:lineRule="auto"/>
        <w:rPr>
          <w:b w:val="1"/>
          <w:sz w:val="24"/>
          <w:szCs w:val="24"/>
        </w:rPr>
      </w:pPr>
      <w:r w:rsidRPr="00000000" w:rsidDel="00000000" w:rsidR="00000000">
        <w:rPr>
          <w:b w:val="1"/>
          <w:sz w:val="24"/>
          <w:szCs w:val="24"/>
          <w:rtl w:val="0"/>
        </w:rPr>
        <w:t xml:space="preserve">Technical requirements:</w:t>
      </w:r>
    </w:p>
    <w:p>
      <w:pPr>
        <w:pageBreakBefore w:val="0"/>
        <w:widowControl w:val="0"/>
        <w:numPr>
          <w:ilvl w:val="0"/>
          <w:numId w:val="2"/>
        </w:numPr>
        <w:spacing w:line="240" w:lineRule="auto"/>
        <w:ind w:start="72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Participants have read access to GitHub, in particular to </w:t>
      </w:r>
      <w:r w:rsidRPr="00000000" w:rsidDel="00000000" w:rsidR="00000000">
        <w:rPr>
          <w:sz w:val="24"/>
          <w:szCs w:val="24"/>
          <w:rtl w:val="0"/>
        </w:rPr>
        <w:t xml:space="preserve">https://github.com/Javacream. </w:t>
      </w:r>
    </w:p>
    <w:p>
      <w:pPr>
        <w:pageBreakBefore w:val="0"/>
        <w:widowControl w:val="0"/>
        <w:numPr>
          <w:ilvl w:val="1"/>
          <w:numId w:val="2"/>
        </w:numPr>
        <w:spacing w:line="240" w:lineRule="auto"/>
        <w:ind w:start="144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Note: The repository is used exclusively for distributing resources.</w:t>
      </w:r>
    </w:p>
    <w:p>
      <w:pPr>
        <w:widowControl w:val="0"/>
        <w:numPr>
          <w:ilvl w:val="0"/>
          <w:numId w:val="2"/>
        </w:numPr>
        <w:spacing w:line="240" w:lineRule="auto"/>
        <w:ind w:start="720" w:hanging="360"/>
        <w:rPr>
          <w:sz w:val="24"/>
          <w:szCs w:val="24"/>
        </w:rPr>
      </w:pPr>
      <w:r w:rsidRPr="00000000" w:rsidDel="00000000" w:rsidR="00000000">
        <w:rPr>
          <w:sz w:val="24"/>
          <w:szCs w:val="24"/>
          <w:rtl w:val="0"/>
        </w:rPr>
        <w:t xml:space="preserve">Participants have read-only access to the speaker's digital flipchart, a test release is </w:t>
      </w:r>
      <w:hyperlink r:id="rId7">
        <w:r w:rsidRPr="00000000" w:rsidDel="00000000" w:rsid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https://docs.google.com/document/d/1yjfrg30aAuIB_M9Z5E5uGPflWq3ovgQ41K4AB0hE6gY/edit?usp=sharing</w:t>
        </w:r>
      </w:hyperlink>
      <w:r w:rsidRPr="00000000" w:rsidDel="00000000" w:rsidR="00000000">
        <w:rPr>
          <w:rtl w:val="0"/>
        </w:rPr>
      </w:r>
    </w:p>
    <w:p>
      <w:pPr>
        <w:widowControl w:val="0"/>
        <w:numPr>
          <w:ilvl w:val="0"/>
          <w:numId w:val="2"/>
        </w:numPr>
        <w:spacing w:line="240" w:lineRule="auto"/>
        <w:ind w:start="72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Online implementation</w:t>
      </w:r>
    </w:p>
    <w:p>
      <w:pPr>
        <w:widowControl w:val="0"/>
        <w:numPr>
          <w:ilvl w:val="1"/>
          <w:numId w:val="2"/>
        </w:numPr>
        <w:spacing w:line="240" w:lineRule="auto"/>
        <w:ind w:start="144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Access to remote computers of Cegos-Integrata (Ubuntu Linux with Docker)</w:t>
      </w:r>
      <w:r w:rsidRPr="00000000" w:rsidDel="00000000" w:rsidR="00000000">
        <w:rPr>
          <w:rtl w:val="0"/>
        </w:rPr>
      </w:r>
    </w:p>
    <w:p>
      <w:pPr>
        <w:pageBreakBefore w:val="0"/>
        <w:widowControl w:val="0"/>
        <w:numPr>
          <w:ilvl w:val="1"/>
          <w:numId w:val="2"/>
        </w:numPr>
        <w:spacing w:line="240" w:lineRule="auto"/>
        <w:ind w:start="144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Video platform</w:t>
      </w:r>
    </w:p>
    <w:p>
      <w:pPr>
        <w:pageBreakBefore w:val="0"/>
        <w:widowControl w:val="0"/>
        <w:numPr>
          <w:ilvl w:val="2"/>
          <w:numId w:val="2"/>
        </w:numPr>
        <w:spacing w:line="240" w:lineRule="auto"/>
        <w:ind w:start="216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Teams</w:t>
      </w:r>
    </w:p>
    <w:p>
      <w:pPr>
        <w:pageBreakBefore w:val="0"/>
        <w:widowControl w:val="0"/>
        <w:numPr>
          <w:ilvl w:val="0"/>
          <w:numId w:val="2"/>
        </w:numPr>
        <w:spacing w:line="240" w:lineRule="auto"/>
        <w:ind w:start="72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Presence</w:t>
      </w:r>
    </w:p>
    <w:p>
      <w:pPr>
        <w:pageBreakBefore w:val="0"/>
        <w:widowControl w:val="0"/>
        <w:numPr>
          <w:ilvl w:val="1"/>
          <w:numId w:val="2"/>
        </w:numPr>
        <w:spacing w:line="240" w:lineRule="auto"/>
        <w:ind w:start="144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Free Internet access</w:t>
      </w:r>
    </w:p>
    <w:p>
      <w:pPr>
        <w:pageBreakBefore w:val="0"/>
        <w:widowControl w:val="0"/>
        <w:numPr>
          <w:ilvl w:val="1"/>
          <w:numId w:val="2"/>
        </w:numPr>
        <w:spacing w:line="240" w:lineRule="auto"/>
        <w:ind w:start="144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Each participant has a computer with</w:t>
      </w:r>
    </w:p>
    <w:p>
      <w:pPr>
        <w:pageBreakBefore w:val="0"/>
        <w:widowControl w:val="0"/>
        <w:numPr>
          <w:ilvl w:val="2"/>
          <w:numId w:val="2"/>
        </w:numPr>
        <w:spacing w:line="240" w:lineRule="auto"/>
        <w:ind w:start="216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Java 17</w:t>
      </w:r>
    </w:p>
    <w:p>
      <w:pPr>
        <w:pageBreakBefore w:val="0"/>
        <w:widowControl w:val="0"/>
        <w:numPr>
          <w:ilvl w:val="2"/>
          <w:numId w:val="2"/>
        </w:numPr>
        <w:spacing w:line="240" w:lineRule="auto"/>
        <w:ind w:start="216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Eclipse or IntelliJ (current version)</w:t>
      </w:r>
    </w:p>
    <w:p>
      <w:pPr>
        <w:pageBreakBefore w:val="0"/>
        <w:widowControl w:val="0"/>
        <w:numPr>
          <w:ilvl w:val="2"/>
          <w:numId w:val="2"/>
        </w:numPr>
        <w:spacing w:line="240" w:lineRule="auto"/>
        <w:ind w:start="216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Docker (current version)</w:t>
      </w:r>
    </w:p>
    <w:p w:rsidRPr="00000000" w:rsidR="00000000" w:rsidDel="00000000" w:rsidP="00000000" w:rsidRDefault="00000000" w14:paraId="00000024">
      <w:pPr>
        <w:pageBreakBefore w:val="0"/>
        <w:widowControl w:val="0"/>
        <w:spacing w:line="240" w:lineRule="auto"/>
        <w:rPr>
          <w:b w:val="1"/>
          <w:sz w:val="24"/>
          <w:szCs w:val="24"/>
        </w:rPr>
      </w:pP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25">
      <w:pPr>
        <w:pageBreakBefore w:val="0"/>
        <w:widowControl w:val="0"/>
        <w:spacing w:line="240" w:lineRule="auto"/>
        <w:rPr>
          <w:b w:val="1"/>
          <w:sz w:val="24"/>
          <w:szCs w:val="24"/>
        </w:rPr>
      </w:pPr>
      <w:r w:rsidRPr="00000000" w:rsidDel="00000000" w:rsidR="00000000">
        <w:br w:type="page"/>
      </w:r>
      <w:r w:rsidRPr="00000000" w:rsidDel="00000000" w:rsidR="00000000">
        <w:rPr>
          <w:rtl w:val="0"/>
        </w:rPr>
      </w:r>
    </w:p>
    <w:p w:rsidRPr="00000000" w:rsidR="00000000" w:rsidDel="00000000" w:rsidP="00000000" w:rsidRDefault="00000000" w14:paraId="00000026">
      <w:pPr>
        <w:pageBreakBefore w:val="0"/>
        <w:widowControl w:val="0"/>
        <w:spacing w:line="240" w:lineRule="auto"/>
        <w:rPr>
          <w:sz w:val="24"/>
          <w:szCs w:val="24"/>
        </w:rPr>
      </w:pPr>
      <w:r w:rsidRPr="00000000" w:rsidDel="00000000" w:rsidR="00000000">
        <w:rPr>
          <w:rtl w:val="0"/>
        </w:rPr>
      </w:r>
    </w:p>
    <w:p>
      <w:pPr>
        <w:pageBreakBefore w:val="0"/>
        <w:widowControl w:val="0"/>
        <w:spacing w:line="240" w:lineRule="auto"/>
        <w:rPr>
          <w:b w:val="1"/>
          <w:sz w:val="24"/>
          <w:szCs w:val="24"/>
        </w:rPr>
      </w:pPr>
      <w:r w:rsidRPr="00000000" w:rsidDel="00000000" w:rsidR="00000000">
        <w:rPr>
          <w:b w:val="1"/>
          <w:sz w:val="24"/>
          <w:szCs w:val="24"/>
          <w:rtl w:val="0"/>
        </w:rPr>
        <w:t xml:space="preserve">Contents (12 teaching units of 90 minutes each):</w:t>
      </w:r>
    </w:p>
    <w:p>
      <w:pPr>
        <w:pageBreakBefore w:val="0"/>
        <w:widowControl w:val="0"/>
        <w:numPr>
          <w:ilvl w:val="0"/>
          <w:numId w:val="5"/>
        </w:numPr>
        <w:spacing w:line="240" w:lineRule="auto"/>
        <w:ind w:start="72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From monoliths to (micro) services</w:t>
      </w:r>
    </w:p>
    <w:p>
      <w:pPr>
        <w:pageBreakBefore w:val="0"/>
        <w:widowControl w:val="0"/>
        <w:numPr>
          <w:ilvl w:val="0"/>
          <w:numId w:val="5"/>
        </w:numPr>
        <w:spacing w:line="240" w:lineRule="auto"/>
        <w:ind w:start="72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Requirements for the service API</w:t>
      </w:r>
    </w:p>
    <w:p>
      <w:pPr>
        <w:pageBreakBefore w:val="0"/>
        <w:widowControl w:val="0"/>
        <w:numPr>
          <w:ilvl w:val="0"/>
          <w:numId w:val="5"/>
        </w:numPr>
        <w:spacing w:line="240" w:lineRule="auto"/>
        <w:ind w:start="72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Services versus microservices: A detailed look at the similarities and differences, decision criteria, best practices</w:t>
      </w:r>
    </w:p>
    <w:p>
      <w:pPr>
        <w:pageBreakBefore w:val="0"/>
        <w:widowControl w:val="0"/>
        <w:numPr>
          <w:ilvl w:val="0"/>
          <w:numId w:val="5"/>
        </w:numPr>
        <w:spacing w:line="240" w:lineRule="auto"/>
        <w:ind w:start="72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An example application in different architecture variants</w:t>
      </w:r>
    </w:p>
    <w:p>
      <w:pPr>
        <w:pageBreakBefore w:val="0"/>
        <w:widowControl w:val="0"/>
        <w:numPr>
          <w:ilvl w:val="0"/>
          <w:numId w:val="5"/>
        </w:numPr>
        <w:spacing w:line="240" w:lineRule="auto"/>
        <w:ind w:start="72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Data consistency: ACID vs BASE</w:t>
      </w:r>
    </w:p>
    <w:p>
      <w:pPr>
        <w:pageBreakBefore w:val="0"/>
        <w:widowControl w:val="0"/>
        <w:numPr>
          <w:ilvl w:val="0"/>
          <w:numId w:val="5"/>
        </w:numPr>
        <w:spacing w:line="240" w:lineRule="auto"/>
        <w:ind w:start="72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Coupling of microservices, focus on loose coupling via messages/events</w:t>
      </w:r>
    </w:p>
    <w:p>
      <w:pPr>
        <w:pageBreakBefore w:val="0"/>
        <w:widowControl w:val="0"/>
        <w:numPr>
          <w:ilvl w:val="0"/>
          <w:numId w:val="5"/>
        </w:numPr>
        <w:spacing w:line="240" w:lineRule="auto"/>
        <w:ind w:start="72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Apache Kafka - A technical introduction</w:t>
      </w:r>
    </w:p>
    <w:p>
      <w:pPr>
        <w:pageBreakBefore w:val="0"/>
        <w:widowControl w:val="0"/>
        <w:numPr>
          <w:ilvl w:val="0"/>
          <w:numId w:val="5"/>
        </w:numPr>
        <w:spacing w:line="240" w:lineRule="auto"/>
        <w:ind w:start="72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Kafka in detail: topics, message transmission and guarantees</w:t>
      </w:r>
    </w:p>
    <w:p>
      <w:pPr>
        <w:pageBreakBefore w:val="0"/>
        <w:widowControl w:val="0"/>
        <w:numPr>
          <w:ilvl w:val="0"/>
          <w:numId w:val="5"/>
        </w:numPr>
        <w:spacing w:line="240" w:lineRule="auto"/>
        <w:ind w:start="72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A sample application (Spring Boot) as a monolith</w:t>
      </w:r>
    </w:p>
    <w:p>
      <w:pPr>
        <w:pageBreakBefore w:val="0"/>
        <w:widowControl w:val="0"/>
        <w:numPr>
          <w:ilvl w:val="0"/>
          <w:numId w:val="5"/>
        </w:numPr>
        <w:spacing w:line="240" w:lineRule="auto"/>
        <w:ind w:start="72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Refactoring to services / microservices</w:t>
      </w:r>
    </w:p>
    <w:p>
      <w:pPr>
        <w:pageBreakBefore w:val="0"/>
        <w:widowControl w:val="0"/>
        <w:numPr>
          <w:ilvl w:val="0"/>
          <w:numId w:val="5"/>
        </w:numPr>
        <w:spacing w:line="240" w:lineRule="auto"/>
        <w:ind w:start="72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Discussion and implementation of the different architecture variants</w:t>
      </w:r>
    </w:p>
    <w:p>
      <w:pPr>
        <w:pageBreakBefore w:val="0"/>
        <w:widowControl w:val="0"/>
        <w:numPr>
          <w:ilvl w:val="0"/>
          <w:numId w:val="5"/>
        </w:numPr>
        <w:spacing w:line="240" w:lineRule="auto"/>
        <w:ind w:start="72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Coupling of (micro)services: Circuit Breaker vs Events</w:t>
      </w:r>
    </w:p>
    <w:p w:rsidRPr="00000000" w:rsidR="00000000" w:rsidDel="00000000" w:rsidP="00000000" w:rsidRDefault="00000000" w14:paraId="00000034">
      <w:pPr>
        <w:pageBreakBefore w:val="0"/>
        <w:widowControl w:val="0"/>
        <w:spacing w:line="240" w:lineRule="auto"/>
        <w:rPr>
          <w:sz w:val="24"/>
          <w:szCs w:val="24"/>
        </w:rPr>
      </w:pPr>
      <w:r w:rsidRPr="00000000" w:rsidDel="00000000" w:rsidR="00000000">
        <w:rPr>
          <w:rtl w:val="0"/>
        </w:rPr>
      </w:r>
    </w:p>
    <w:p>
      <w:pPr>
        <w:pageBreakBefore w:val="0"/>
        <w:widowControl w:val="0"/>
        <w:spacing w:line="240" w:lineRule="auto"/>
        <w:rPr>
          <w:b w:val="1"/>
          <w:sz w:val="24"/>
          <w:szCs w:val="24"/>
        </w:rPr>
      </w:pPr>
      <w:r w:rsidRPr="00000000" w:rsidDel="00000000" w:rsidR="00000000">
        <w:rPr>
          <w:b w:val="1"/>
          <w:sz w:val="24"/>
          <w:szCs w:val="24"/>
          <w:rtl w:val="0"/>
        </w:rPr>
        <w:t xml:space="preserve">Optional: Workshop (4 * 90 minutes)</w:t>
      </w:r>
    </w:p>
    <w:p w:rsidRPr="00000000" w:rsidR="00000000" w:rsidDel="00000000" w:rsidP="00000000" w:rsidRDefault="00000000" w14:paraId="00000036">
      <w:pPr>
        <w:pageBreakBefore w:val="0"/>
        <w:widowControl w:val="0"/>
        <w:spacing w:line="240" w:lineRule="auto"/>
        <w:rPr>
          <w:sz w:val="24"/>
          <w:szCs w:val="24"/>
        </w:rPr>
      </w:pPr>
      <w:r w:rsidRPr="00000000" w:rsidDel="00000000" w:rsidR="00000000">
        <w:rPr>
          <w:rtl w:val="0"/>
        </w:rPr>
      </w:r>
    </w:p>
    <w:p>
      <w:pPr>
        <w:pageBreakBefore w:val="0"/>
        <w:widowControl w:val="0"/>
        <w:numPr>
          <w:ilvl w:val="0"/>
          <w:numId w:val="3"/>
        </w:numPr>
        <w:spacing w:line="240" w:lineRule="auto"/>
        <w:ind w:start="720" w:hanging="360"/>
        <w:rPr>
          <w:sz w:val="24"/>
          <w:szCs w:val="24"/>
          <w:u w:val="none"/>
        </w:rPr>
      </w:pPr>
      <w:r w:rsidRPr="00000000" w:rsidDel="00000000" w:rsidR="00000000">
        <w:rPr>
          <w:sz w:val="24"/>
          <w:szCs w:val="24"/>
          <w:rtl w:val="0"/>
        </w:rPr>
        <w:t xml:space="preserve">Implementation of the acquired knowledge on the basis of customer applications</w:t>
      </w:r>
    </w:p>
    <w:p w:rsidRPr="00000000" w:rsidR="00000000" w:rsidDel="00000000" w:rsidP="00000000" w:rsidRDefault="00000000" w14:paraId="00000038">
      <w:pPr>
        <w:pageBreakBefore w:val="0"/>
        <w:widowControl w:val="0"/>
        <w:spacing w:line="240" w:lineRule="auto"/>
        <w:ind w:start="0" w:firstLine="0"/>
        <w:rPr>
          <w:sz w:val="24"/>
          <w:szCs w:val="24"/>
        </w:rPr>
      </w:pPr>
      <w:r w:rsidRPr="00000000" w:rsidDel="00000000" w:rsidR="00000000">
        <w:rPr>
          <w:rtl w:val="0"/>
        </w:rPr>
      </w:r>
    </w:p>
    <w:sectPr>
      <w:pgSz w:w="11909" w:h="16834" w:orient="portrait"/>
      <w:pgMar w:top="1440" w:right="1440" w:bottom="1440" w:lef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umentProtection w:edit="forms" w:enforcement="true" w:cryptProviderType="rsaAES" w:cryptAlgorithmClass="hash" w:cryptAlgorithmType="typeAny" w:cryptAlgorithmSid="14" w:cryptSpinCount="100000" w:hash="S79jzJM0xL7GnRcEC0X1FCE/DBXGpxs3zcZJaJTCcoNe++VSe6jxAJ0kOHl4af451iLGf2hKTU5p6bMCYzjnBw==" w:salt="2iM+6JOs+2kf63xprp4ohQ==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hyperlink" Target="https://github.com/Javacream" TargetMode="External" Id="rId6" /><Relationship Type="http://schemas.openxmlformats.org/officeDocument/2006/relationships/hyperlink" Target="https://docs.google.com/document/d/1yjfrg30aAuIB_M9Z5E5uGPflWq3ovgQ41K4AB0hE6gY/edit?usp=sharing" TargetMode="External" Id="rId7" /><Relationship Type="http://schemas.openxmlformats.org/officeDocument/2006/relationships/hyperlink" Target="https://www.deepl.com/pro?cta=edit-document" TargetMode="External" Id="Re77f492ca9ec4769" /><Relationship Type="http://schemas.openxmlformats.org/officeDocument/2006/relationships/image" Target="/media/image.png" Id="R64a74fc86f0f4e8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