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Cover Letter</w:t>
      </w:r>
    </w:p>
    <w:p/>
    <w:p>
      <w:r>
        <w:rPr>
          <w:b/>
        </w:rPr>
        <w:t>Date:</w:t>
      </w:r>
      <w:r>
        <w:t xml:space="preserve"> 19 October 2026</w:t>
      </w:r>
    </w:p>
    <w:p/>
    <w:p>
      <w:r>
        <w:rPr>
          <w:b/>
        </w:rPr>
        <w:t>To the Editors-in-Chief</w:t>
      </w:r>
    </w:p>
    <w:p>
      <w:r>
        <w:rPr>
          <w:i/>
        </w:rPr>
        <w:t>Computer Physics Communications</w:t>
      </w:r>
      <w:r>
        <w:t xml:space="preserve"> / </w:t>
      </w:r>
      <w:r>
        <w:rPr>
          <w:i/>
        </w:rPr>
        <w:t>Journal of Computational Physics</w:t>
      </w:r>
    </w:p>
    <w:p/>
    <w:p>
      <w:r>
        <w:rPr>
          <w:b/>
        </w:rPr>
        <w:t>Subject:</w:t>
      </w:r>
      <w:r>
        <w:t xml:space="preserve"> Submission of an original research article</w:t>
      </w:r>
    </w:p>
    <w:p/>
    <w:p>
      <w:r>
        <w:t>Dear Editors,</w:t>
      </w:r>
    </w:p>
    <w:p/>
    <w:p>
      <w:r>
        <w:t xml:space="preserve">I am pleased to submit the original research article entitled </w:t>
      </w:r>
      <w:r>
        <w:rPr>
          <w:b/>
        </w:rPr>
        <w:t>"A parameter-conditioned physics-informed neural operator for axisymmetric Poisson--Nernst--Planck transport in charged nanopores"</w:t>
      </w:r>
      <w:r>
        <w:t xml:space="preserve"> for consideration at </w:t>
      </w:r>
      <w:r>
        <w:rPr>
          <w:i/>
        </w:rPr>
        <w:t>Computer Physics Communications</w:t>
      </w:r>
      <w:r>
        <w:t xml:space="preserve"> / </w:t>
      </w:r>
      <w:r>
        <w:rPr>
          <w:i/>
        </w:rPr>
        <w:t>Journal of Computational Physics</w:t>
      </w:r>
      <w:r>
        <w:t>.</w:t>
      </w:r>
    </w:p>
    <w:p/>
    <w:p>
      <w:r>
        <w:rPr>
          <w:b/>
        </w:rPr>
        <w:t>Author:</w:t>
      </w:r>
      <w:r>
        <w:t xml:space="preserve"> Javad Alizargar, Department of Nursing, National Taipei University of Nursing and Health Sciences, No. 365, Mingde Rd, Beitou District, Taipei City 112, Taiwan (corresponding author: 8javad@ntunhs.edu.tw; ORCID: 0000-0003-2966-1315).</w:t>
      </w:r>
    </w:p>
    <w:p/>
    <w:p>
      <w:r>
        <w:t>This work advances decisively beyond my prior fixed-state deep-adaptive PINN study (submitted as COMPHY-D-26-00857), which solved the axisymmetric Poisson--Nernst--Planck (PNP) system for a single operating point at a time and required roughly 500 s of retraining per new state. The present manuscript replaces that per-state workflow with a single parameter-conditioned neural operator and, in doing so, contributes the following.</w:t>
      </w:r>
    </w:p>
    <w:p/>
    <w:p>
      <w:r>
        <w:t xml:space="preserve">1. </w:t>
      </w:r>
      <w:r>
        <w:rPr>
          <w:b/>
        </w:rPr>
        <w:t>A 4D parameter-conditioned operator.</w:t>
      </w:r>
      <w:r>
        <w:t xml:space="preserve"> A multi-scale radial physics-informed DeepONet maps the four physical parameters </w:t>
      </w:r>
      <w:r>
        <w:t>μ = (V_app, C_0, q_w, R)</w:t>
      </w:r>
      <w:r>
        <w:t xml:space="preserve"> directly to the coupled potential and ionic-concentration fields, eliminating the ~500 s per-state retraining bottleneck of the prior DA-PINN and enabling instant querying of the whole parameter family from a single trained model.</w:t>
      </w:r>
    </w:p>
    <w:p/>
    <w:p>
      <w:r>
        <w:t xml:space="preserve">2. </w:t>
      </w:r>
      <w:r>
        <w:rPr>
          <w:b/>
        </w:rPr>
        <w:t>An exact-boundary, charge-balanced hyperbolic reparameterization.</w:t>
      </w:r>
      <w:r>
        <w:t xml:space="preserve"> The ansatz </w:t>
      </w:r>
      <w:r>
        <w:t>s = 2√(c_+ c_-)</w:t>
      </w:r>
      <w:r>
        <w:t xml:space="preserve"> and </w:t>
      </w:r>
      <w:r>
        <w:t>ρ = c_+ - c_-</w:t>
      </w:r>
      <w:r>
        <w:t xml:space="preserve">, with </w:t>
      </w:r>
      <w:r>
        <w:t>c_± = s/2 ± ρ/2</w:t>
      </w:r>
      <w:r>
        <w:t xml:space="preserve"> and the hyperbolic form </w:t>
      </w:r>
      <w:r>
        <w:t>s = 2(clip(z(1-z)G_s))</w:t>
      </w:r>
      <w:r>
        <w:t xml:space="preserve">, </w:t>
      </w:r>
      <w:r>
        <w:t>ρ = z(1-z)G_ρ</w:t>
      </w:r>
      <w:r>
        <w:t>, enforces reservoir boundary conditions exactly (</w:t>
      </w:r>
      <w:r>
        <w:t>c_± → C_0</w:t>
      </w:r>
      <w:r>
        <w:t>) and removes the subtractive cancellation that limits net-charge accuracy. It reduces the net-charge error by approximately 5x--10x relative to an unconstrained output parameterization.</w:t>
      </w:r>
    </w:p>
    <w:p/>
    <w:p>
      <w:r>
        <w:t xml:space="preserve">3. </w:t>
      </w:r>
      <w:r>
        <w:rPr>
          <w:b/>
        </w:rPr>
        <w:t>A head-to-head operator comparison.</w:t>
      </w:r>
      <w:r>
        <w:t xml:space="preserve"> The Multi-Scale Radial PI-DeepONet (36,880 parameters, 0.072 ms ONNX latency) is benchmarked directly against a 2D Spectral Fourier Neural Operator (FNO) with 12.49x more parameters (460,488), across both in-distribution and out-of-distribution Debye-overlap regimes, isolating where each architecture succeeds and fails.</w:t>
      </w:r>
    </w:p>
    <w:p/>
    <w:p>
      <w:r>
        <w:t xml:space="preserve">4. </w:t>
      </w:r>
      <w:r>
        <w:rPr>
          <w:b/>
        </w:rPr>
        <w:t>An inverse-sensing demonstration and an identifiability result.</w:t>
      </w:r>
      <w:r>
        <w:t xml:space="preserve"> A gradient-free inverse recovery over the trained operator runs roughly 3,200x faster than the finite-volume/Shell-Gupta reference solver, and reveals a physical conductance identifiability boundary: the pore radius is recoverable from current alone, whereas the surface charge is not (its effect on conductance is &lt;0.2%, well below measurement noise).</w:t>
      </w:r>
    </w:p>
    <w:p/>
    <w:p>
      <w:r>
        <w:t xml:space="preserve">5. </w:t>
      </w:r>
      <w:r>
        <w:rPr>
          <w:b/>
        </w:rPr>
        <w:t>Reproducibility and an interactive tool.</w:t>
      </w:r>
      <w:r>
        <w:t xml:space="preserve"> A live, serverless browser simulator and a fully open-source MIT-licensed reproducibility package (data, trained seed-42 models in PyTorch and ONNX, scripts, and verification reports) accompany the manuscript.</w:t>
      </w:r>
    </w:p>
    <w:p/>
    <w:p>
      <w:r>
        <w:t>The manuscript is original, has not been published previously, and is not under consideration elsewhere. All authors have approved the submission, and the author declares no competing interests.</w:t>
      </w:r>
    </w:p>
    <w:p/>
    <w:p>
      <w:r>
        <w:rPr>
          <w:b/>
        </w:rPr>
        <w:t>Data and code availability.</w:t>
      </w:r>
      <w:r>
        <w:t xml:space="preserve"> The reproducibility package is available at https://github.com/Javad-Alizargar/nanopore-pino-surrogate under the MIT License, and the interactive simulator is hosted at https://javad-alizargar.github.io/nanopore-pino-surrogate/web_simulator/. A permanent Zenodo DOI will be minted upon acceptance.</w:t>
      </w:r>
    </w:p>
    <w:p/>
    <w:p>
      <w:r>
        <w:t>Thank you for considering this manuscript. I look forward to your response and would be glad to provide any additional information.</w:t>
      </w:r>
    </w:p>
    <w:p/>
    <w:p>
      <w:r>
        <w:t>Sincerely,</w:t>
      </w:r>
    </w:p>
    <w:p/>
    <w:p>
      <w:r>
        <w:rPr>
          <w:b/>
        </w:rPr>
        <w:t>Javad Alizargar</w:t>
      </w:r>
    </w:p>
    <w:p>
      <w:r>
        <w:t>Department of Nursing, National Taipei University of Nursing and Health Sciences</w:t>
      </w:r>
    </w:p>
    <w:p>
      <w:r>
        <w:t>8javad@ntunhs.edu.tw | ORCID: 0000-0003-2966-1315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