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Materials</w:t>
      </w:r>
    </w:p>
    <w:p>
      <w:r>
        <w:rPr>
          <w:b/>
        </w:rPr>
        <w:t>Manuscript:</w:t>
      </w:r>
      <w:r>
        <w:t xml:space="preserve"> A parameter-conditioned physics-informed neural operator for axisymmetric Poisson–Nernst–Planck transport in charged nanopores</w:t>
      </w:r>
    </w:p>
    <w:p>
      <w:r>
        <w:rPr>
          <w:b/>
        </w:rPr>
        <w:t>Author:</w:t>
      </w:r>
      <w:r>
        <w:t xml:space="preserve"> Javad Alizargar</w:t>
      </w:r>
    </w:p>
    <w:p>
      <w:r>
        <w:t>This supplement documents the dataset, constraint derivation, training protocol, extended metrics, out-of-distribution definitions, inverse-recovery protocol, deployment checks, and reproducibility commands. All numerical values are produced by the archived scripts and result files listed in Section S9. It contains all twenty display tables (Supplementary Tables S1–S20); the main text contains the six multipanel figures only. The released software and data are permanently archived at Zenodo DOI https://doi.org/10.5281/zenodo.23487404.</w:t>
      </w:r>
    </w:p>
    <w:p>
      <w:pPr>
        <w:pStyle w:val="Heading2"/>
      </w:pPr>
      <w:r>
        <w:t>S0. Primary quantitative tables transferred from the manuscript</w:t>
      </w:r>
    </w:p>
    <w:p>
      <w:r>
        <w:t>These six tables carry the headline numbers referenced from the main text. They are reproduced here so that the main text can remain figure-driven and narrative.</w:t>
      </w:r>
    </w:p>
    <w:p>
      <w:r>
        <w:rPr>
          <w:b/>
        </w:rPr>
        <w:t>Supplementary Table S2.</w:t>
      </w:r>
      <w:r>
        <w:t xml:space="preserve"> Dataset and solver validation.</w:t>
      </w:r>
    </w:p>
    <w:tbl>
      <w:tblPr>
        <w:tblStyle w:val="TableGrid"/>
        <w:tblW w:type="auto" w:w="0"/>
        <w:tblLook w:firstColumn="1" w:firstRow="1" w:lastColumn="0" w:lastRow="0" w:noHBand="0" w:noVBand="1" w:val="04A0"/>
      </w:tblPr>
      <w:tblGrid>
        <w:gridCol w:w="4680"/>
        <w:gridCol w:w="4680"/>
      </w:tblGrid>
      <w:tr>
        <w:tc>
          <w:tcPr>
            <w:tcW w:type="dxa" w:w="4680"/>
          </w:tcPr>
          <w:p>
            <w:r>
              <w:rPr>
                <w:b/>
                <w:sz w:val="17"/>
              </w:rPr>
              <w:t>Quantity</w:t>
            </w:r>
          </w:p>
        </w:tc>
        <w:tc>
          <w:tcPr>
            <w:tcW w:type="dxa" w:w="4680"/>
          </w:tcPr>
          <w:p>
            <w:r>
              <w:rPr>
                <w:b/>
                <w:sz w:val="17"/>
              </w:rPr>
              <w:t>Value</w:t>
            </w:r>
          </w:p>
        </w:tc>
      </w:tr>
      <w:tr>
        <w:tc>
          <w:tcPr>
            <w:tcW w:type="dxa" w:w="4680"/>
          </w:tcPr>
          <w:p>
            <w:r>
              <w:rPr>
                <w:sz w:val="17"/>
              </w:rPr>
              <w:t>States</w:t>
            </w:r>
          </w:p>
        </w:tc>
        <w:tc>
          <w:tcPr>
            <w:tcW w:type="dxa" w:w="4680"/>
          </w:tcPr>
          <w:p>
            <w:r>
              <w:rPr>
                <w:sz w:val="17"/>
              </w:rPr>
              <w:t>240</w:t>
            </w:r>
          </w:p>
        </w:tc>
      </w:tr>
      <w:tr>
        <w:tc>
          <w:tcPr>
            <w:tcW w:type="dxa" w:w="4680"/>
          </w:tcPr>
          <w:p>
            <w:r>
              <w:rPr>
                <w:sz w:val="17"/>
              </w:rPr>
              <w:t>Train / interpolation / OOD</w:t>
            </w:r>
          </w:p>
        </w:tc>
        <w:tc>
          <w:tcPr>
            <w:tcW w:type="dxa" w:w="4680"/>
          </w:tcPr>
          <w:p>
            <w:r>
              <w:rPr>
                <w:sz w:val="17"/>
              </w:rPr>
              <w:t>144 / 48 / 48</w:t>
            </w:r>
          </w:p>
        </w:tc>
      </w:tr>
      <w:tr>
        <w:tc>
          <w:tcPr>
            <w:tcW w:type="dxa" w:w="4680"/>
          </w:tcPr>
          <w:p>
            <w:r>
              <w:rPr>
                <w:sz w:val="17"/>
              </w:rPr>
              <w:t>Maximum residual</w:t>
            </w:r>
          </w:p>
        </w:tc>
        <w:tc>
          <w:tcPr>
            <w:tcW w:type="dxa" w:w="4680"/>
          </w:tcPr>
          <w:p>
            <m:oMath xmlns:a="http://schemas.openxmlformats.org/drawingml/2006/main" xmlns:pic="http://schemas.openxmlformats.org/drawingml/2006/picture">
              <m:r>
                <m:t>9.936</m:t>
              </m:r>
              <m:r>
                <m:rPr>
                  <m:sty m:val="p"/>
                </m:rPr>
                <m:t>×</m:t>
              </m:r>
              <m:sSup>
                <m:e>
                  <m:r>
                    <m:t>10</m:t>
                  </m:r>
                </m:e>
                <m:sup>
                  <m:r>
                    <m:rPr>
                      <m:sty m:val="p"/>
                    </m:rPr>
                    <m:t>−</m:t>
                  </m:r>
                  <m:r>
                    <m:t>10</m:t>
                  </m:r>
                </m:sup>
              </m:sSup>
            </m:oMath>
          </w:p>
        </w:tc>
      </w:tr>
      <w:t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0.9999</w:t>
            </w:r>
          </w:p>
        </w:tc>
      </w:tr>
      <w:t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0.8034</w:t>
            </w:r>
          </w:p>
        </w:tc>
      </w:tr>
      <w:tr>
        <w:tc>
          <w:tcPr>
            <w:tcW w:type="dxa" w:w="4680"/>
          </w:tcPr>
          <w:p>
            <w:r>
              <w:rPr>
                <w:sz w:val="17"/>
              </w:rPr>
              <w:t>Continuation steps (all states)</w:t>
            </w:r>
          </w:p>
        </w:tc>
        <w:tc>
          <w:tcPr>
            <w:tcW w:type="dxa" w:w="4680"/>
          </w:tcPr>
          <w:p>
            <w:r>
              <w:rPr>
                <w:sz w:val="17"/>
              </w:rPr>
              <w:t>0</w:t>
            </w:r>
          </w:p>
        </w:tc>
      </w:tr>
      <w:tr>
        <w:tc>
          <w:tcPr>
            <w:tcW w:type="dxa" w:w="4680"/>
          </w:tcPr>
          <w:p>
            <w:r>
              <w:rPr>
                <w:sz w:val="17"/>
              </w:rPr>
              <w:t>Benchmark current</w:t>
            </w:r>
          </w:p>
        </w:tc>
        <w:tc>
          <w:tcPr>
            <w:tcW w:type="dxa" w:w="4680"/>
          </w:tcPr>
          <w:p>
            <w:r>
              <w:rPr>
                <w:sz w:val="17"/>
              </w:rPr>
              <w:t>196.1 pA</w:t>
            </w:r>
          </w:p>
        </w:tc>
      </w:tr>
      <w:tr>
        <w:tc>
          <w:tcPr>
            <w:tcW w:type="dxa" w:w="4680"/>
          </w:tcPr>
          <w:p>
            <w:r>
              <w:rPr>
                <w:sz w:val="17"/>
              </w:rPr>
              <w:t>SG/FV median wall time</w:t>
            </w:r>
          </w:p>
        </w:tc>
        <w:tc>
          <w:tcPr>
            <w:tcW w:type="dxa" w:w="4680"/>
          </w:tcPr>
          <w:p>
            <w:r>
              <w:rPr>
                <w:sz w:val="17"/>
              </w:rPr>
              <w:t>0.2013 s</w:t>
            </w:r>
          </w:p>
        </w:tc>
      </w:tr>
      <w:tr>
        <w:tc>
          <w:tcPr>
            <w:tcW w:type="dxa" w:w="4680"/>
          </w:tcPr>
          <w:p>
            <w:r>
              <w:rPr>
                <w:sz w:val="17"/>
              </w:rPr>
              <w:t>SG/FV mean wall time</w:t>
            </w:r>
          </w:p>
        </w:tc>
        <w:tc>
          <w:tcPr>
            <w:tcW w:type="dxa" w:w="4680"/>
          </w:tcPr>
          <w:p>
            <w:r>
              <w:rPr>
                <w:sz w:val="17"/>
              </w:rPr>
              <w:t>0.2391 s</w:t>
            </w:r>
          </w:p>
        </w:tc>
      </w:tr>
    </w:tbl>
    <w:p>
      <w:pPr>
        <w:spacing w:after="120"/>
      </w:pPr>
    </w:p>
    <w:p>
      <w:r>
        <w:rPr>
          <w:b/>
        </w:rPr>
        <w:t>Supplementary Table S10.</w:t>
      </w:r>
      <w:r>
        <w:t xml:space="preserve"> Benchmark state (50 mV, 100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against the prior fixed-state DA-PINN.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Model</w:t>
            </w:r>
          </w:p>
        </w:tc>
        <w:tc>
          <w:tcPr>
            <w:tcW w:type="dxa" w:w="1560"/>
          </w:tcPr>
          <w:p>
            <w:r>
              <w:rPr>
                <w:b/>
                <w:sz w:val="17"/>
              </w:rPr>
              <w:t>Current (pA)</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c>
          <w:tcPr>
            <w:tcW w:type="dxa" w:w="1560"/>
          </w:tcPr>
          <w:p>
            <w:r>
              <w:rPr>
                <w:sz w:val="17"/>
              </w:rPr>
              <w:t>DeepONet (reparam.)</w:t>
            </w:r>
          </w:p>
        </w:tc>
        <w:tc>
          <w:tcPr>
            <w:tcW w:type="dxa" w:w="1560"/>
          </w:tcPr>
          <w:p>
            <w:r>
              <w:rPr>
                <w:sz w:val="17"/>
              </w:rPr>
              <w:t>196.1</w:t>
            </w:r>
          </w:p>
        </w:tc>
        <w:tc>
          <w:tcPr>
            <w:tcW w:type="dxa" w:w="1560"/>
          </w:tcPr>
          <w:p>
            <w:r>
              <w:rPr>
                <w:sz w:val="17"/>
              </w:rPr>
              <w:t>0.0001485</w:t>
            </w:r>
          </w:p>
        </w:tc>
        <w:tc>
          <w:tcPr>
            <w:tcW w:type="dxa" w:w="1560"/>
          </w:tcPr>
          <w:p>
            <w:r>
              <w:rPr>
                <w:sz w:val="17"/>
              </w:rPr>
              <w:t>0.0001521</w:t>
            </w:r>
          </w:p>
        </w:tc>
        <w:tc>
          <w:tcPr>
            <w:tcW w:type="dxa" w:w="1560"/>
          </w:tcPr>
          <w:p>
            <w:r>
              <w:rPr>
                <w:sz w:val="17"/>
              </w:rPr>
              <w:t>0.09363</w:t>
            </w:r>
          </w:p>
        </w:tc>
        <w:tc>
          <w:tcPr>
            <w:tcW w:type="dxa" w:w="1560"/>
          </w:tcPr>
          <w:p>
            <w:r>
              <w:rPr>
                <w:sz w:val="17"/>
              </w:rPr>
              <w:t>0.0005587</w:t>
            </w:r>
          </w:p>
        </w:tc>
      </w:tr>
      <w:tr>
        <w:tc>
          <w:tcPr>
            <w:tcW w:type="dxa" w:w="1560"/>
          </w:tcPr>
          <w:p>
            <w:r>
              <w:rPr>
                <w:sz w:val="17"/>
              </w:rPr>
              <w:t>FNO (reparam.)</w:t>
            </w:r>
          </w:p>
        </w:tc>
        <w:tc>
          <w:tcPr>
            <w:tcW w:type="dxa" w:w="1560"/>
          </w:tcPr>
          <w:p>
            <w:r>
              <w:rPr>
                <w:sz w:val="17"/>
              </w:rPr>
              <w:t>196.2</w:t>
            </w:r>
          </w:p>
        </w:tc>
        <w:tc>
          <w:tcPr>
            <w:tcW w:type="dxa" w:w="1560"/>
          </w:tcPr>
          <w:p>
            <w:r>
              <w:rPr>
                <w:sz w:val="17"/>
              </w:rPr>
              <w:t>0.003298</w:t>
            </w:r>
          </w:p>
        </w:tc>
        <w:tc>
          <w:tcPr>
            <w:tcW w:type="dxa" w:w="1560"/>
          </w:tcPr>
          <w:p>
            <w:r>
              <w:rPr>
                <w:sz w:val="17"/>
              </w:rPr>
              <w:t>0.001184</w:t>
            </w:r>
          </w:p>
        </w:tc>
        <w:tc>
          <w:tcPr>
            <w:tcW w:type="dxa" w:w="1560"/>
          </w:tcPr>
          <w:p>
            <w:r>
              <w:rPr>
                <w:sz w:val="17"/>
              </w:rPr>
              <w:t>0.1481</w:t>
            </w:r>
          </w:p>
        </w:tc>
        <w:tc>
          <w:tcPr>
            <w:tcW w:type="dxa" w:w="1560"/>
          </w:tcPr>
          <w:p>
            <w:r>
              <w:rPr>
                <w:sz w:val="17"/>
              </w:rPr>
              <w:t>0.00634</w:t>
            </w:r>
          </w:p>
        </w:tc>
      </w:tr>
      <w:tr>
        <w:tc>
          <w:tcPr>
            <w:tcW w:type="dxa" w:w="1560"/>
          </w:tcPr>
          <w:p>
            <w:r>
              <w:rPr>
                <w:sz w:val="17"/>
              </w:rPr>
              <w:t xml:space="preserve">DeepONet (direct </w:t>
            </w:r>
            <m:oMath xmlns:a="http://schemas.openxmlformats.org/drawingml/2006/main" xmlns:pic="http://schemas.openxmlformats.org/drawingml/2006/picture">
              <m:r>
                <m:t>c</m:t>
              </m:r>
            </m:oMath>
            <w:r>
              <w:rPr>
                <w:sz w:val="17"/>
              </w:rPr>
              <w:t>)</w:t>
            </w:r>
          </w:p>
        </w:tc>
        <w:tc>
          <w:tcPr>
            <w:tcW w:type="dxa" w:w="1560"/>
          </w:tcPr>
          <w:p>
            <w:r>
              <w:rPr>
                <w:sz w:val="17"/>
              </w:rPr>
              <w:t>196.1</w:t>
            </w:r>
          </w:p>
        </w:tc>
        <w:tc>
          <w:tcPr>
            <w:tcW w:type="dxa" w:w="1560"/>
          </w:tcPr>
          <w:p>
            <w:r>
              <w:rPr>
                <w:sz w:val="17"/>
              </w:rPr>
              <w:t>0.0008521</w:t>
            </w:r>
          </w:p>
        </w:tc>
        <w:tc>
          <w:tcPr>
            <w:tcW w:type="dxa" w:w="1560"/>
          </w:tcPr>
          <w:p>
            <w:r>
              <w:rPr>
                <w:sz w:val="17"/>
              </w:rPr>
              <w:t>0.0006095</w:t>
            </w:r>
          </w:p>
        </w:tc>
        <w:tc>
          <w:tcPr>
            <w:tcW w:type="dxa" w:w="1560"/>
          </w:tcPr>
          <w:p>
            <w:r>
              <w:rPr>
                <w:sz w:val="17"/>
              </w:rPr>
              <w:t>0.7147</w:t>
            </w:r>
          </w:p>
        </w:tc>
        <w:tc>
          <w:tcPr>
            <w:tcW w:type="dxa" w:w="1560"/>
          </w:tcPr>
          <w:p>
            <w:r>
              <w:rPr>
                <w:sz w:val="17"/>
              </w:rPr>
              <w:t>0.0006118</w:t>
            </w:r>
          </w:p>
        </w:tc>
      </w:tr>
      <w:tr>
        <w:tc>
          <w:tcPr>
            <w:tcW w:type="dxa" w:w="1560"/>
          </w:tcPr>
          <w:p>
            <w:r>
              <w:rPr>
                <w:sz w:val="17"/>
              </w:rPr>
              <w:t xml:space="preserve">FNO (direct </w:t>
            </w:r>
            <m:oMath xmlns:a="http://schemas.openxmlformats.org/drawingml/2006/main" xmlns:pic="http://schemas.openxmlformats.org/drawingml/2006/picture">
              <m:r>
                <m:t>c</m:t>
              </m:r>
            </m:oMath>
            <w:r>
              <w:rPr>
                <w:sz w:val="17"/>
              </w:rPr>
              <w:t>)</w:t>
            </w:r>
          </w:p>
        </w:tc>
        <w:tc>
          <w:tcPr>
            <w:tcW w:type="dxa" w:w="1560"/>
          </w:tcPr>
          <w:p>
            <w:r>
              <w:rPr>
                <w:sz w:val="17"/>
              </w:rPr>
              <w:t>195.6</w:t>
            </w:r>
          </w:p>
        </w:tc>
        <w:tc>
          <w:tcPr>
            <w:tcW w:type="dxa" w:w="1560"/>
          </w:tcPr>
          <w:p>
            <w:r>
              <w:rPr>
                <w:sz w:val="17"/>
              </w:rPr>
              <w:t>0.001352</w:t>
            </w:r>
          </w:p>
        </w:tc>
        <w:tc>
          <w:tcPr>
            <w:tcW w:type="dxa" w:w="1560"/>
          </w:tcPr>
          <w:p>
            <w:r>
              <w:rPr>
                <w:sz w:val="17"/>
              </w:rPr>
              <w:t>0.003661</w:t>
            </w:r>
          </w:p>
        </w:tc>
        <w:tc>
          <w:tcPr>
            <w:tcW w:type="dxa" w:w="1560"/>
          </w:tcPr>
          <w:p>
            <w:r>
              <w:rPr>
                <w:sz w:val="17"/>
              </w:rPr>
              <w:t>0.8599</w:t>
            </w:r>
          </w:p>
        </w:tc>
        <w:tc>
          <w:tcPr>
            <w:tcW w:type="dxa" w:w="1560"/>
          </w:tcPr>
          <w:p>
            <w:r>
              <w:rPr>
                <w:sz w:val="17"/>
              </w:rPr>
              <w:t>0.004085</w:t>
            </w:r>
          </w:p>
        </w:tc>
      </w:tr>
      <w:tr>
        <w:tc>
          <w:tcPr>
            <w:tcW w:type="dxa" w:w="1560"/>
          </w:tcPr>
          <w:p>
            <w:r>
              <w:rPr>
                <w:sz w:val="17"/>
              </w:rPr>
              <w:t>Prior DA-PINN</w:t>
            </w:r>
          </w:p>
        </w:tc>
        <w:tc>
          <w:tcPr>
            <w:tcW w:type="dxa" w:w="1560"/>
          </w:tcPr>
          <w:p>
            <w:r>
              <w:rPr>
                <w:sz w:val="17"/>
              </w:rPr>
              <w:t>196.1</w:t>
            </w:r>
          </w:p>
        </w:tc>
        <w:tc>
          <w:tcPr>
            <w:tcW w:type="dxa" w:w="1560"/>
          </w:tcPr>
          <w:p>
            <w:r>
              <w:rPr>
                <w:sz w:val="17"/>
              </w:rPr>
              <w:t>0.000382</w:t>
            </w:r>
          </w:p>
        </w:tc>
        <w:tc>
          <w:tcPr>
            <w:tcW w:type="dxa" w:w="1560"/>
          </w:tcPr>
          <w:p>
            <w:r>
              <w:rPr>
                <w:sz w:val="17"/>
              </w:rPr>
              <w:t>0.000106</w:t>
            </w:r>
          </w:p>
        </w:tc>
        <w:tc>
          <w:tcPr>
            <w:tcW w:type="dxa" w:w="1560"/>
          </w:tcPr>
          <w:p>
            <w:r>
              <w:rPr>
                <w:sz w:val="17"/>
              </w:rPr>
              <w:t>0.145</w:t>
            </w:r>
          </w:p>
        </w:tc>
        <w:tc>
          <w:tcPr>
            <w:tcW w:type="dxa" w:w="1560"/>
          </w:tcPr>
          <w:p>
            <w:r>
              <w:rPr>
                <w:sz w:val="17"/>
              </w:rPr>
              <w:t>0.00102</w:t>
            </w:r>
          </w:p>
        </w:tc>
      </w:tr>
    </w:tbl>
    <w:p>
      <w:pPr>
        <w:spacing w:after="120"/>
      </w:pPr>
    </w:p>
    <w:p>
      <w:r>
        <w:rPr>
          <w:b/>
        </w:rPr>
        <w:t>Supplementary Table S5.</w:t>
      </w:r>
      <w:r>
        <w:t xml:space="preserve"> Selected three-seed global relative </w:t>
      </w:r>
      <m:oMath xmlns:a="http://schemas.openxmlformats.org/drawingml/2006/main" xmlns:pic="http://schemas.openxmlformats.org/drawingml/2006/picture">
        <m:sSub>
          <m:e>
            <m:r>
              <m:t>L</m:t>
            </m:r>
          </m:e>
          <m:sub>
            <m:r>
              <m:t>2</m:t>
            </m:r>
          </m:sub>
        </m:sSub>
      </m:oMath>
      <w:r>
        <w:t xml:space="preserve"> errors (means over seeds; full per-metric table in </w:t>
      </w:r>
      <w:r>
        <w:rPr>
          <w:rFonts w:ascii="Consolas" w:hAnsi="Consolas"/>
          <w:sz w:val="19"/>
        </w:rPr>
        <w:t>results/tables/table3_multiseed_h1_h2_h3_ablation.csv</w:t>
      </w:r>
      <w:r>
        <w: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7"/>
              </w:rPr>
              <w:t>Model</w:t>
            </w:r>
          </w:p>
        </w:tc>
        <w:tc>
          <w:tcPr>
            <w:tcW w:type="dxa" w:w="1337"/>
          </w:tcPr>
          <w:p>
            <w:r>
              <w:rPr>
                <w:b/>
                <w:sz w:val="17"/>
              </w:rPr>
              <w:t>Split</w:t>
            </w:r>
          </w:p>
        </w:tc>
        <w:tc>
          <w:tcPr>
            <w:tcW w:type="dxa" w:w="1337"/>
          </w:tcPr>
          <w:p>
            <m:oMath xmlns:a="http://schemas.openxmlformats.org/drawingml/2006/main" xmlns:pic="http://schemas.openxmlformats.org/drawingml/2006/picture">
              <m:r>
                <m:t>ψ</m:t>
              </m:r>
            </m:oMath>
          </w:p>
        </w:tc>
        <w:tc>
          <w:tcPr>
            <w:tcW w:type="dxa" w:w="1337"/>
          </w:tcPr>
          <w:p>
            <m:oMath xmlns:a="http://schemas.openxmlformats.org/drawingml/2006/main" xmlns:pic="http://schemas.openxmlformats.org/drawingml/2006/picture">
              <m:sSub>
                <m:e>
                  <m:r>
                    <m:t>c</m:t>
                  </m:r>
                </m:e>
                <m:sub>
                  <m:r>
                    <m:rPr>
                      <m:sty m:val="p"/>
                    </m:rPr>
                    <m:t>+</m:t>
                  </m:r>
                </m:sub>
              </m:sSub>
            </m:oMath>
          </w:p>
        </w:tc>
        <w:tc>
          <w:tcPr>
            <w:tcW w:type="dxa" w:w="1337"/>
          </w:tcPr>
          <w:p>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p>
        </w:tc>
        <w:tc>
          <w:tcPr>
            <w:tcW w:type="dxa" w:w="1337"/>
          </w:tcPr>
          <w:p>
            <w:r>
              <w:rPr>
                <w:b/>
                <w:sz w:val="17"/>
              </w:rPr>
              <w:t xml:space="preserve">mean abs. </w:t>
            </w:r>
            <m:oMath xmlns:a="http://schemas.openxmlformats.org/drawingml/2006/main" xmlns:pic="http://schemas.openxmlformats.org/drawingml/2006/picture">
              <m:r>
                <m:t>I</m:t>
              </m:r>
            </m:oMath>
            <w:r>
              <w:rPr>
                <w:b/>
                <w:sz w:val="17"/>
              </w:rPr>
              <w:t xml:space="preserve"> error (pA)</w:t>
            </w:r>
          </w:p>
        </w:tc>
      </w:tr>
      <w:tr>
        <w:tc>
          <w:tcPr>
            <w:tcW w:type="dxa" w:w="1337"/>
          </w:tcPr>
          <w:p>
            <w:r>
              <w:rPr>
                <w:sz w:val="17"/>
              </w:rPr>
              <w:t>DeepONet reparam.</w:t>
            </w:r>
          </w:p>
        </w:tc>
        <w:tc>
          <w:tcPr>
            <w:tcW w:type="dxa" w:w="1337"/>
          </w:tcPr>
          <w:p>
            <w:r>
              <w:rPr>
                <w:sz w:val="17"/>
              </w:rPr>
              <w:t>interp.</w:t>
            </w:r>
          </w:p>
        </w:tc>
        <w:tc>
          <w:tcPr>
            <w:tcW w:type="dxa" w:w="1337"/>
          </w:tcPr>
          <w:p>
            <w:r>
              <w:rPr>
                <w:sz w:val="17"/>
              </w:rPr>
              <w:t>0.0008914</w:t>
            </w:r>
          </w:p>
        </w:tc>
        <w:tc>
          <w:tcPr>
            <w:tcW w:type="dxa" w:w="1337"/>
          </w:tcPr>
          <w:p>
            <w:r>
              <w:rPr>
                <w:sz w:val="17"/>
              </w:rPr>
              <w:t>0.0007275</w:t>
            </w:r>
          </w:p>
        </w:tc>
        <w:tc>
          <w:tcPr>
            <w:tcW w:type="dxa" w:w="1337"/>
          </w:tcPr>
          <w:p>
            <w:r>
              <w:rPr>
                <w:sz w:val="17"/>
              </w:rPr>
              <w:t>0.08248</w:t>
            </w:r>
          </w:p>
        </w:tc>
        <w:tc>
          <w:tcPr>
            <w:tcW w:type="dxa" w:w="1337"/>
          </w:tcPr>
          <w:p>
            <w:r>
              <w:rPr>
                <w:sz w:val="17"/>
              </w:rPr>
              <w:t>0.001093</w:t>
            </w:r>
          </w:p>
        </w:tc>
        <w:tc>
          <w:tcPr>
            <w:tcW w:type="dxa" w:w="1337"/>
          </w:tcPr>
          <w:p>
            <w:r>
              <w:rPr>
                <w:sz w:val="17"/>
              </w:rPr>
              <w:t>0.08031</w:t>
            </w:r>
          </w:p>
        </w:tc>
      </w:tr>
      <w:tr>
        <w:tc>
          <w:tcPr>
            <w:tcW w:type="dxa" w:w="1337"/>
          </w:tcPr>
          <w:p>
            <w:r>
              <w:rPr>
                <w:sz w:val="17"/>
              </w:rPr>
              <w:t>DeepONet reparam.</w:t>
            </w:r>
          </w:p>
        </w:tc>
        <w:tc>
          <w:tcPr>
            <w:tcW w:type="dxa" w:w="1337"/>
          </w:tcPr>
          <w:p>
            <w:r>
              <w:rPr>
                <w:sz w:val="17"/>
              </w:rPr>
              <w:t>OOD</w:t>
            </w:r>
          </w:p>
        </w:tc>
        <w:tc>
          <w:tcPr>
            <w:tcW w:type="dxa" w:w="1337"/>
          </w:tcPr>
          <w:p>
            <w:r>
              <w:rPr>
                <w:sz w:val="17"/>
              </w:rPr>
              <w:t>0.02024</w:t>
            </w:r>
          </w:p>
        </w:tc>
        <w:tc>
          <w:tcPr>
            <w:tcW w:type="dxa" w:w="1337"/>
          </w:tcPr>
          <w:p>
            <w:r>
              <w:rPr>
                <w:sz w:val="17"/>
              </w:rPr>
              <w:t>0.0213</w:t>
            </w:r>
          </w:p>
        </w:tc>
        <w:tc>
          <w:tcPr>
            <w:tcW w:type="dxa" w:w="1337"/>
          </w:tcPr>
          <w:p>
            <w:r>
              <w:rPr>
                <w:sz w:val="17"/>
              </w:rPr>
              <w:t>0.3678</w:t>
            </w:r>
          </w:p>
        </w:tc>
        <w:tc>
          <w:tcPr>
            <w:tcW w:type="dxa" w:w="1337"/>
          </w:tcPr>
          <w:p>
            <w:r>
              <w:rPr>
                <w:sz w:val="17"/>
              </w:rPr>
              <w:t>0.001363</w:t>
            </w:r>
          </w:p>
        </w:tc>
        <w:tc>
          <w:tcPr>
            <w:tcW w:type="dxa" w:w="1337"/>
          </w:tcPr>
          <w:p>
            <w:r>
              <w:rPr>
                <w:sz w:val="17"/>
              </w:rPr>
              <w:t>0.1077</w:t>
            </w:r>
          </w:p>
        </w:tc>
      </w:tr>
      <w:tr>
        <w:tc>
          <w:tcPr>
            <w:tcW w:type="dxa" w:w="1337"/>
          </w:tcPr>
          <w:p>
            <w:r>
              <w:rPr>
                <w:sz w:val="17"/>
              </w:rPr>
              <w:t>FNO reparam.</w:t>
            </w:r>
          </w:p>
        </w:tc>
        <w:tc>
          <w:tcPr>
            <w:tcW w:type="dxa" w:w="1337"/>
          </w:tcPr>
          <w:p>
            <w:r>
              <w:rPr>
                <w:sz w:val="17"/>
              </w:rPr>
              <w:t>interp.</w:t>
            </w:r>
          </w:p>
        </w:tc>
        <w:tc>
          <w:tcPr>
            <w:tcW w:type="dxa" w:w="1337"/>
          </w:tcPr>
          <w:p>
            <w:r>
              <w:rPr>
                <w:sz w:val="17"/>
              </w:rPr>
              <w:t>0.005495</w:t>
            </w:r>
          </w:p>
        </w:tc>
        <w:tc>
          <w:tcPr>
            <w:tcW w:type="dxa" w:w="1337"/>
          </w:tcPr>
          <w:p>
            <w:r>
              <w:rPr>
                <w:sz w:val="17"/>
              </w:rPr>
              <w:t>0.001641</w:t>
            </w:r>
          </w:p>
        </w:tc>
        <w:tc>
          <w:tcPr>
            <w:tcW w:type="dxa" w:w="1337"/>
          </w:tcPr>
          <w:p>
            <w:r>
              <w:rPr>
                <w:sz w:val="17"/>
              </w:rPr>
              <w:t>0.0931</w:t>
            </w:r>
          </w:p>
        </w:tc>
        <w:tc>
          <w:tcPr>
            <w:tcW w:type="dxa" w:w="1337"/>
          </w:tcPr>
          <w:p>
            <w:r>
              <w:rPr>
                <w:sz w:val="17"/>
              </w:rPr>
              <w:t>0.008511</w:t>
            </w:r>
          </w:p>
        </w:tc>
        <w:tc>
          <w:tcPr>
            <w:tcW w:type="dxa" w:w="1337"/>
          </w:tcPr>
          <w:p>
            <w:r>
              <w:rPr>
                <w:sz w:val="17"/>
              </w:rPr>
              <w:t>0.6746</w:t>
            </w:r>
          </w:p>
        </w:tc>
      </w:tr>
      <w:tr>
        <w:tc>
          <w:tcPr>
            <w:tcW w:type="dxa" w:w="1337"/>
          </w:tcPr>
          <w:p>
            <w:r>
              <w:rPr>
                <w:sz w:val="17"/>
              </w:rPr>
              <w:t>FNO reparam.</w:t>
            </w:r>
          </w:p>
        </w:tc>
        <w:tc>
          <w:tcPr>
            <w:tcW w:type="dxa" w:w="1337"/>
          </w:tcPr>
          <w:p>
            <w:r>
              <w:rPr>
                <w:sz w:val="17"/>
              </w:rPr>
              <w:t>OOD</w:t>
            </w:r>
          </w:p>
        </w:tc>
        <w:tc>
          <w:tcPr>
            <w:tcW w:type="dxa" w:w="1337"/>
          </w:tcPr>
          <w:p>
            <w:r>
              <w:rPr>
                <w:sz w:val="17"/>
              </w:rPr>
              <w:t>0.02079</w:t>
            </w:r>
          </w:p>
        </w:tc>
        <w:tc>
          <w:tcPr>
            <w:tcW w:type="dxa" w:w="1337"/>
          </w:tcPr>
          <w:p>
            <w:r>
              <w:rPr>
                <w:sz w:val="17"/>
              </w:rPr>
              <w:t>0.01487</w:t>
            </w:r>
          </w:p>
        </w:tc>
        <w:tc>
          <w:tcPr>
            <w:tcW w:type="dxa" w:w="1337"/>
          </w:tcPr>
          <w:p>
            <w:r>
              <w:rPr>
                <w:sz w:val="17"/>
              </w:rPr>
              <w:t>0.2241</w:t>
            </w:r>
          </w:p>
        </w:tc>
        <w:tc>
          <w:tcPr>
            <w:tcW w:type="dxa" w:w="1337"/>
          </w:tcPr>
          <w:p>
            <w:r>
              <w:rPr>
                <w:sz w:val="17"/>
              </w:rPr>
              <w:t>0.009123</w:t>
            </w:r>
          </w:p>
        </w:tc>
        <w:tc>
          <w:tcPr>
            <w:tcW w:type="dxa" w:w="1337"/>
          </w:tcPr>
          <w:p>
            <w:r>
              <w:rPr>
                <w:sz w:val="17"/>
              </w:rPr>
              <w:t>0.5338</w:t>
            </w:r>
          </w:p>
        </w:tc>
      </w:tr>
      <w:tr>
        <w:tc>
          <w:tcPr>
            <w:tcW w:type="dxa" w:w="1337"/>
          </w:tcPr>
          <w:p>
            <w:r>
              <w:rPr>
                <w:sz w:val="17"/>
              </w:rPr>
              <w:t xml:space="preserve">DeepONet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0.003845</w:t>
            </w:r>
          </w:p>
        </w:tc>
        <w:tc>
          <w:tcPr>
            <w:tcW w:type="dxa" w:w="1337"/>
          </w:tcPr>
          <w:p>
            <w:r>
              <w:rPr>
                <w:sz w:val="17"/>
              </w:rPr>
              <w:t>0.004229</w:t>
            </w:r>
          </w:p>
        </w:tc>
        <w:tc>
          <w:tcPr>
            <w:tcW w:type="dxa" w:w="1337"/>
          </w:tcPr>
          <w:p>
            <w:r>
              <w:rPr>
                <w:sz w:val="17"/>
              </w:rPr>
              <w:t>0.7116</w:t>
            </w:r>
          </w:p>
        </w:tc>
        <w:tc>
          <w:tcPr>
            <w:tcW w:type="dxa" w:w="1337"/>
          </w:tcPr>
          <w:p>
            <w:r>
              <w:rPr>
                <w:sz w:val="17"/>
              </w:rPr>
              <w:t>0.002335</w:t>
            </w:r>
          </w:p>
        </w:tc>
        <w:tc>
          <w:tcPr>
            <w:tcW w:type="dxa" w:w="1337"/>
          </w:tcPr>
          <w:p>
            <w:r>
              <w:rPr>
                <w:sz w:val="17"/>
              </w:rPr>
              <w:t>0.2108</w:t>
            </w:r>
          </w:p>
        </w:tc>
      </w:tr>
      <w:tr>
        <w:tc>
          <w:tcPr>
            <w:tcW w:type="dxa" w:w="1337"/>
          </w:tcPr>
          <w:p>
            <w:r>
              <w:rPr>
                <w:sz w:val="17"/>
              </w:rPr>
              <w:t xml:space="preserve">FNO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0.00562</w:t>
            </w:r>
          </w:p>
        </w:tc>
        <w:tc>
          <w:tcPr>
            <w:tcW w:type="dxa" w:w="1337"/>
          </w:tcPr>
          <w:p>
            <w:r>
              <w:rPr>
                <w:sz w:val="17"/>
              </w:rPr>
              <w:t>0.006777</w:t>
            </w:r>
          </w:p>
        </w:tc>
        <w:tc>
          <w:tcPr>
            <w:tcW w:type="dxa" w:w="1337"/>
          </w:tcPr>
          <w:p>
            <w:r>
              <w:rPr>
                <w:sz w:val="17"/>
              </w:rPr>
              <w:t>0.9578</w:t>
            </w:r>
          </w:p>
        </w:tc>
        <w:tc>
          <w:tcPr>
            <w:tcW w:type="dxa" w:w="1337"/>
          </w:tcPr>
          <w:p>
            <w:r>
              <w:rPr>
                <w:sz w:val="17"/>
              </w:rPr>
              <w:t>0.007836</w:t>
            </w:r>
          </w:p>
        </w:tc>
        <w:tc>
          <w:tcPr>
            <w:tcW w:type="dxa" w:w="1337"/>
          </w:tcPr>
          <w:p>
            <w:r>
              <w:rPr>
                <w:sz w:val="17"/>
              </w:rPr>
              <w:t>0.6489</w:t>
            </w:r>
          </w:p>
        </w:tc>
      </w:tr>
      <w:tr>
        <w:tc>
          <w:tcPr>
            <w:tcW w:type="dxa" w:w="1337"/>
          </w:tcPr>
          <w:p>
            <w:r>
              <w:rPr>
                <w:sz w:val="17"/>
              </w:rPr>
              <w:t>DeepONet data-only</w:t>
            </w:r>
          </w:p>
        </w:tc>
        <w:tc>
          <w:tcPr>
            <w:tcW w:type="dxa" w:w="1337"/>
          </w:tcPr>
          <w:p>
            <w:r>
              <w:rPr>
                <w:sz w:val="17"/>
              </w:rPr>
              <w:t>interp.</w:t>
            </w:r>
          </w:p>
        </w:tc>
        <w:tc>
          <w:tcPr>
            <w:tcW w:type="dxa" w:w="1337"/>
          </w:tcPr>
          <w:p>
            <w:r>
              <w:rPr>
                <w:sz w:val="17"/>
              </w:rPr>
              <w:t>0.000928</w:t>
            </w:r>
          </w:p>
        </w:tc>
        <w:tc>
          <w:tcPr>
            <w:tcW w:type="dxa" w:w="1337"/>
          </w:tcPr>
          <w:p>
            <w:r>
              <w:rPr>
                <w:sz w:val="17"/>
              </w:rPr>
              <w:t>0.000488</w:t>
            </w:r>
          </w:p>
        </w:tc>
        <w:tc>
          <w:tcPr>
            <w:tcW w:type="dxa" w:w="1337"/>
          </w:tcPr>
          <w:p>
            <w:r>
              <w:rPr>
                <w:sz w:val="17"/>
              </w:rPr>
              <w:t>0.07719</w:t>
            </w:r>
          </w:p>
        </w:tc>
        <w:tc>
          <w:tcPr>
            <w:tcW w:type="dxa" w:w="1337"/>
          </w:tcPr>
          <w:p>
            <w:r>
              <w:rPr>
                <w:sz w:val="17"/>
              </w:rPr>
              <w:t>0.001687</w:t>
            </w:r>
          </w:p>
        </w:tc>
        <w:tc>
          <w:tcPr>
            <w:tcW w:type="dxa" w:w="1337"/>
          </w:tcPr>
          <w:p>
            <w:r>
              <w:rPr>
                <w:sz w:val="17"/>
              </w:rPr>
              <w:t>0.1203</w:t>
            </w:r>
          </w:p>
        </w:tc>
      </w:tr>
      <w:tr>
        <w:tc>
          <w:tcPr>
            <w:tcW w:type="dxa" w:w="1337"/>
          </w:tcPr>
          <w:p>
            <w:r>
              <w:rPr>
                <w:sz w:val="17"/>
              </w:rPr>
              <w:t>FNO data-only</w:t>
            </w:r>
          </w:p>
        </w:tc>
        <w:tc>
          <w:tcPr>
            <w:tcW w:type="dxa" w:w="1337"/>
          </w:tcPr>
          <w:p>
            <w:r>
              <w:rPr>
                <w:sz w:val="17"/>
              </w:rPr>
              <w:t>interp.</w:t>
            </w:r>
          </w:p>
        </w:tc>
        <w:tc>
          <w:tcPr>
            <w:tcW w:type="dxa" w:w="1337"/>
          </w:tcPr>
          <w:p>
            <w:r>
              <w:rPr>
                <w:sz w:val="17"/>
              </w:rPr>
              <w:t>0.007958</w:t>
            </w:r>
          </w:p>
        </w:tc>
        <w:tc>
          <w:tcPr>
            <w:tcW w:type="dxa" w:w="1337"/>
          </w:tcPr>
          <w:p>
            <w:r>
              <w:rPr>
                <w:sz w:val="17"/>
              </w:rPr>
              <w:t>0.002193</w:t>
            </w:r>
          </w:p>
        </w:tc>
        <w:tc>
          <w:tcPr>
            <w:tcW w:type="dxa" w:w="1337"/>
          </w:tcPr>
          <w:p>
            <w:r>
              <w:rPr>
                <w:sz w:val="17"/>
              </w:rPr>
              <w:t>0.0841</w:t>
            </w:r>
          </w:p>
        </w:tc>
        <w:tc>
          <w:tcPr>
            <w:tcW w:type="dxa" w:w="1337"/>
          </w:tcPr>
          <w:p>
            <w:r>
              <w:rPr>
                <w:sz w:val="17"/>
              </w:rPr>
              <w:t>0.01393</w:t>
            </w:r>
          </w:p>
        </w:tc>
        <w:tc>
          <w:tcPr>
            <w:tcW w:type="dxa" w:w="1337"/>
          </w:tcPr>
          <w:p>
            <w:r>
              <w:rPr>
                <w:sz w:val="17"/>
              </w:rPr>
              <w:t>1.126</w:t>
            </w:r>
          </w:p>
        </w:tc>
      </w:tr>
    </w:tbl>
    <w:p>
      <w:pPr>
        <w:spacing w:after="120"/>
      </w:pPr>
    </w:p>
    <w:p>
      <w:r>
        <w:rPr>
          <w:b/>
        </w:rPr>
        <w:t>Supplementary Table S17.</w:t>
      </w:r>
      <w:r>
        <w:t xml:space="preserve"> Latency and amortization.</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Item</w:t>
            </w:r>
          </w:p>
        </w:tc>
        <w:tc>
          <w:tcPr>
            <w:tcW w:type="dxa" w:w="3120"/>
          </w:tcPr>
          <w:p>
            <w:r>
              <w:rPr>
                <w:b/>
                <w:sz w:val="17"/>
              </w:rPr>
              <w:t>Value</w:t>
            </w:r>
          </w:p>
        </w:tc>
        <w:tc>
          <w:tcPr>
            <w:tcW w:type="dxa" w:w="3120"/>
          </w:tcPr>
          <w:p>
            <w:r>
              <w:rPr>
                <w:b/>
                <w:sz w:val="17"/>
              </w:rPr>
              <w:t>Unit</w:t>
            </w:r>
          </w:p>
        </w:tc>
      </w:tr>
      <w:tr>
        <w:tc>
          <w:tcPr>
            <w:tcW w:type="dxa" w:w="3120"/>
          </w:tcPr>
          <w:p>
            <w:r>
              <w:rPr>
                <w:sz w:val="17"/>
              </w:rPr>
              <w:t>DeepONet ONNX, batch 1</w:t>
            </w:r>
          </w:p>
        </w:tc>
        <w:tc>
          <w:tcPr>
            <w:tcW w:type="dxa" w:w="3120"/>
          </w:tcPr>
          <w:p>
            <w:r>
              <w:rPr>
                <w:sz w:val="17"/>
              </w:rPr>
              <w:t>0.07165</w:t>
            </w:r>
          </w:p>
        </w:tc>
        <w:tc>
          <w:tcPr>
            <w:tcW w:type="dxa" w:w="3120"/>
          </w:tcPr>
          <w:p>
            <w:r>
              <w:rPr>
                <w:sz w:val="17"/>
              </w:rPr>
              <w:t>ms</w:t>
            </w:r>
          </w:p>
        </w:tc>
      </w:tr>
      <w:tr>
        <w:tc>
          <w:tcPr>
            <w:tcW w:type="dxa" w:w="3120"/>
          </w:tcPr>
          <w:p>
            <w:r>
              <w:rPr>
                <w:sz w:val="17"/>
              </w:rPr>
              <w:t>FNO ONNX, batch 1</w:t>
            </w:r>
          </w:p>
        </w:tc>
        <w:tc>
          <w:tcPr>
            <w:tcW w:type="dxa" w:w="3120"/>
          </w:tcPr>
          <w:p>
            <w:r>
              <w:rPr>
                <w:sz w:val="17"/>
              </w:rPr>
              <w:t>1.038</w:t>
            </w:r>
          </w:p>
        </w:tc>
        <w:tc>
          <w:tcPr>
            <w:tcW w:type="dxa" w:w="3120"/>
          </w:tcPr>
          <w:p>
            <w:r>
              <w:rPr>
                <w:sz w:val="17"/>
              </w:rPr>
              <w:t>ms</w:t>
            </w:r>
          </w:p>
        </w:tc>
      </w:tr>
      <w:tr>
        <w:tc>
          <w:tcPr>
            <w:tcW w:type="dxa" w:w="3120"/>
          </w:tcPr>
          <w:p>
            <w:r>
              <w:rPr>
                <w:sz w:val="17"/>
              </w:rPr>
              <w:t>DeepONet PyTorch, batch 1</w:t>
            </w:r>
          </w:p>
        </w:tc>
        <w:tc>
          <w:tcPr>
            <w:tcW w:type="dxa" w:w="3120"/>
          </w:tcPr>
          <w:p>
            <w:r>
              <w:rPr>
                <w:sz w:val="17"/>
              </w:rPr>
              <w:t>1.342</w:t>
            </w:r>
          </w:p>
        </w:tc>
        <w:tc>
          <w:tcPr>
            <w:tcW w:type="dxa" w:w="3120"/>
          </w:tcPr>
          <w:p>
            <w:r>
              <w:rPr>
                <w:sz w:val="17"/>
              </w:rPr>
              <w:t>ms</w:t>
            </w:r>
          </w:p>
        </w:tc>
      </w:tr>
      <w:tr>
        <w:tc>
          <w:tcPr>
            <w:tcW w:type="dxa" w:w="3120"/>
          </w:tcPr>
          <w:p>
            <w:r>
              <w:rPr>
                <w:sz w:val="17"/>
              </w:rPr>
              <w:t>FNO PyTorch, batch 1</w:t>
            </w:r>
          </w:p>
        </w:tc>
        <w:tc>
          <w:tcPr>
            <w:tcW w:type="dxa" w:w="3120"/>
          </w:tcPr>
          <w:p>
            <w:r>
              <w:rPr>
                <w:sz w:val="17"/>
              </w:rPr>
              <w:t>8.5</w:t>
            </w:r>
          </w:p>
        </w:tc>
        <w:tc>
          <w:tcPr>
            <w:tcW w:type="dxa" w:w="3120"/>
          </w:tcPr>
          <w:p>
            <w:r>
              <w:rPr>
                <w:sz w:val="17"/>
              </w:rPr>
              <w:t>ms</w:t>
            </w:r>
          </w:p>
        </w:tc>
      </w:tr>
      <w:tr>
        <w:tc>
          <w:tcPr>
            <w:tcW w:type="dxa" w:w="3120"/>
          </w:tcPr>
          <w:p>
            <w:r>
              <w:rPr>
                <w:sz w:val="17"/>
              </w:rPr>
              <w:t>DeepONet ONNX, batch 48</w:t>
            </w:r>
          </w:p>
        </w:tc>
        <w:tc>
          <w:tcPr>
            <w:tcW w:type="dxa" w:w="3120"/>
          </w:tcPr>
          <w:p>
            <w:r>
              <w:rPr>
                <w:sz w:val="17"/>
              </w:rPr>
              <w:t>0.7095</w:t>
            </w:r>
          </w:p>
        </w:tc>
        <w:tc>
          <w:tcPr>
            <w:tcW w:type="dxa" w:w="3120"/>
          </w:tcPr>
          <w:p>
            <w:r>
              <w:rPr>
                <w:sz w:val="17"/>
              </w:rPr>
              <w:t>ms</w:t>
            </w:r>
          </w:p>
        </w:tc>
      </w:tr>
      <w:tr>
        <w:tc>
          <w:tcPr>
            <w:tcW w:type="dxa" w:w="3120"/>
          </w:tcPr>
          <w:p>
            <w:r>
              <w:rPr>
                <w:sz w:val="17"/>
              </w:rPr>
              <w:t>FNO ONNX, batch 48</w:t>
            </w:r>
          </w:p>
        </w:tc>
        <w:tc>
          <w:tcPr>
            <w:tcW w:type="dxa" w:w="3120"/>
          </w:tcPr>
          <w:p>
            <w:r>
              <w:rPr>
                <w:sz w:val="17"/>
              </w:rPr>
              <w:t>26.86</w:t>
            </w:r>
          </w:p>
        </w:tc>
        <w:tc>
          <w:tcPr>
            <w:tcW w:type="dxa" w:w="3120"/>
          </w:tcPr>
          <w:p>
            <w:r>
              <w:rPr>
                <w:sz w:val="17"/>
              </w:rPr>
              <w:t>ms</w:t>
            </w:r>
          </w:p>
        </w:tc>
      </w:tr>
      <w:tr>
        <w:tc>
          <w:tcPr>
            <w:tcW w:type="dxa" w:w="3120"/>
          </w:tcPr>
          <w:p>
            <w:r>
              <w:rPr>
                <w:sz w:val="17"/>
              </w:rPr>
              <w:t>Current post-processing, batch 48</w:t>
            </w:r>
          </w:p>
        </w:tc>
        <w:tc>
          <w:tcPr>
            <w:tcW w:type="dxa" w:w="3120"/>
          </w:tcPr>
          <w:p>
            <w:r>
              <w:rPr>
                <w:sz w:val="17"/>
              </w:rPr>
              <w:t>3.788</w:t>
            </w:r>
          </w:p>
        </w:tc>
        <w:tc>
          <w:tcPr>
            <w:tcW w:type="dxa" w:w="3120"/>
          </w:tcPr>
          <w:p>
            <w:r>
              <w:rPr>
                <w:sz w:val="17"/>
              </w:rPr>
              <w:t>ms</w:t>
            </w:r>
          </w:p>
        </w:tc>
      </w:tr>
      <w:tr>
        <w:tc>
          <w:tcPr>
            <w:tcW w:type="dxa" w:w="3120"/>
          </w:tcPr>
          <w:p>
            <w:r>
              <w:rPr>
                <w:sz w:val="17"/>
              </w:rPr>
              <w:t>DeepONet break-even, dataset mean</w:t>
            </w:r>
          </w:p>
        </w:tc>
        <w:tc>
          <w:tcPr>
            <w:tcW w:type="dxa" w:w="3120"/>
          </w:tcPr>
          <w:p>
            <w:r>
              <w:rPr>
                <w:sz w:val="17"/>
              </w:rPr>
              <w:t>459.2</w:t>
            </w:r>
          </w:p>
        </w:tc>
        <w:tc>
          <w:tcPr>
            <w:tcW w:type="dxa" w:w="3120"/>
          </w:tcPr>
          <w:p>
            <w:r>
              <w:rPr>
                <w:sz w:val="17"/>
              </w:rPr>
              <w:t>states</w:t>
            </w:r>
          </w:p>
        </w:tc>
      </w:tr>
      <w:tr>
        <w:tc>
          <w:tcPr>
            <w:tcW w:type="dxa" w:w="3120"/>
          </w:tcPr>
          <w:p>
            <w:r>
              <w:rPr>
                <w:sz w:val="17"/>
              </w:rPr>
              <w:t>FNO break-even, dataset mean</w:t>
            </w:r>
          </w:p>
        </w:tc>
        <w:tc>
          <w:tcPr>
            <w:tcW w:type="dxa" w:w="3120"/>
          </w:tcPr>
          <w:p>
            <w:r>
              <w:rPr>
                <w:sz w:val="17"/>
              </w:rPr>
              <w:t>704.6</w:t>
            </w:r>
          </w:p>
        </w:tc>
        <w:tc>
          <w:tcPr>
            <w:tcW w:type="dxa" w:w="3120"/>
          </w:tcPr>
          <w:p>
            <w:r>
              <w:rPr>
                <w:sz w:val="17"/>
              </w:rPr>
              <w:t>states</w:t>
            </w:r>
          </w:p>
        </w:tc>
      </w:tr>
      <w:tr>
        <w:tc>
          <w:tcPr>
            <w:tcW w:type="dxa" w:w="3120"/>
          </w:tcPr>
          <w:p>
            <w:r>
              <w:rPr>
                <w:sz w:val="17"/>
              </w:rPr>
              <w:t>DeepONet break-even, median</w:t>
            </w:r>
          </w:p>
        </w:tc>
        <w:tc>
          <w:tcPr>
            <w:tcW w:type="dxa" w:w="3120"/>
          </w:tcPr>
          <w:p>
            <w:r>
              <w:rPr>
                <w:sz w:val="17"/>
              </w:rPr>
              <w:t>545.5</w:t>
            </w:r>
          </w:p>
        </w:tc>
        <w:tc>
          <w:tcPr>
            <w:tcW w:type="dxa" w:w="3120"/>
          </w:tcPr>
          <w:p>
            <w:r>
              <w:rPr>
                <w:sz w:val="17"/>
              </w:rPr>
              <w:t>states</w:t>
            </w:r>
          </w:p>
        </w:tc>
      </w:tr>
      <w:tr>
        <w:tc>
          <w:tcPr>
            <w:tcW w:type="dxa" w:w="3120"/>
          </w:tcPr>
          <w:p>
            <w:r>
              <w:rPr>
                <w:sz w:val="17"/>
              </w:rPr>
              <w:t>FNO break-even, median</w:t>
            </w:r>
          </w:p>
        </w:tc>
        <w:tc>
          <w:tcPr>
            <w:tcW w:type="dxa" w:w="3120"/>
          </w:tcPr>
          <w:p>
            <w:r>
              <w:rPr>
                <w:sz w:val="17"/>
              </w:rPr>
              <w:t>837.5</w:t>
            </w:r>
          </w:p>
        </w:tc>
        <w:tc>
          <w:tcPr>
            <w:tcW w:type="dxa" w:w="3120"/>
          </w:tcPr>
          <w:p>
            <w:r>
              <w:rPr>
                <w:sz w:val="17"/>
              </w:rPr>
              <w:t>states</w:t>
            </w:r>
          </w:p>
        </w:tc>
      </w:tr>
      <w:tr>
        <w:tc>
          <w:tcPr>
            <w:tcW w:type="dxa" w:w="3120"/>
          </w:tcPr>
          <w:p>
            <w:r>
              <w:rPr>
                <w:sz w:val="17"/>
              </w:rPr>
              <w:t>DeepONet break-even, prior Xeon</w:t>
            </w:r>
          </w:p>
        </w:tc>
        <w:tc>
          <w:tcPr>
            <w:tcW w:type="dxa" w:w="3120"/>
          </w:tcPr>
          <w:p>
            <w:r>
              <w:rPr>
                <w:sz w:val="17"/>
              </w:rPr>
              <w:t>249.5</w:t>
            </w:r>
          </w:p>
        </w:tc>
        <w:tc>
          <w:tcPr>
            <w:tcW w:type="dxa" w:w="3120"/>
          </w:tcPr>
          <w:p>
            <w:r>
              <w:rPr>
                <w:sz w:val="17"/>
              </w:rPr>
              <w:t>states</w:t>
            </w:r>
          </w:p>
        </w:tc>
      </w:tr>
      <w:tr>
        <w:tc>
          <w:tcPr>
            <w:tcW w:type="dxa" w:w="3120"/>
          </w:tcPr>
          <w:p>
            <w:r>
              <w:rPr>
                <w:sz w:val="17"/>
              </w:rPr>
              <w:t>FNO break-even, prior Xeon</w:t>
            </w:r>
          </w:p>
        </w:tc>
        <w:tc>
          <w:tcPr>
            <w:tcW w:type="dxa" w:w="3120"/>
          </w:tcPr>
          <w:p>
            <w:r>
              <w:rPr>
                <w:sz w:val="17"/>
              </w:rPr>
              <w:t>382.1</w:t>
            </w:r>
          </w:p>
        </w:tc>
        <w:tc>
          <w:tcPr>
            <w:tcW w:type="dxa" w:w="3120"/>
          </w:tcPr>
          <w:p>
            <w:r>
              <w:rPr>
                <w:sz w:val="17"/>
              </w:rPr>
              <w:t>states</w:t>
            </w:r>
          </w:p>
        </w:tc>
      </w:tr>
      <w:tr>
        <w:tc>
          <w:tcPr>
            <w:tcW w:type="dxa" w:w="3120"/>
          </w:tcPr>
          <w:p>
            <w:r>
              <w:rPr>
                <w:sz w:val="17"/>
              </w:rPr>
              <w:t>DeepONet break-even vs DA-PINN retrain</w:t>
            </w:r>
          </w:p>
        </w:tc>
        <w:tc>
          <w:tcPr>
            <w:tcW w:type="dxa" w:w="3120"/>
          </w:tcPr>
          <w:p>
            <w:r>
              <w:rPr>
                <w:sz w:val="17"/>
              </w:rPr>
              <w:t>0.2195</w:t>
            </w:r>
          </w:p>
        </w:tc>
        <w:tc>
          <w:tcPr>
            <w:tcW w:type="dxa" w:w="3120"/>
          </w:tcPr>
          <w:p>
            <w:r>
              <w:rPr>
                <w:sz w:val="17"/>
              </w:rPr>
              <w:t>states</w:t>
            </w:r>
          </w:p>
        </w:tc>
      </w:tr>
      <w:tr>
        <w:tc>
          <w:tcPr>
            <w:tcW w:type="dxa" w:w="3120"/>
          </w:tcPr>
          <w:p>
            <w:r>
              <w:rPr>
                <w:sz w:val="17"/>
              </w:rPr>
              <w:t>FNO break-even vs DA-PINN retrain</w:t>
            </w:r>
          </w:p>
        </w:tc>
        <w:tc>
          <w:tcPr>
            <w:tcW w:type="dxa" w:w="3120"/>
          </w:tcPr>
          <w:p>
            <w:r>
              <w:rPr>
                <w:sz w:val="17"/>
              </w:rPr>
              <w:t>0.3355</w:t>
            </w:r>
          </w:p>
        </w:tc>
        <w:tc>
          <w:tcPr>
            <w:tcW w:type="dxa" w:w="3120"/>
          </w:tcPr>
          <w:p>
            <w:r>
              <w:rPr>
                <w:sz w:val="17"/>
              </w:rPr>
              <w:t>states</w:t>
            </w:r>
          </w:p>
        </w:tc>
      </w:tr>
    </w:tbl>
    <w:p>
      <w:pPr>
        <w:spacing w:after="120"/>
      </w:pPr>
    </w:p>
    <w:p>
      <w:r>
        <w:rPr>
          <w:b/>
        </w:rPr>
        <w:t>Supplementary Table S13.</w:t>
      </w:r>
      <w:r>
        <w:t xml:space="preserve"> FNO training-budget check (seed 42).</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7"/>
              </w:rPr>
              <w:t>Split</w:t>
            </w:r>
          </w:p>
        </w:tc>
        <w:tc>
          <w:tcPr>
            <w:tcW w:type="dxa" w:w="2340"/>
          </w:tcPr>
          <w:p>
            <w:r>
              <w:rPr>
                <w:b/>
                <w:sz w:val="17"/>
              </w:rPr>
              <w:t>Metric</w:t>
            </w:r>
          </w:p>
        </w:tc>
        <w:tc>
          <w:tcPr>
            <w:tcW w:type="dxa" w:w="2340"/>
          </w:tcPr>
          <w:p>
            <w:r>
              <w:rPr>
                <w:b/>
                <w:sz w:val="17"/>
              </w:rPr>
              <w:t>110 epochs (3-seed mean)</w:t>
            </w:r>
          </w:p>
        </w:tc>
        <w:tc>
          <w:tcPr>
            <w:tcW w:type="dxa" w:w="2340"/>
          </w:tcPr>
          <w:p>
            <w:r>
              <w:rPr>
                <w:b/>
                <w:sz w:val="17"/>
              </w:rPr>
              <w:t>300 epochs (seed 42)</w:t>
            </w:r>
          </w:p>
        </w:tc>
      </w:tr>
      <w:tr>
        <w:tc>
          <w:tcPr>
            <w:tcW w:type="dxa" w:w="2340"/>
          </w:tcPr>
          <w:p>
            <w:r>
              <w:rPr>
                <w:sz w:val="17"/>
              </w:rPr>
              <w:t>interp.</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0.005495</w:t>
            </w:r>
          </w:p>
        </w:tc>
        <w:tc>
          <w:tcPr>
            <w:tcW w:type="dxa" w:w="2340"/>
          </w:tcPr>
          <w:p>
            <w:r>
              <w:rPr>
                <w:sz w:val="17"/>
              </w:rPr>
              <w:t>0.002195</w:t>
            </w:r>
          </w:p>
        </w:tc>
      </w:tr>
      <w:tr>
        <w:tc>
          <w:tcPr>
            <w:tcW w:type="dxa" w:w="2340"/>
          </w:tcPr>
          <w:p>
            <w:r>
              <w:rPr>
                <w:sz w:val="17"/>
              </w:rPr>
              <w:t>interp.</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0.008511</w:t>
            </w:r>
          </w:p>
        </w:tc>
        <w:tc>
          <w:tcPr>
            <w:tcW w:type="dxa" w:w="2340"/>
          </w:tcPr>
          <w:p>
            <w:r>
              <w:rPr>
                <w:sz w:val="17"/>
              </w:rPr>
              <w:t>0.003349</w:t>
            </w:r>
          </w:p>
        </w:tc>
      </w:tr>
      <w:tr>
        <w:tc>
          <w:tcPr>
            <w:tcW w:type="dxa" w:w="2340"/>
          </w:tcPr>
          <w:p>
            <w:r>
              <w:rPr>
                <w:sz w:val="17"/>
              </w:rPr>
              <w:t>OOD</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0.02079</w:t>
            </w:r>
          </w:p>
        </w:tc>
        <w:tc>
          <w:tcPr>
            <w:tcW w:type="dxa" w:w="2340"/>
          </w:tcPr>
          <w:p>
            <w:r>
              <w:rPr>
                <w:sz w:val="17"/>
              </w:rPr>
              <w:t>0.0132</w:t>
            </w:r>
          </w:p>
        </w:tc>
      </w:tr>
      <w:tr>
        <w:tc>
          <w:tcPr>
            <w:tcW w:type="dxa" w:w="2340"/>
          </w:tcPr>
          <w:p>
            <w:r>
              <w:rPr>
                <w:sz w:val="17"/>
              </w:rPr>
              <w:t>OOD</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0.009123</w:t>
            </w:r>
          </w:p>
        </w:tc>
        <w:tc>
          <w:tcPr>
            <w:tcW w:type="dxa" w:w="2340"/>
          </w:tcPr>
          <w:p>
            <w:r>
              <w:rPr>
                <w:sz w:val="17"/>
              </w:rPr>
              <w:t>0.00234</w:t>
            </w:r>
          </w:p>
        </w:tc>
      </w:tr>
      <w:tr>
        <w:tc>
          <w:tcPr>
            <w:tcW w:type="dxa" w:w="2340"/>
          </w:tcPr>
          <w:p>
            <w:r>
              <w:rPr>
                <w:sz w:val="17"/>
              </w:rPr>
              <w:t>benchmark</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0.003298</w:t>
            </w:r>
          </w:p>
        </w:tc>
        <w:tc>
          <w:tcPr>
            <w:tcW w:type="dxa" w:w="2340"/>
          </w:tcPr>
          <w:p>
            <w:r>
              <w:rPr>
                <w:sz w:val="17"/>
              </w:rPr>
              <w:t>0.001743</w:t>
            </w:r>
          </w:p>
        </w:tc>
      </w:tr>
      <w:tr>
        <w:tc>
          <w:tcPr>
            <w:tcW w:type="dxa" w:w="2340"/>
          </w:tcPr>
          <w:p>
            <w:r>
              <w:rPr>
                <w:sz w:val="17"/>
              </w:rPr>
              <w:t>benchmark</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0.00634</w:t>
            </w:r>
          </w:p>
        </w:tc>
        <w:tc>
          <w:tcPr>
            <w:tcW w:type="dxa" w:w="2340"/>
          </w:tcPr>
          <w:p>
            <w:r>
              <w:rPr>
                <w:sz w:val="17"/>
              </w:rPr>
              <w:t>0.003669</w:t>
            </w:r>
          </w:p>
        </w:tc>
      </w:tr>
    </w:tbl>
    <w:p>
      <w:pPr>
        <w:spacing w:after="120"/>
      </w:pPr>
    </w:p>
    <w:p>
      <w:r>
        <w:rPr>
          <w:b/>
        </w:rPr>
        <w:t>Supplementary Table S18.</w:t>
      </w:r>
      <w:r>
        <w:t xml:space="preserve"> Inverse recovery from five-bias noisy current–voltage curves (1% noise; 400 candidates, 2000 forward evaluations per state). Values are rounded for display; the exact values are in </w:t>
      </w:r>
      <w:r>
        <w:rPr>
          <w:rFonts w:ascii="Consolas" w:hAnsi="Consolas"/>
          <w:sz w:val="19"/>
        </w:rPr>
        <w:t>results/tables/table6_inverse_parameter_recovery.csv</w:t>
      </w:r>
      <w:r>
        <w: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7"/>
              </w:rPr>
              <w:t>State</w:t>
            </w:r>
          </w:p>
        </w:tc>
        <w:tc>
          <w:tcPr>
            <w:tcW w:type="dxa" w:w="1170"/>
          </w:tcPr>
          <w:p>
            <m:oMath xmlns:a="http://schemas.openxmlformats.org/drawingml/2006/main" xmlns:pic="http://schemas.openxmlformats.org/drawingml/2006/picture">
              <m:sSub>
                <m:e>
                  <m:r>
                    <m:t>C</m:t>
                  </m:r>
                </m:e>
                <m:sub>
                  <m:r>
                    <m:t>0</m:t>
                  </m:r>
                </m:sub>
              </m:sSub>
            </m:oMath>
            <w:r>
              <w:rPr>
                <w:b/>
                <w:sz w:val="17"/>
              </w:rPr>
              <w:t xml:space="preserve"> (mol </w:t>
            </w:r>
            <m:oMath xmlns:a="http://schemas.openxmlformats.org/drawingml/2006/main" xmlns:pic="http://schemas.openxmlformats.org/drawingml/2006/picture">
              <m:sSup>
                <m:e>
                  <m:r>
                    <m:t>m</m:t>
                  </m:r>
                </m:e>
                <m:sup>
                  <m:r>
                    <m:rPr>
                      <m:sty m:val="p"/>
                    </m:rPr>
                    <m:t>−</m:t>
                  </m:r>
                  <m:r>
                    <m:t>3</m:t>
                  </m:r>
                </m:sup>
              </m:sSup>
            </m:oMath>
            <w:r>
              <w:rPr>
                <w:b/>
                <w:sz w:val="17"/>
              </w:rPr>
              <w:t>)</w:t>
            </w:r>
          </w:p>
        </w:tc>
        <w:tc>
          <w:tcPr>
            <w:tcW w:type="dxa" w:w="1170"/>
          </w:tcPr>
          <w:p>
            <m:oMath xmlns:a="http://schemas.openxmlformats.org/drawingml/2006/main" xmlns:pic="http://schemas.openxmlformats.org/drawingml/2006/picture">
              <m:r>
                <m:t>R</m:t>
              </m:r>
            </m:oMath>
            <w:r>
              <w:rPr>
                <w:b/>
                <w:sz w:val="17"/>
              </w:rPr>
              <w:t xml:space="preserve"> true (nm)</w:t>
            </w:r>
          </w:p>
        </w:tc>
        <w:tc>
          <w:tcPr>
            <w:tcW w:type="dxa" w:w="1170"/>
          </w:tcPr>
          <w:p>
            <m:oMath xmlns:a="http://schemas.openxmlformats.org/drawingml/2006/main" xmlns:pic="http://schemas.openxmlformats.org/drawingml/2006/picture">
              <m:r>
                <m:t>R</m:t>
              </m:r>
            </m:oMath>
            <w:r>
              <w:rPr>
                <w:b/>
                <w:sz w:val="17"/>
              </w:rPr>
              <w:t xml:space="preserve"> recovered (nm)</w:t>
            </w:r>
          </w:p>
        </w:tc>
        <w:tc>
          <w:tcPr>
            <w:tcW w:type="dxa" w:w="1170"/>
          </w:tcPr>
          <w:p>
            <m:oMath xmlns:a="http://schemas.openxmlformats.org/drawingml/2006/main" xmlns:pic="http://schemas.openxmlformats.org/drawingml/2006/picture">
              <m:r>
                <m:t>R</m:t>
              </m:r>
            </m:oMath>
            <w:r>
              <w:rPr>
                <w:b/>
                <w:sz w:val="17"/>
              </w:rPr>
              <w:t xml:space="preserve"> rel. error</w:t>
            </w:r>
          </w:p>
        </w:tc>
        <w:tc>
          <w:tcPr>
            <w:tcW w:type="dxa" w:w="1170"/>
          </w:tcPr>
          <w:p>
            <m:oMath xmlns:a="http://schemas.openxmlformats.org/drawingml/2006/main" xmlns:pic="http://schemas.openxmlformats.org/drawingml/2006/picture">
              <m:sSub>
                <m:e>
                  <m:r>
                    <m:t>q</m:t>
                  </m:r>
                </m:e>
                <m:sub>
                  <m:r>
                    <m:t>w</m:t>
                  </m:r>
                </m:sub>
              </m:sSub>
            </m:oMath>
            <w:r>
              <w:rPr>
                <w:b/>
                <w:sz w:val="17"/>
              </w:rPr>
              <w:t xml:space="preserve"> true</w:t>
            </w:r>
          </w:p>
        </w:tc>
        <w:tc>
          <w:tcPr>
            <w:tcW w:type="dxa" w:w="1170"/>
          </w:tcPr>
          <w:p>
            <m:oMath xmlns:a="http://schemas.openxmlformats.org/drawingml/2006/main" xmlns:pic="http://schemas.openxmlformats.org/drawingml/2006/picture">
              <m:sSub>
                <m:e>
                  <m:r>
                    <m:t>q</m:t>
                  </m:r>
                </m:e>
                <m:sub>
                  <m:r>
                    <m:t>w</m:t>
                  </m:r>
                </m:sub>
              </m:sSub>
            </m:oMath>
            <w:r>
              <w:rPr>
                <w:b/>
                <w:sz w:val="17"/>
              </w:rPr>
              <w:t xml:space="preserve"> recovered</w:t>
            </w:r>
          </w:p>
        </w:tc>
        <w:tc>
          <w:tcPr>
            <w:tcW w:type="dxa" w:w="1170"/>
          </w:tcPr>
          <w:p>
            <m:oMath xmlns:a="http://schemas.openxmlformats.org/drawingml/2006/main" xmlns:pic="http://schemas.openxmlformats.org/drawingml/2006/picture">
              <m:sSub>
                <m:e>
                  <m:r>
                    <m:t>q</m:t>
                  </m:r>
                </m:e>
                <m:sub>
                  <m:r>
                    <m:t>w</m:t>
                  </m:r>
                </m:sub>
              </m:sSub>
            </m:oMath>
            <w:r>
              <w:rPr>
                <w:b/>
                <w:sz w:val="17"/>
              </w:rPr>
              <w:t xml:space="preserve"> rel. error</w:t>
            </w:r>
          </w:p>
        </w:tc>
      </w:tr>
      <w:tr>
        <w:tc>
          <w:tcPr>
            <w:tcW w:type="dxa" w:w="1170"/>
          </w:tcPr>
          <w:p>
            <w:r>
              <w:rPr>
                <w:sz w:val="17"/>
              </w:rPr>
              <w:t>175</w:t>
            </w:r>
          </w:p>
        </w:tc>
        <w:tc>
          <w:tcPr>
            <w:tcW w:type="dxa" w:w="1170"/>
          </w:tcPr>
          <w:p>
            <w:r>
              <w:rPr>
                <w:sz w:val="17"/>
              </w:rPr>
              <w:t>27.2</w:t>
            </w:r>
          </w:p>
        </w:tc>
        <w:tc>
          <w:tcPr>
            <w:tcW w:type="dxa" w:w="1170"/>
          </w:tcPr>
          <w:p>
            <w:r>
              <w:rPr>
                <w:sz w:val="17"/>
              </w:rPr>
              <w:t>6.083</w:t>
            </w:r>
          </w:p>
        </w:tc>
        <w:tc>
          <w:tcPr>
            <w:tcW w:type="dxa" w:w="1170"/>
          </w:tcPr>
          <w:p>
            <w:r>
              <w:rPr>
                <w:sz w:val="17"/>
              </w:rPr>
              <w:t>6.085</w:t>
            </w:r>
          </w:p>
        </w:tc>
        <w:tc>
          <w:tcPr>
            <w:tcW w:type="dxa" w:w="1170"/>
          </w:tcPr>
          <w:p>
            <w:r>
              <w:rPr>
                <w:sz w:val="17"/>
              </w:rPr>
              <w:t>0.0003</w:t>
            </w:r>
          </w:p>
        </w:tc>
        <w:tc>
          <w:tcPr>
            <w:tcW w:type="dxa" w:w="1170"/>
          </w:tcPr>
          <w:p>
            <w:r>
              <w:rPr>
                <w:sz w:val="17"/>
              </w:rPr>
              <w:t>−0.00206</w:t>
            </w:r>
          </w:p>
        </w:tc>
        <w:tc>
          <w:tcPr>
            <w:tcW w:type="dxa" w:w="1170"/>
          </w:tcPr>
          <w:p>
            <w:r>
              <w:rPr>
                <w:sz w:val="17"/>
              </w:rPr>
              <w:t>−0.09816</w:t>
            </w:r>
          </w:p>
        </w:tc>
        <w:tc>
          <w:tcPr>
            <w:tcW w:type="dxa" w:w="1170"/>
          </w:tcPr>
          <w:p>
            <w:r>
              <w:rPr>
                <w:sz w:val="17"/>
              </w:rPr>
              <w:t>46.69</w:t>
            </w:r>
          </w:p>
        </w:tc>
      </w:tr>
      <w:tr>
        <w:tc>
          <w:tcPr>
            <w:tcW w:type="dxa" w:w="1170"/>
          </w:tcPr>
          <w:p>
            <w:r>
              <w:rPr>
                <w:sz w:val="17"/>
              </w:rPr>
              <w:t>147</w:t>
            </w:r>
          </w:p>
        </w:tc>
        <w:tc>
          <w:tcPr>
            <w:tcW w:type="dxa" w:w="1170"/>
          </w:tcPr>
          <w:p>
            <w:r>
              <w:rPr>
                <w:sz w:val="17"/>
              </w:rPr>
              <w:t>93.3</w:t>
            </w:r>
          </w:p>
        </w:tc>
        <w:tc>
          <w:tcPr>
            <w:tcW w:type="dxa" w:w="1170"/>
          </w:tcPr>
          <w:p>
            <w:r>
              <w:rPr>
                <w:sz w:val="17"/>
              </w:rPr>
              <w:t>6.918</w:t>
            </w:r>
          </w:p>
        </w:tc>
        <w:tc>
          <w:tcPr>
            <w:tcW w:type="dxa" w:w="1170"/>
          </w:tcPr>
          <w:p>
            <w:r>
              <w:rPr>
                <w:sz w:val="17"/>
              </w:rPr>
              <w:t>6.870</w:t>
            </w:r>
          </w:p>
        </w:tc>
        <w:tc>
          <w:tcPr>
            <w:tcW w:type="dxa" w:w="1170"/>
          </w:tcPr>
          <w:p>
            <w:r>
              <w:rPr>
                <w:sz w:val="17"/>
              </w:rPr>
              <w:t>0.0069</w:t>
            </w:r>
          </w:p>
        </w:tc>
        <w:tc>
          <w:tcPr>
            <w:tcW w:type="dxa" w:w="1170"/>
          </w:tcPr>
          <w:p>
            <w:r>
              <w:rPr>
                <w:sz w:val="17"/>
              </w:rPr>
              <w:t>−0.03770</w:t>
            </w:r>
          </w:p>
        </w:tc>
        <w:tc>
          <w:tcPr>
            <w:tcW w:type="dxa" w:w="1170"/>
          </w:tcPr>
          <w:p>
            <w:r>
              <w:rPr>
                <w:sz w:val="17"/>
              </w:rPr>
              <w:t>−0.07835</w:t>
            </w:r>
          </w:p>
        </w:tc>
        <w:tc>
          <w:tcPr>
            <w:tcW w:type="dxa" w:w="1170"/>
          </w:tcPr>
          <w:p>
            <w:r>
              <w:rPr>
                <w:sz w:val="17"/>
              </w:rPr>
              <w:t>1.078</w:t>
            </w:r>
          </w:p>
        </w:tc>
      </w:tr>
      <w:tr>
        <w:tc>
          <w:tcPr>
            <w:tcW w:type="dxa" w:w="1170"/>
          </w:tcPr>
          <w:p>
            <w:r>
              <w:rPr>
                <w:sz w:val="17"/>
              </w:rPr>
              <w:t>154</w:t>
            </w:r>
          </w:p>
        </w:tc>
        <w:tc>
          <w:tcPr>
            <w:tcW w:type="dxa" w:w="1170"/>
          </w:tcPr>
          <w:p>
            <w:r>
              <w:rPr>
                <w:sz w:val="17"/>
              </w:rPr>
              <w:t>51.1</w:t>
            </w:r>
          </w:p>
        </w:tc>
        <w:tc>
          <w:tcPr>
            <w:tcW w:type="dxa" w:w="1170"/>
          </w:tcPr>
          <w:p>
            <w:r>
              <w:rPr>
                <w:sz w:val="17"/>
              </w:rPr>
              <w:t>3.362</w:t>
            </w:r>
          </w:p>
        </w:tc>
        <w:tc>
          <w:tcPr>
            <w:tcW w:type="dxa" w:w="1170"/>
          </w:tcPr>
          <w:p>
            <w:r>
              <w:rPr>
                <w:sz w:val="17"/>
              </w:rPr>
              <w:t>3.344</w:t>
            </w:r>
          </w:p>
        </w:tc>
        <w:tc>
          <w:tcPr>
            <w:tcW w:type="dxa" w:w="1170"/>
          </w:tcPr>
          <w:p>
            <w:r>
              <w:rPr>
                <w:sz w:val="17"/>
              </w:rPr>
              <w:t>0.0054</w:t>
            </w:r>
          </w:p>
        </w:tc>
        <w:tc>
          <w:tcPr>
            <w:tcW w:type="dxa" w:w="1170"/>
          </w:tcPr>
          <w:p>
            <w:r>
              <w:rPr>
                <w:sz w:val="17"/>
              </w:rPr>
              <w:t>−0.03711</w:t>
            </w:r>
          </w:p>
        </w:tc>
        <w:tc>
          <w:tcPr>
            <w:tcW w:type="dxa" w:w="1170"/>
          </w:tcPr>
          <w:p>
            <w:r>
              <w:rPr>
                <w:sz w:val="17"/>
              </w:rPr>
              <w:t>−0.09816</w:t>
            </w:r>
          </w:p>
        </w:tc>
        <w:tc>
          <w:tcPr>
            <w:tcW w:type="dxa" w:w="1170"/>
          </w:tcPr>
          <w:p>
            <w:r>
              <w:rPr>
                <w:sz w:val="17"/>
              </w:rPr>
              <w:t>1.645</w:t>
            </w:r>
          </w:p>
        </w:tc>
      </w:tr>
      <w:tr>
        <w:tc>
          <w:tcPr>
            <w:tcW w:type="dxa" w:w="1170"/>
          </w:tcPr>
          <w:p>
            <w:r>
              <w:rPr>
                <w:sz w:val="17"/>
              </w:rPr>
              <w:t>172</w:t>
            </w:r>
          </w:p>
        </w:tc>
        <w:tc>
          <w:tcPr>
            <w:tcW w:type="dxa" w:w="1170"/>
          </w:tcPr>
          <w:p>
            <w:r>
              <w:rPr>
                <w:sz w:val="17"/>
              </w:rPr>
              <w:t>103.9</w:t>
            </w:r>
          </w:p>
        </w:tc>
        <w:tc>
          <w:tcPr>
            <w:tcW w:type="dxa" w:w="1170"/>
          </w:tcPr>
          <w:p>
            <w:r>
              <w:rPr>
                <w:sz w:val="17"/>
              </w:rPr>
              <w:t>7.276</w:t>
            </w:r>
          </w:p>
        </w:tc>
        <w:tc>
          <w:tcPr>
            <w:tcW w:type="dxa" w:w="1170"/>
          </w:tcPr>
          <w:p>
            <w:r>
              <w:rPr>
                <w:sz w:val="17"/>
              </w:rPr>
              <w:t>7.302</w:t>
            </w:r>
          </w:p>
        </w:tc>
        <w:tc>
          <w:tcPr>
            <w:tcW w:type="dxa" w:w="1170"/>
          </w:tcPr>
          <w:p>
            <w:r>
              <w:rPr>
                <w:sz w:val="17"/>
              </w:rPr>
              <w:t>0.0036</w:t>
            </w:r>
          </w:p>
        </w:tc>
        <w:tc>
          <w:tcPr>
            <w:tcW w:type="dxa" w:w="1170"/>
          </w:tcPr>
          <w:p>
            <w:r>
              <w:rPr>
                <w:sz w:val="17"/>
              </w:rPr>
              <w:t>−0.04557</w:t>
            </w:r>
          </w:p>
        </w:tc>
        <w:tc>
          <w:tcPr>
            <w:tcW w:type="dxa" w:w="1170"/>
          </w:tcPr>
          <w:p>
            <w:r>
              <w:rPr>
                <w:sz w:val="17"/>
              </w:rPr>
              <w:t>−0.09816</w:t>
            </w:r>
          </w:p>
        </w:tc>
        <w:tc>
          <w:tcPr>
            <w:tcW w:type="dxa" w:w="1170"/>
          </w:tcPr>
          <w:p>
            <w:r>
              <w:rPr>
                <w:sz w:val="17"/>
              </w:rPr>
              <w:t>1.154</w:t>
            </w:r>
          </w:p>
        </w:tc>
      </w:tr>
      <w:tr>
        <w:tc>
          <w:tcPr>
            <w:tcW w:type="dxa" w:w="1170"/>
          </w:tcPr>
          <w:p>
            <w:r>
              <w:rPr>
                <w:sz w:val="17"/>
              </w:rPr>
              <w:t>161</w:t>
            </w:r>
          </w:p>
        </w:tc>
        <w:tc>
          <w:tcPr>
            <w:tcW w:type="dxa" w:w="1170"/>
          </w:tcPr>
          <w:p>
            <w:r>
              <w:rPr>
                <w:sz w:val="17"/>
              </w:rPr>
              <w:t>140.2</w:t>
            </w:r>
          </w:p>
        </w:tc>
        <w:tc>
          <w:tcPr>
            <w:tcW w:type="dxa" w:w="1170"/>
          </w:tcPr>
          <w:p>
            <w:r>
              <w:rPr>
                <w:sz w:val="17"/>
              </w:rPr>
              <w:t>3.917</w:t>
            </w:r>
          </w:p>
        </w:tc>
        <w:tc>
          <w:tcPr>
            <w:tcW w:type="dxa" w:w="1170"/>
          </w:tcPr>
          <w:p>
            <w:r>
              <w:rPr>
                <w:sz w:val="17"/>
              </w:rPr>
              <w:t>3.935</w:t>
            </w:r>
          </w:p>
        </w:tc>
        <w:tc>
          <w:tcPr>
            <w:tcW w:type="dxa" w:w="1170"/>
          </w:tcPr>
          <w:p>
            <w:r>
              <w:rPr>
                <w:sz w:val="17"/>
              </w:rPr>
              <w:t>0.0046</w:t>
            </w:r>
          </w:p>
        </w:tc>
        <w:tc>
          <w:tcPr>
            <w:tcW w:type="dxa" w:w="1170"/>
          </w:tcPr>
          <w:p>
            <w:r>
              <w:rPr>
                <w:sz w:val="17"/>
              </w:rPr>
              <w:t>−0.02875</w:t>
            </w:r>
          </w:p>
        </w:tc>
        <w:tc>
          <w:tcPr>
            <w:tcW w:type="dxa" w:w="1170"/>
          </w:tcPr>
          <w:p>
            <w:r>
              <w:rPr>
                <w:sz w:val="17"/>
              </w:rPr>
              <w:t>−0.00978</w:t>
            </w:r>
          </w:p>
        </w:tc>
        <w:tc>
          <w:tcPr>
            <w:tcW w:type="dxa" w:w="1170"/>
          </w:tcPr>
          <w:p>
            <w:r>
              <w:rPr>
                <w:sz w:val="17"/>
              </w:rPr>
              <w:t>0.660</w:t>
            </w:r>
          </w:p>
        </w:tc>
      </w:tr>
    </w:tbl>
    <w:p>
      <w:pPr>
        <w:spacing w:after="120"/>
      </w:pPr>
    </w:p>
    <w:p>
      <w:pPr>
        <w:pStyle w:val="Heading2"/>
      </w:pPr>
      <w:r>
        <w:t>S1. Dataset, ranges, and splits</w:t>
      </w:r>
    </w:p>
    <w:p>
      <w:r>
        <w:t xml:space="preserve">The dataset contains 240 steady axisymmetric states on a </w:t>
      </w:r>
      <m:oMath xmlns:a="http://schemas.openxmlformats.org/drawingml/2006/main" xmlns:pic="http://schemas.openxmlformats.org/drawingml/2006/picture">
        <m:r>
          <m:t>21</m:t>
        </m:r>
        <m:r>
          <m:rPr>
            <m:sty m:val="p"/>
          </m:rPr>
          <m:t>×</m:t>
        </m:r>
        <m:r>
          <m:t>61</m:t>
        </m:r>
      </m:oMath>
      <w:r>
        <w:t xml:space="preserve"> node-centered grid (radial </w:t>
      </w:r>
      <m:oMath xmlns:a="http://schemas.openxmlformats.org/drawingml/2006/main" xmlns:pic="http://schemas.openxmlformats.org/drawingml/2006/picture">
        <m:r>
          <m:rPr>
            <m:sty m:val="p"/>
          </m:rPr>
          <m:t>×</m:t>
        </m:r>
      </m:oMath>
      <w:r>
        <w:t xml:space="preserve"> axial). The pore length is </w:t>
      </w:r>
      <m:oMath xmlns:a="http://schemas.openxmlformats.org/drawingml/2006/main" xmlns:pic="http://schemas.openxmlformats.org/drawingml/2006/picture">
        <m:r>
          <m:t>L</m:t>
        </m:r>
        <m:r>
          <m:rPr>
            <m:sty m:val="p"/>
          </m:rPr>
          <m:t>=</m:t>
        </m:r>
        <m:r>
          <m:t>30</m:t>
        </m:r>
      </m:oMath>
      <w:r>
        <w:t xml:space="preserve"> nm; the temperature is </w:t>
      </w:r>
      <m:oMath xmlns:a="http://schemas.openxmlformats.org/drawingml/2006/main" xmlns:pic="http://schemas.openxmlformats.org/drawingml/2006/picture">
        <m:r>
          <m:t>T</m:t>
        </m:r>
        <m:r>
          <m:rPr>
            <m:sty m:val="p"/>
          </m:rPr>
          <m:t>=</m:t>
        </m:r>
        <m:r>
          <m:t>298.15</m:t>
        </m:r>
      </m:oMath>
      <w:r>
        <w:t xml:space="preserve"> K;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the ionic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w:t>
      </w:r>
    </w:p>
    <w:p>
      <w:r>
        <w:rPr>
          <w:b/>
        </w:rPr>
        <w:t>Supplementary Table S1.</w:t>
      </w:r>
      <w:r>
        <w:t xml:space="preserve"> Dataset splits and sampling.</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Split</w:t>
            </w:r>
          </w:p>
        </w:tc>
        <w:tc>
          <w:tcPr>
            <w:tcW w:type="dxa" w:w="3120"/>
          </w:tcPr>
          <w:p>
            <w:r>
              <w:rPr>
                <w:b/>
                <w:sz w:val="17"/>
              </w:rPr>
              <w:t>Count</w:t>
            </w:r>
          </w:p>
        </w:tc>
        <w:tc>
          <w:tcPr>
            <w:tcW w:type="dxa" w:w="3120"/>
          </w:tcPr>
          <w:p>
            <w:r>
              <w:rPr>
                <w:b/>
                <w:sz w:val="17"/>
              </w:rPr>
              <w:t>Sampling</w:t>
            </w:r>
          </w:p>
        </w:tc>
      </w:tr>
      <w:tr>
        <w:tc>
          <w:tcPr>
            <w:tcW w:type="dxa" w:w="3120"/>
          </w:tcPr>
          <w:p>
            <w:r>
              <w:rPr>
                <w:sz w:val="17"/>
              </w:rPr>
              <w:t>Train</w:t>
            </w:r>
          </w:p>
        </w:tc>
        <w:tc>
          <w:tcPr>
            <w:tcW w:type="dxa" w:w="3120"/>
          </w:tcPr>
          <w:p>
            <w:r>
              <w:rPr>
                <w:sz w:val="17"/>
              </w:rPr>
              <w:t>144</w:t>
            </w:r>
          </w:p>
        </w:tc>
        <w:tc>
          <w:tcPr>
            <w:tcW w:type="dxa" w:w="3120"/>
          </w:tcPr>
          <w:p>
            <w:r>
              <w:rPr>
                <w:sz w:val="17"/>
              </w:rPr>
              <w:t>Latin hypercube in the in-distribution box, plus boundary and corner anchors</w:t>
            </w:r>
          </w:p>
        </w:tc>
      </w:tr>
      <w:tr>
        <w:tc>
          <w:tcPr>
            <w:tcW w:type="dxa" w:w="3120"/>
          </w:tcPr>
          <w:p>
            <w:r>
              <w:rPr>
                <w:sz w:val="17"/>
              </w:rPr>
              <w:t>Interpolation test</w:t>
            </w:r>
          </w:p>
        </w:tc>
        <w:tc>
          <w:tcPr>
            <w:tcW w:type="dxa" w:w="3120"/>
          </w:tcPr>
          <w:p>
            <w:r>
              <w:rPr>
                <w:sz w:val="17"/>
              </w:rPr>
              <w:t>48</w:t>
            </w:r>
          </w:p>
        </w:tc>
        <w:tc>
          <w:tcPr>
            <w:tcW w:type="dxa" w:w="3120"/>
          </w:tcPr>
          <w:p>
            <w:r>
              <w:rPr>
                <w:sz w:val="17"/>
              </w:rPr>
              <w:t>Latin hypercube in the in-distribution box; index 144 is the benchmark state</w:t>
            </w:r>
          </w:p>
        </w:tc>
      </w:tr>
      <w:tr>
        <w:tc>
          <w:tcPr>
            <w:tcW w:type="dxa" w:w="3120"/>
          </w:tcPr>
          <w:p>
            <w:r>
              <w:rPr>
                <w:sz w:val="17"/>
              </w:rPr>
              <w:t>OOD charge/salt</w:t>
            </w:r>
          </w:p>
        </w:tc>
        <w:tc>
          <w:tcPr>
            <w:tcW w:type="dxa" w:w="3120"/>
          </w:tcPr>
          <w:p>
            <w:r>
              <w:rPr>
                <w:sz w:val="17"/>
              </w:rPr>
              <w:t>24</w:t>
            </w:r>
          </w:p>
        </w:tc>
        <w:tc>
          <w:tcPr>
            <w:tcW w:type="dxa" w:w="3120"/>
          </w:tcPr>
          <w:p>
            <m:oMath xmlns:a="http://schemas.openxmlformats.org/drawingml/2006/main" xmlns:pic="http://schemas.openxmlformats.org/drawingml/2006/picture">
              <m:sSub>
                <m:e>
                  <m:r>
                    <m:t>q</m:t>
                  </m:r>
                </m:e>
                <m:sub>
                  <m:r>
                    <m:t>w</m:t>
                  </m:r>
                </m:sub>
              </m:sSub>
            </m:oMath>
            <w:r>
              <w:rPr>
                <w:sz w:val="17"/>
              </w:rPr>
              <w:t xml:space="preserve"> and/or </w:t>
            </w:r>
            <m:oMath xmlns:a="http://schemas.openxmlformats.org/drawingml/2006/main" xmlns:pic="http://schemas.openxmlformats.org/drawingml/2006/picture">
              <m:sSub>
                <m:e>
                  <m:r>
                    <m:t>C</m:t>
                  </m:r>
                </m:e>
                <m:sub>
                  <m:r>
                    <m:t>0</m:t>
                  </m:r>
                </m:sub>
              </m:sSub>
            </m:oMath>
            <w:r>
              <w:rPr>
                <w:sz w:val="17"/>
              </w:rPr>
              <w:t xml:space="preserve"> outside the training box</w:t>
            </w:r>
          </w:p>
        </w:tc>
      </w:tr>
      <w:tr>
        <w:tc>
          <w:tcPr>
            <w:tcW w:type="dxa" w:w="3120"/>
          </w:tcPr>
          <w:p>
            <w:r>
              <w:rPr>
                <w:sz w:val="17"/>
              </w:rPr>
              <w:t>OOD geometry/voltage</w:t>
            </w:r>
          </w:p>
        </w:tc>
        <w:tc>
          <w:tcPr>
            <w:tcW w:type="dxa" w:w="3120"/>
          </w:tcPr>
          <w:p>
            <w:r>
              <w:rPr>
                <w:sz w:val="17"/>
              </w:rPr>
              <w:t>24</w:t>
            </w:r>
          </w:p>
        </w:tc>
        <w:tc>
          <w:tcPr>
            <w:tcW w:type="dxa" w:w="3120"/>
          </w:tcPr>
          <w:p>
            <m:oMath xmlns:a="http://schemas.openxmlformats.org/drawingml/2006/main" xmlns:pic="http://schemas.openxmlformats.org/drawingml/2006/picture">
              <m:r>
                <m:t>R</m:t>
              </m:r>
            </m:oMath>
            <w:r>
              <w:rPr>
                <w:sz w:val="17"/>
              </w:rP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7"/>
              </w:rPr>
              <w:t xml:space="preserve"> outside the training box</w:t>
            </w:r>
          </w:p>
        </w:tc>
      </w:tr>
      <w:tr>
        <w:tc>
          <w:tcPr>
            <w:tcW w:type="dxa" w:w="3120"/>
          </w:tcPr>
          <w:p>
            <w:r>
              <w:rPr>
                <w:sz w:val="17"/>
              </w:rPr>
              <w:t>Total</w:t>
            </w:r>
          </w:p>
        </w:tc>
        <w:tc>
          <w:tcPr>
            <w:tcW w:type="dxa" w:w="3120"/>
          </w:tcPr>
          <w:p>
            <w:r>
              <w:rPr>
                <w:sz w:val="17"/>
              </w:rPr>
              <w:t>240</w:t>
            </w:r>
          </w:p>
        </w:tc>
        <w:tc>
          <w:tcPr>
            <w:tcW w:type="dxa" w:w="3120"/>
          </w:tcPr>
          <w:p/>
        </w:tc>
      </w:tr>
    </w:tbl>
    <w:p>
      <w:pPr>
        <w:spacing w:after="120"/>
      </w:pPr>
    </w:p>
    <w:p>
      <w:r>
        <w:t xml:space="preserve">The in-distribution box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rPr>
            <m:sty m:val="p"/>
          </m:rPr>
          <m:t>−</m:t>
        </m:r>
        <m:r>
          <m:t>50</m:t>
        </m:r>
        <m:r>
          <m:rPr>
            <m:sty m:val="p"/>
          </m:rPr>
          <m:t>,</m:t>
        </m:r>
        <m:r>
          <m:t>50</m:t>
        </m:r>
        <m:r>
          <m:rPr>
            <m:sty m:val="p"/>
          </m:rPr>
          <m:t>]</m:t>
        </m:r>
      </m:oMath>
      <w:r>
        <w:t xml:space="preserve"> mV, </w:t>
      </w:r>
      <m:oMath xmlns:a="http://schemas.openxmlformats.org/drawingml/2006/main" xmlns:pic="http://schemas.openxmlformats.org/drawingml/2006/picture">
        <m:sSub>
          <m:e>
            <m:r>
              <m:t>C</m:t>
            </m:r>
          </m:e>
          <m:sub>
            <m:r>
              <m:t>0</m:t>
            </m:r>
          </m:sub>
        </m:sSub>
        <m:r>
          <m:rPr>
            <m:sty m:val="p"/>
          </m:rPr>
          <m:t>∈</m:t>
        </m:r>
        <m:r>
          <m:rPr>
            <m:sty m:val="p"/>
          </m:rPr>
          <m:t>[</m:t>
        </m:r>
        <m:r>
          <m:t>20</m:t>
        </m:r>
        <m:r>
          <m:rPr>
            <m:sty m:val="p"/>
          </m:rPr>
          <m:t>,</m:t>
        </m:r>
        <m:r>
          <m:t>200</m:t>
        </m:r>
        <m:r>
          <m:rPr>
            <m:sty m:val="p"/>
          </m:rPr>
          <m:t>]</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and </w:t>
      </w:r>
      <m:oMath xmlns:a="http://schemas.openxmlformats.org/drawingml/2006/main" xmlns:pic="http://schemas.openxmlformats.org/drawingml/2006/picture">
        <m:r>
          <m:t>R</m:t>
        </m:r>
        <m:r>
          <m:rPr>
            <m:sty m:val="p"/>
          </m:rPr>
          <m:t>∈</m:t>
        </m:r>
        <m:r>
          <m:rPr>
            <m:sty m:val="p"/>
          </m:rPr>
          <m:t>[</m:t>
        </m:r>
        <m:r>
          <m:t>3</m:t>
        </m:r>
        <m:r>
          <m:rPr>
            <m:sty m:val="p"/>
          </m:rPr>
          <m:t>,</m:t>
        </m:r>
        <m:r>
          <m:t>8</m:t>
        </m:r>
        <m:r>
          <m:rPr>
            <m:sty m:val="p"/>
          </m:rPr>
          <m:t>]</m:t>
        </m:r>
      </m:oMath>
      <w:r>
        <w:t xml:space="preserve"> nm. The generated states extend to </w:t>
      </w:r>
      <m:oMath xmlns:a="http://schemas.openxmlformats.org/drawingml/2006/main" xmlns:pic="http://schemas.openxmlformats.org/drawingml/2006/picture">
        <m:sSub>
          <m:e>
            <m:r>
              <m:t>C</m:t>
            </m:r>
          </m:e>
          <m:sub>
            <m:r>
              <m:t>0</m:t>
            </m:r>
          </m:sub>
        </m:sSub>
        <m:r>
          <m:rPr>
            <m:sty m:val="p"/>
          </m:rPr>
          <m:t>=</m:t>
        </m:r>
        <m:r>
          <m:t>10.23</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t>R</m:t>
        </m:r>
        <m:r>
          <m:rPr>
            <m:sty m:val="p"/>
          </m:rPr>
          <m:t>=</m:t>
        </m:r>
        <m:r>
          <m:t>2.027</m:t>
        </m:r>
      </m:oMath>
      <w:r>
        <w:t xml:space="preserve"> nm, and </w:t>
      </w:r>
      <m:oMath xmlns:a="http://schemas.openxmlformats.org/drawingml/2006/main" xmlns:pic="http://schemas.openxmlformats.org/drawingml/2006/picture">
        <m:sSub>
          <m:e>
            <m:r>
              <m:t>q</m:t>
            </m:r>
          </m:e>
          <m:sub>
            <m:r>
              <m:t>w</m:t>
            </m:r>
          </m:sub>
        </m:sSub>
        <m:r>
          <m:rPr>
            <m:sty m:val="p"/>
          </m:rPr>
          <m:t>=</m:t>
        </m:r>
        <m:r>
          <m:rPr>
            <m:sty m:val="p"/>
          </m:rPr>
          <m:t>−</m:t>
        </m:r>
        <m:r>
          <m:t>0.09816</m:t>
        </m:r>
      </m:oMath>
      <w:r>
        <w:t xml:space="preserve"> in the OOD groups. The web simulator exposes wider slider ranges (voltage </w:t>
      </w:r>
      <m:oMath xmlns:a="http://schemas.openxmlformats.org/drawingml/2006/main" xmlns:pic="http://schemas.openxmlformats.org/drawingml/2006/picture">
        <m:r>
          <m:rPr>
            <m:sty m:val="p"/>
          </m:rPr>
          <m:t>±</m:t>
        </m:r>
        <m:r>
          <m:t>75</m:t>
        </m:r>
      </m:oMath>
      <w:r>
        <w:t xml:space="preserve"> mV, </w:t>
      </w:r>
      <m:oMath xmlns:a="http://schemas.openxmlformats.org/drawingml/2006/main" xmlns:pic="http://schemas.openxmlformats.org/drawingml/2006/picture">
        <m:sSub>
          <m:e>
            <m:r>
              <m:t>C</m:t>
            </m:r>
          </m:e>
          <m:sub>
            <m:r>
              <m:t>0</m:t>
            </m:r>
          </m:sub>
        </m:sSub>
      </m:oMath>
      <w:r>
        <w:t xml:space="preserve"> 10–200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oMath>
      <w:r>
        <w:t xml:space="preserve"> </w:t>
      </w:r>
      <m:oMath xmlns:a="http://schemas.openxmlformats.org/drawingml/2006/main" xmlns:pic="http://schemas.openxmlformats.org/drawingml/2006/picture">
        <m:r>
          <m:rPr>
            <m:sty m:val="p"/>
          </m:rPr>
          <m:t>−</m:t>
        </m:r>
        <m:r>
          <m:t>0.1</m:t>
        </m:r>
      </m:oMath>
      <w:r>
        <w:t xml:space="preserve">–0, </w:t>
      </w:r>
      <m:oMath xmlns:a="http://schemas.openxmlformats.org/drawingml/2006/main" xmlns:pic="http://schemas.openxmlformats.org/drawingml/2006/picture">
        <m:r>
          <m:t>R</m:t>
        </m:r>
      </m:oMath>
      <w:r>
        <w:t xml:space="preserve"> 2–8 nm) but flags values outside the in-distribution box as OOD.</w:t>
      </w:r>
    </w:p>
    <w:p>
      <w:r>
        <w:t xml:space="preserve">Acceptance criteria: residual below </w:t>
      </w:r>
      <m:oMath xmlns:a="http://schemas.openxmlformats.org/drawingml/2006/main" xmlns:pic="http://schemas.openxmlformats.org/drawingml/2006/picture">
        <m:sSup>
          <m:e>
            <m:r>
              <m:t>10</m:t>
            </m:r>
          </m:e>
          <m:sup>
            <m:r>
              <m:rPr>
                <m:sty m:val="p"/>
              </m:rPr>
              <m:t>−</m:t>
            </m:r>
            <m:r>
              <m:t>9</m:t>
            </m:r>
          </m:sup>
        </m:sSup>
      </m:oMath>
      <w:r>
        <w:t xml:space="preserve">, finite fields, and </w:t>
      </w:r>
      <m:oMath xmlns:a="http://schemas.openxmlformats.org/drawingml/2006/main" xmlns:pic="http://schemas.openxmlformats.org/drawingml/2006/picture">
        <m:sSub>
          <m:e>
            <m:r>
              <m:t>c</m:t>
            </m:r>
          </m:e>
          <m:sub>
            <m:r>
              <m:rPr>
                <m:sty m:val="p"/>
              </m:rPr>
              <m:t>±</m:t>
            </m:r>
          </m:sub>
        </m:sSub>
        <m:r>
          <m:rPr>
            <m:sty m:val="p"/>
          </m:rPr>
          <m:t>&gt;</m:t>
        </m:r>
        <m:r>
          <m:t>0</m:t>
        </m:r>
      </m:oMath>
      <w:r>
        <w:t xml:space="preserve"> everywhere. The realized maximum residual is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the minimum cation concentration is 0.9999, and the minimum anion concentration is 0.8034. No state required continuation. The benchmark state (index 144)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its reference mean current is 196.1 pA.</w:t>
      </w:r>
    </w:p>
    <w:p>
      <w:r>
        <w:t>Reference solve cost: median 0.2013 s, mean 0.2391 s on the Apple M1 host. Dataset generation wall time: 59.18 s.</w:t>
      </w:r>
    </w:p>
    <w:p>
      <w:pPr>
        <w:pStyle w:val="Heading2"/>
      </w:pPr>
      <w:r>
        <w:t>S2. Models and training hyperparameters</w:t>
      </w:r>
    </w:p>
    <w:p>
      <w:r>
        <w:rPr>
          <w:b/>
        </w:rPr>
        <w:t>Supplementary Table S4.</w:t>
      </w:r>
      <w:r>
        <w:t xml:space="preserve"> Model and training hyperparameters.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Setting</w:t>
            </w:r>
          </w:p>
        </w:tc>
        <w:tc>
          <w:tcPr>
            <w:tcW w:type="dxa" w:w="3120"/>
          </w:tcPr>
          <w:p>
            <w:r>
              <w:rPr>
                <w:b/>
                <w:sz w:val="17"/>
              </w:rPr>
              <w:t>DeepONet</w:t>
            </w:r>
          </w:p>
        </w:tc>
        <w:tc>
          <w:tcPr>
            <w:tcW w:type="dxa" w:w="3120"/>
          </w:tcPr>
          <w:p>
            <w:r>
              <w:rPr>
                <w:b/>
                <w:sz w:val="17"/>
              </w:rPr>
              <w:t>FNO</w:t>
            </w:r>
          </w:p>
        </w:tc>
      </w:tr>
      <w:tr>
        <w:tc>
          <w:tcPr>
            <w:tcW w:type="dxa" w:w="3120"/>
          </w:tcPr>
          <w:p>
            <w:r>
              <w:rPr>
                <w:sz w:val="17"/>
              </w:rPr>
              <w:t>Output parameterization</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r>
      <w:tr>
        <w:tc>
          <w:tcPr>
            <w:tcW w:type="dxa" w:w="3120"/>
          </w:tcPr>
          <w:p>
            <w:r>
              <w:rPr>
                <w:sz w:val="17"/>
              </w:rPr>
              <w:t>Inner dimension / width</w:t>
            </w:r>
          </w:p>
        </w:tc>
        <w:tc>
          <w:tcPr>
            <w:tcW w:type="dxa" w:w="3120"/>
          </w:tcPr>
          <w:p>
            <m:oMath xmlns:a="http://schemas.openxmlformats.org/drawingml/2006/main" xmlns:pic="http://schemas.openxmlformats.org/drawingml/2006/picture">
              <m:r>
                <m:t>p</m:t>
              </m:r>
              <m:r>
                <m:rPr>
                  <m:sty m:val="p"/>
                </m:rPr>
                <m:t>=</m:t>
              </m:r>
              <m:r>
                <m:t>64</m:t>
              </m:r>
            </m:oMath>
          </w:p>
        </w:tc>
        <w:tc>
          <w:tcPr>
            <w:tcW w:type="dxa" w:w="3120"/>
          </w:tcPr>
          <w:p>
            <w:r>
              <w:rPr>
                <w:sz w:val="17"/>
              </w:rPr>
              <w:t>width 24</w:t>
            </w:r>
          </w:p>
        </w:tc>
      </w:tr>
      <w:tr>
        <w:tc>
          <w:tcPr>
            <w:tcW w:type="dxa" w:w="3120"/>
          </w:tcPr>
          <w:p>
            <w:r>
              <w:rPr>
                <w:sz w:val="17"/>
              </w:rPr>
              <w:t>Spectral modes</w:t>
            </w:r>
          </w:p>
        </w:tc>
        <w:tc>
          <w:tcPr>
            <w:tcW w:type="dxa" w:w="3120"/>
          </w:tcPr>
          <w:p>
            <w:r>
              <w:rPr>
                <w:sz w:val="17"/>
              </w:rPr>
              <w:t>–</w:t>
            </w:r>
          </w:p>
        </w:tc>
        <w:tc>
          <w:tcPr>
            <w:tcW w:type="dxa" w:w="3120"/>
          </w:tcPr>
          <w:p>
            <m:oMath xmlns:a="http://schemas.openxmlformats.org/drawingml/2006/main" xmlns:pic="http://schemas.openxmlformats.org/drawingml/2006/picture">
              <m:r>
                <m:t>8</m:t>
              </m:r>
              <m:r>
                <m:rPr>
                  <m:sty m:val="p"/>
                </m:rPr>
                <m:t>×</m:t>
              </m:r>
              <m:r>
                <m:t>12</m:t>
              </m:r>
            </m:oMath>
          </w:p>
        </w:tc>
      </w:tr>
      <w:tr>
        <w:tc>
          <w:tcPr>
            <w:tcW w:type="dxa" w:w="3120"/>
          </w:tcPr>
          <w:p>
            <w:r>
              <w:rPr>
                <w:sz w:val="17"/>
              </w:rPr>
              <w:t>Spectral layers</w:t>
            </w:r>
          </w:p>
        </w:tc>
        <w:tc>
          <w:tcPr>
            <w:tcW w:type="dxa" w:w="3120"/>
          </w:tcPr>
          <w:p>
            <w:r>
              <w:rPr>
                <w:sz w:val="17"/>
              </w:rPr>
              <w:t>–</w:t>
            </w:r>
          </w:p>
        </w:tc>
        <w:tc>
          <w:tcPr>
            <w:tcW w:type="dxa" w:w="3120"/>
          </w:tcPr>
          <w:p>
            <w:r>
              <w:rPr>
                <w:sz w:val="17"/>
              </w:rPr>
              <w:t>4</w:t>
            </w:r>
          </w:p>
        </w:tc>
      </w:tr>
      <w:tr>
        <w:tc>
          <w:tcPr>
            <w:tcW w:type="dxa" w:w="3120"/>
          </w:tcPr>
          <w:p>
            <w:r>
              <w:rPr>
                <w:sz w:val="17"/>
              </w:rPr>
              <w:t>Trainable parameters</w:t>
            </w:r>
          </w:p>
        </w:tc>
        <w:tc>
          <w:tcPr>
            <w:tcW w:type="dxa" w:w="3120"/>
          </w:tcPr>
          <w:p>
            <w:r>
              <w:rPr>
                <w:sz w:val="17"/>
              </w:rPr>
              <w:t>36,880</w:t>
            </w:r>
          </w:p>
        </w:tc>
        <w:tc>
          <w:tcPr>
            <w:tcW w:type="dxa" w:w="3120"/>
          </w:tcPr>
          <w:p>
            <w:r>
              <w:rPr>
                <w:sz w:val="17"/>
              </w:rPr>
              <w:t>460,488</w:t>
            </w:r>
          </w:p>
        </w:tc>
      </w:tr>
      <w:tr>
        <w:tc>
          <w:tcPr>
            <w:tcW w:type="dxa" w:w="3120"/>
          </w:tcPr>
          <w:p>
            <w:r>
              <w:rPr>
                <w:sz w:val="17"/>
              </w:rPr>
              <w:t>Epochs</w:t>
            </w:r>
          </w:p>
        </w:tc>
        <w:tc>
          <w:tcPr>
            <w:tcW w:type="dxa" w:w="3120"/>
          </w:tcPr>
          <w:p>
            <w:r>
              <w:rPr>
                <w:sz w:val="17"/>
              </w:rPr>
              <w:t>500</w:t>
            </w:r>
          </w:p>
        </w:tc>
        <w:tc>
          <w:tcPr>
            <w:tcW w:type="dxa" w:w="3120"/>
          </w:tcPr>
          <w:p>
            <w:r>
              <w:rPr>
                <w:sz w:val="17"/>
              </w:rPr>
              <w:t>110</w:t>
            </w:r>
          </w:p>
        </w:tc>
      </w:tr>
      <w:tr>
        <w:tc>
          <w:tcPr>
            <w:tcW w:type="dxa" w:w="3120"/>
          </w:tcPr>
          <w:p>
            <w:r>
              <w:rPr>
                <w:sz w:val="17"/>
              </w:rPr>
              <w:t>Batch size</w:t>
            </w:r>
          </w:p>
        </w:tc>
        <w:tc>
          <w:tcPr>
            <w:tcW w:type="dxa" w:w="3120"/>
          </w:tcPr>
          <w:p>
            <w:r>
              <w:rPr>
                <w:sz w:val="17"/>
              </w:rPr>
              <w:t>36</w:t>
            </w:r>
          </w:p>
        </w:tc>
        <w:tc>
          <w:tcPr>
            <w:tcW w:type="dxa" w:w="3120"/>
          </w:tcPr>
          <w:p>
            <w:r>
              <w:rPr>
                <w:sz w:val="17"/>
              </w:rPr>
              <w:t>36</w:t>
            </w:r>
          </w:p>
        </w:tc>
      </w:tr>
      <w:tr>
        <w:tc>
          <w:tcPr>
            <w:tcW w:type="dxa" w:w="3120"/>
          </w:tcPr>
          <w:p>
            <w:r>
              <w:rPr>
                <w:sz w:val="17"/>
              </w:rPr>
              <w:t>Learning rate</w:t>
            </w:r>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r>
      <w:tr>
        <w:tc>
          <w:tcPr>
            <w:tcW w:type="dxa" w:w="3120"/>
          </w:tcPr>
          <w:p>
            <w:r>
              <w:rPr>
                <w:sz w:val="17"/>
              </w:rPr>
              <w:t>Physics weight</w:t>
            </w:r>
          </w:p>
        </w:tc>
        <w:tc>
          <w:tcPr>
            <w:tcW w:type="dxa" w:w="3120"/>
          </w:tcPr>
          <w:p>
            <m:oMath xmlns:a="http://schemas.openxmlformats.org/drawingml/2006/main" xmlns:pic="http://schemas.openxmlformats.org/drawingml/2006/picture">
              <m:sSup>
                <m:e>
                  <m:r>
                    <m:t>10</m:t>
                  </m:r>
                </m:e>
                <m:sup>
                  <m:r>
                    <m:rPr>
                      <m:sty m:val="p"/>
                    </m:rPr>
                    <m:t>−</m:t>
                  </m:r>
                  <m:r>
                    <m:t>3</m:t>
                  </m:r>
                </m:sup>
              </m:sSup>
            </m:oMath>
          </w:p>
        </w:tc>
        <w:tc>
          <w:tcPr>
            <w:tcW w:type="dxa" w:w="3120"/>
          </w:tcPr>
          <w:p>
            <m:oMath xmlns:a="http://schemas.openxmlformats.org/drawingml/2006/main" xmlns:pic="http://schemas.openxmlformats.org/drawingml/2006/picture">
              <m:sSup>
                <m:e>
                  <m:r>
                    <m:t>10</m:t>
                  </m:r>
                </m:e>
                <m:sup>
                  <m:r>
                    <m:rPr>
                      <m:sty m:val="p"/>
                    </m:rPr>
                    <m:t>−</m:t>
                  </m:r>
                  <m:r>
                    <m:t>3</m:t>
                  </m:r>
                </m:sup>
              </m:sSup>
            </m:oMath>
          </w:p>
        </w:tc>
      </w:tr>
      <w:tr>
        <w:tc>
          <w:tcPr>
            <w:tcW w:type="dxa" w:w="3120"/>
          </w:tcPr>
          <w:p>
            <w:r>
              <w:rPr>
                <w:sz w:val="17"/>
              </w:rPr>
              <w:t>Seeds</w:t>
            </w:r>
          </w:p>
        </w:tc>
        <w:tc>
          <w:tcPr>
            <w:tcW w:type="dxa" w:w="3120"/>
          </w:tcPr>
          <w:p>
            <w:r>
              <w:rPr>
                <w:sz w:val="17"/>
              </w:rPr>
              <w:t>42, 43, 44</w:t>
            </w:r>
          </w:p>
        </w:tc>
        <w:tc>
          <w:tcPr>
            <w:tcW w:type="dxa" w:w="3120"/>
          </w:tcPr>
          <w:p>
            <w:r>
              <w:rPr>
                <w:sz w:val="17"/>
              </w:rPr>
              <w:t>42, 43, 44</w:t>
            </w:r>
          </w:p>
        </w:tc>
      </w:tr>
      <w:tr>
        <w:tc>
          <w:tcPr>
            <w:tcW w:type="dxa" w:w="3120"/>
          </w:tcPr>
          <w:p>
            <w:r>
              <w:rPr>
                <w:sz w:val="17"/>
              </w:rPr>
              <w:t>Training time, seed 42</w:t>
            </w:r>
          </w:p>
        </w:tc>
        <w:tc>
          <w:tcPr>
            <w:tcW w:type="dxa" w:w="3120"/>
          </w:tcPr>
          <w:p>
            <w:r>
              <w:rPr>
                <w:sz w:val="17"/>
              </w:rPr>
              <w:t>50.59 s</w:t>
            </w:r>
          </w:p>
        </w:tc>
        <w:tc>
          <w:tcPr>
            <w:tcW w:type="dxa" w:w="3120"/>
          </w:tcPr>
          <w:p>
            <w:r>
              <w:rPr>
                <w:sz w:val="17"/>
              </w:rPr>
              <w:t>108.5 s</w:t>
            </w:r>
          </w:p>
        </w:tc>
      </w:tr>
    </w:tbl>
    <w:p>
      <w:pPr>
        <w:spacing w:after="120"/>
      </w:pPr>
    </w:p>
    <w:p>
      <w:r>
        <w:t>A separate FNO was trained for 300 epochs (seed 42, 302.2 s) to check whether the 110-epoch budget limited accuracy. The 300-epoch results are reported in Supplementary Table S13. A data-only ablation removes the physics term while keeping the architecture, data, and optimizer fixed.</w:t>
      </w:r>
    </w:p>
    <w:p>
      <w:r>
        <w:t>Loss, Eq. (S1):</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sSub>
          <m:e>
            <m:r>
              <m:rPr>
                <m:scr m:val="script"/>
                <m:sty m:val="p"/>
              </m:rPr>
              <m:t>L</m:t>
            </m:r>
          </m:e>
          <m:sub>
            <m:r>
              <m:rPr>
                <m:sty m:val="p"/>
              </m:rPr>
              <m:t>p</m:t>
            </m:r>
            <m:r>
              <m:rPr>
                <m:sty m:val="p"/>
              </m:rPr>
              <m:t>h</m:t>
            </m:r>
            <m:r>
              <m:rPr>
                <m:sty m:val="p"/>
              </m:rPr>
              <m:t>y</m:t>
            </m:r>
            <m:r>
              <m:rPr>
                <m:sty m:val="p"/>
              </m:rPr>
              <m:t>s</m:t>
            </m:r>
          </m:sub>
        </m:sSub>
        <m:r>
          <m:rPr>
            <m:sty m:val="p"/>
          </m:rPr>
          <m:t>,</m:t>
        </m:r>
      </m:oMath>
      <w:r>
        <w:tab/>
        <w:t>(S1)</w:t>
      </w:r>
    </w:p>
    <w:p>
      <w:r>
        <w:t>The data term, Eq. (S2),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d</m:t>
            </m:r>
            <m:r>
              <m:rPr>
                <m:sty m:val="p"/>
              </m:rPr>
              <m:t>a</m:t>
            </m:r>
            <m:r>
              <m:rPr>
                <m:sty m:val="p"/>
              </m:rPr>
              <m:t>t</m:t>
            </m:r>
            <m:r>
              <m:rPr>
                <m:sty m:val="p"/>
              </m:rPr>
              <m:t>a</m:t>
            </m:r>
          </m:sub>
        </m:sSub>
        <m:r>
          <m:rPr>
            <m:sty m:val="p"/>
          </m:rPr>
          <m:t>=</m:t>
        </m:r>
        <m:f>
          <m:fPr>
            <m:type m:val="bar"/>
          </m:fPr>
          <m:num>
            <m:r>
              <m:t>1</m:t>
            </m:r>
          </m:num>
          <m:den>
            <m:r>
              <m:rPr>
                <m:sty m:val="p"/>
              </m:rPr>
              <m:t>|</m:t>
            </m:r>
            <m:r>
              <m:rPr>
                <m:scr m:val="script"/>
                <m:sty m:val="p"/>
              </m:rPr>
              <m:t>F</m:t>
            </m:r>
            <m:r>
              <m:rPr>
                <m:sty m:val="p"/>
              </m:rPr>
              <m:t>|</m:t>
            </m:r>
          </m:den>
        </m:f>
        <m:nary>
          <m:naryPr>
            <m:chr m:val="∑"/>
            <m:limLoc m:val="undOvr"/>
            <m:subHide m:val="off"/>
            <m:supHide m:val="on"/>
          </m:naryPr>
          <m:sub>
            <m:r>
              <m:t>f</m:t>
            </m:r>
            <m:r>
              <m:rPr>
                <m:sty m:val="p"/>
              </m:rPr>
              <m:t>∈</m:t>
            </m:r>
            <m:r>
              <m:rPr>
                <m:scr m:val="script"/>
                <m:sty m:val="p"/>
              </m:rPr>
              <m:t>F</m:t>
            </m:r>
          </m:sub>
          <m:sup>
            <m:r>
              <m:t>​</m:t>
            </m:r>
          </m:sup>
          <m:e>
            <m:f>
              <m:fPr>
                <m:type m:val="bar"/>
              </m:fPr>
              <m:num>
                <m:r>
                  <m:t>1</m:t>
                </m:r>
              </m:num>
              <m:den>
                <m:sSub>
                  <m:e>
                    <m:r>
                      <m:t>N</m:t>
                    </m:r>
                  </m:e>
                  <m:sub>
                    <m:r>
                      <m:t>s</m:t>
                    </m:r>
                  </m:sub>
                </m:sSub>
              </m:den>
            </m:f>
          </m:e>
        </m:nary>
        <m:nary>
          <m:naryPr>
            <m:chr m:val="∑"/>
            <m:limLoc m:val="undOvr"/>
            <m:subHide m:val="off"/>
            <m:supHide m:val="off"/>
          </m:naryPr>
          <m:sub>
            <m:r>
              <m:t>s</m:t>
            </m:r>
            <m:r>
              <m:rPr>
                <m:sty m:val="p"/>
              </m:rPr>
              <m:t>=</m:t>
            </m:r>
            <m:r>
              <m:t>1</m:t>
            </m:r>
          </m:sub>
          <m:sup>
            <m:sSub>
              <m:e>
                <m:r>
                  <m:t>N</m:t>
                </m:r>
              </m:e>
              <m:sub>
                <m:r>
                  <m:t>s</m:t>
                </m:r>
              </m:sub>
            </m:sSub>
          </m:sup>
          <m:e>
            <m:sSup>
              <m:e>
                <m:d>
                  <m:dPr>
                    <m:begChr m:val="["/>
                    <m:sepChr m:val=""/>
                    <m:endChr m:val="]"/>
                    <m:grow/>
                  </m:dPr>
                  <m:e>
                    <m:f>
                      <m:fPr>
                        <m:type m:val="bar"/>
                      </m:fPr>
                      <m:num>
                        <m:sSub>
                          <m:e>
                            <m:r>
                              <m:t>f</m:t>
                            </m:r>
                          </m:e>
                          <m:sub>
                            <m:r>
                              <m:t>θ</m:t>
                            </m:r>
                          </m:sub>
                        </m:sSub>
                        <m:r>
                          <m:rPr>
                            <m:sty m:val="p"/>
                          </m:rPr>
                          <m:t>(</m:t>
                        </m:r>
                        <m:r>
                          <m:t>s</m:t>
                        </m:r>
                        <m:r>
                          <m:rPr>
                            <m:sty m:val="p"/>
                          </m:rPr>
                          <m:t>)</m:t>
                        </m:r>
                        <m:r>
                          <m:rPr>
                            <m:sty m:val="p"/>
                          </m:rPr>
                          <m:t>−</m:t>
                        </m:r>
                        <m:sSub>
                          <m:e>
                            <m:r>
                              <m:t>f</m:t>
                            </m:r>
                          </m:e>
                          <m:sub>
                            <m:r>
                              <m:rPr>
                                <m:sty m:val="p"/>
                              </m:rPr>
                              <m:t>r</m:t>
                            </m:r>
                            <m:r>
                              <m:rPr>
                                <m:sty m:val="p"/>
                              </m:rPr>
                              <m:t>e</m:t>
                            </m:r>
                            <m:r>
                              <m:rPr>
                                <m:sty m:val="p"/>
                              </m:rPr>
                              <m:t>f</m:t>
                            </m:r>
                          </m:sub>
                        </m:sSub>
                        <m:r>
                          <m:rPr>
                            <m:sty m:val="p"/>
                          </m:rPr>
                          <m:t>(</m:t>
                        </m:r>
                        <m:r>
                          <m:t>s</m:t>
                        </m:r>
                        <m:r>
                          <m:rPr>
                            <m:sty m:val="p"/>
                          </m:rPr>
                          <m:t>)</m:t>
                        </m:r>
                      </m:num>
                      <m:den>
                        <m:r>
                          <m:rPr>
                            <m:sty m:val="p"/>
                          </m:rPr>
                          <m:t>max</m:t>
                        </m:r>
                        <m:r>
                          <m:rPr>
                            <m:sty m:val="p"/>
                          </m:rPr>
                          <m:t>{</m:t>
                        </m:r>
                        <m:sSub>
                          <m:e>
                            <m:r>
                              <m:rPr>
                                <m:sty m:val="p"/>
                              </m:rPr>
                              <m:t>R</m:t>
                            </m:r>
                            <m:r>
                              <m:rPr>
                                <m:sty m:val="p"/>
                              </m:rPr>
                              <m:t>M</m:t>
                            </m:r>
                            <m:r>
                              <m:rPr>
                                <m:sty m:val="p"/>
                              </m:rPr>
                              <m:t>S</m:t>
                            </m:r>
                          </m:e>
                          <m:sub>
                            <m:r>
                              <m:t>s</m:t>
                            </m:r>
                          </m:sub>
                        </m:sSub>
                        <m:r>
                          <m:rPr>
                            <m:sty m:val="p"/>
                          </m:rPr>
                          <m:t>(</m:t>
                        </m:r>
                        <m:r>
                          <m:t>f</m:t>
                        </m:r>
                        <m:r>
                          <m:rPr>
                            <m:sty m:val="p"/>
                          </m:rPr>
                          <m:t>)</m:t>
                        </m:r>
                        <m:r>
                          <m:rPr>
                            <m:sty m:val="p"/>
                          </m:rPr>
                          <m:t>,</m:t>
                        </m:r>
                        <m:r>
                          <m:t> </m:t>
                        </m:r>
                        <m:r>
                          <m:t>0.1</m:t>
                        </m:r>
                        <m:r>
                          <m:t> </m:t>
                        </m:r>
                        <m:sSub>
                          <m:e>
                            <m:r>
                              <m:rPr>
                                <m:sty m:val="p"/>
                              </m:rPr>
                              <m:t>R</m:t>
                            </m:r>
                            <m:r>
                              <m:rPr>
                                <m:sty m:val="p"/>
                              </m:rPr>
                              <m:t>M</m:t>
                            </m:r>
                            <m:r>
                              <m:rPr>
                                <m:sty m:val="p"/>
                              </m:rPr>
                              <m:t>S</m:t>
                            </m:r>
                          </m:e>
                          <m:sub>
                            <m:r>
                              <m:rPr>
                                <m:sty m:val="p"/>
                              </m:rPr>
                              <m:t>g</m:t>
                            </m:r>
                            <m:r>
                              <m:rPr>
                                <m:sty m:val="p"/>
                              </m:rPr>
                              <m:t>l</m:t>
                            </m:r>
                            <m:r>
                              <m:rPr>
                                <m:sty m:val="p"/>
                              </m:rPr>
                              <m:t>o</m:t>
                            </m:r>
                            <m:r>
                              <m:rPr>
                                <m:sty m:val="p"/>
                              </m:rPr>
                              <m:t>b</m:t>
                            </m:r>
                            <m:r>
                              <m:rPr>
                                <m:sty m:val="p"/>
                              </m:rPr>
                              <m:t>a</m:t>
                            </m:r>
                            <m:r>
                              <m:rPr>
                                <m:sty m:val="p"/>
                              </m:rPr>
                              <m:t>l</m:t>
                            </m:r>
                          </m:sub>
                        </m:sSub>
                        <m:r>
                          <m:rPr>
                            <m:sty m:val="p"/>
                          </m:rPr>
                          <m:t>(</m:t>
                        </m:r>
                        <m:r>
                          <m:t>f</m:t>
                        </m:r>
                        <m:r>
                          <m:rPr>
                            <m:sty m:val="p"/>
                          </m:rPr>
                          <m:t>)</m:t>
                        </m:r>
                        <m:r>
                          <m:rPr>
                            <m:sty m:val="p"/>
                          </m:rPr>
                          <m:t>}</m:t>
                        </m:r>
                      </m:den>
                    </m:f>
                  </m:e>
                </m:d>
              </m:e>
              <m:sup>
                <m:r>
                  <m:t>2</m:t>
                </m:r>
              </m:sup>
            </m:sSup>
          </m:e>
        </m:nary>
        <m:r>
          <m:rPr>
            <m:sty m:val="p"/>
          </m:rPr>
          <m:t>,</m:t>
        </m:r>
      </m:oMath>
      <w:r>
        <w:tab/>
        <w:t>(S2)</w:t>
      </w:r>
    </w:p>
    <w:p>
      <w:r>
        <w:t xml:space="preserve">where </w:t>
      </w:r>
      <m:oMath xmlns:a="http://schemas.openxmlformats.org/drawingml/2006/main" xmlns:pic="http://schemas.openxmlformats.org/drawingml/2006/picture">
        <m:r>
          <m:rPr>
            <m:scr m:val="script"/>
            <m:sty m:val="p"/>
          </m:rPr>
          <m:t>F</m:t>
        </m:r>
        <m:r>
          <m:rPr>
            <m:sty m:val="p"/>
          </m:rPr>
          <m:t>=</m:t>
        </m:r>
        <m:r>
          <m:rPr>
            <m:sty m:val="p"/>
          </m:rPr>
          <m:t>{</m:t>
        </m:r>
        <m:r>
          <m:t>ψ</m:t>
        </m:r>
        <m:r>
          <m:rPr>
            <m:sty m:val="p"/>
          </m:rPr>
          <m:t>,</m:t>
        </m:r>
        <m:r>
          <m:t>s</m:t>
        </m:r>
        <m:r>
          <m:rPr>
            <m:sty m:val="p"/>
          </m:rPr>
          <m:t>,</m:t>
        </m:r>
        <m:r>
          <m:t>ρ</m:t>
        </m:r>
        <m:r>
          <m:rPr>
            <m:sty m:val="p"/>
          </m:rPr>
          <m:t>}</m:t>
        </m:r>
      </m:oMath>
      <w:r>
        <w:t xml:space="preserve"> and </w:t>
      </w:r>
      <m:oMath xmlns:a="http://schemas.openxmlformats.org/drawingml/2006/main" xmlns:pic="http://schemas.openxmlformats.org/drawingml/2006/picture">
        <m:sSub>
          <m:e>
            <m:r>
              <m:rPr>
                <m:sty m:val="p"/>
              </m:rPr>
              <m:t>R</m:t>
            </m:r>
            <m:r>
              <m:rPr>
                <m:sty m:val="p"/>
              </m:rPr>
              <m:t>M</m:t>
            </m:r>
            <m:r>
              <m:rPr>
                <m:sty m:val="p"/>
              </m:rPr>
              <m:t>S</m:t>
            </m:r>
          </m:e>
          <m:sub>
            <m:r>
              <m:t>s</m:t>
            </m:r>
          </m:sub>
        </m:sSub>
        <m:r>
          <m:rPr>
            <m:sty m:val="p"/>
          </m:rPr>
          <m:t>(</m:t>
        </m:r>
        <m:r>
          <m:t>f</m:t>
        </m:r>
        <m:r>
          <m:rPr>
            <m:sty m:val="p"/>
          </m:rPr>
          <m:t>)</m:t>
        </m:r>
      </m:oMath>
      <w:r>
        <w:t xml:space="preserve"> is the root-mean-square of field </w:t>
      </w:r>
      <m:oMath xmlns:a="http://schemas.openxmlformats.org/drawingml/2006/main" xmlns:pic="http://schemas.openxmlformats.org/drawingml/2006/picture">
        <m:r>
          <m:t>f</m:t>
        </m:r>
      </m:oMath>
      <w:r>
        <w:t xml:space="preserve"> in state </w:t>
      </w:r>
      <m:oMath xmlns:a="http://schemas.openxmlformats.org/drawingml/2006/main" xmlns:pic="http://schemas.openxmlformats.org/drawingml/2006/picture">
        <m:r>
          <m:t>s</m:t>
        </m:r>
      </m:oMath>
      <w:r>
        <w:t>. The per-state scale is floored at 10% of the global RMS to avoid amplifying near-zero states. The physics term, Eq. (S3),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p</m:t>
            </m:r>
            <m:r>
              <m:rPr>
                <m:sty m:val="p"/>
              </m:rPr>
              <m:t>h</m:t>
            </m:r>
            <m:r>
              <m:rPr>
                <m:sty m:val="p"/>
              </m:rPr>
              <m:t>y</m:t>
            </m:r>
            <m:r>
              <m:rPr>
                <m:sty m:val="p"/>
              </m:rPr>
              <m:t>s</m:t>
            </m:r>
          </m:sub>
        </m:sSub>
        <m:r>
          <m:rPr>
            <m:sty m:val="p"/>
          </m:rPr>
          <m:t>=</m:t>
        </m:r>
        <m:bar>
          <m:barPr>
            <m:pos m:val="top"/>
          </m:barPr>
          <m:e>
            <m:r>
              <m:rPr>
                <m:sty m:val="p"/>
              </m:rPr>
              <m:t>|</m:t>
            </m:r>
            <m:sSub>
              <m:e>
                <m:r>
                  <m:t>R</m:t>
                </m:r>
              </m:e>
              <m:sub>
                <m:r>
                  <m:rPr>
                    <m:sty m:val="p"/>
                  </m:rPr>
                  <m:t>P</m:t>
                </m:r>
                <m:r>
                  <m:rPr>
                    <m:sty m:val="p"/>
                  </m:rPr>
                  <m:t>o</m:t>
                </m:r>
                <m:r>
                  <m:rPr>
                    <m:sty m:val="p"/>
                  </m:rPr>
                  <m:t>i</m:t>
                </m:r>
                <m:r>
                  <m:rPr>
                    <m:sty m:val="p"/>
                  </m:rPr>
                  <m:t>s</m:t>
                </m:r>
                <m:r>
                  <m:rPr>
                    <m:sty m:val="p"/>
                  </m:rPr>
                  <m:t>s</m:t>
                </m:r>
                <m:r>
                  <m:rPr>
                    <m:sty m:val="p"/>
                  </m:rPr>
                  <m:t>o</m:t>
                </m:r>
                <m:r>
                  <m:rPr>
                    <m:sty m:val="p"/>
                  </m:rPr>
                  <m:t>n</m:t>
                </m:r>
              </m:sub>
            </m:sSub>
            <m:r>
              <m:rPr>
                <m:sty m:val="p"/>
              </m:rPr>
              <m:t>|</m:t>
            </m:r>
          </m:e>
        </m:bar>
        <m:r>
          <m:rPr>
            <m:sty m:val="p"/>
          </m:rPr>
          <m:t>+</m:t>
        </m:r>
        <m:f>
          <m:fPr>
            <m:type m:val="lin"/>
          </m:fPr>
          <m:num>
            <m:r>
              <m:t>1</m:t>
            </m:r>
          </m:num>
          <m:den>
            <m:r>
              <m:t>2</m:t>
            </m:r>
          </m:den>
        </m:f>
        <m:d>
          <m:dPr>
            <m:begChr m:val="("/>
            <m:sepChr m:val=""/>
            <m:endChr m:val=")"/>
            <m:grow/>
          </m:dPr>
          <m:e>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r>
              <m:rPr>
                <m:sty m:val="p"/>
              </m:rPr>
              <m:t>+</m:t>
            </m:r>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e>
        </m:d>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r>
                  <m:t>ψ</m:t>
                </m:r>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oMath>
      <w:r>
        <w:tab/>
        <w:t>(S3)</w:t>
      </w:r>
    </w:p>
    <w:p>
      <w:r>
        <w:t>where the overbar is a mean over collocation or boundary points and the residuals are the dimensionless Poisson, continuity, wall-potential, and zero-flux residuals. The physics term therefore penalizes the Poisson residual, both continuity residuals, and the wall boundary conditions. The current is not used as a training target; it is computed after the forward pass with the SG face-flux formula, so the reported current errors are an independent check on field consistency.</w:t>
      </w:r>
    </w:p>
    <w:p>
      <w:r>
        <w:rPr>
          <w:b/>
        </w:rPr>
        <w:t>Algorithm 1.</w:t>
      </w:r>
      <w:r>
        <w:t xml:space="preserve"> End-to-end training and evaluation of the parameter-conditioned PNP operator.</w:t>
      </w:r>
    </w:p>
    <w:p>
      <w:r>
        <w:rPr>
          <w:rFonts w:ascii="Consolas" w:hAnsi="Consolas"/>
          <w:sz w:val="19"/>
        </w:rPr>
        <w:t>`</w:t>
      </w:r>
    </w:p>
    <w:p>
      <w:r>
        <w:t>Require: parameter box B = [−50,50] mV x [20,200] M x [−0.05,0] x [3,8] nm</w:t>
      </w:r>
    </w:p>
    <w:p>
      <w:r>
        <w:t>Require: grid (nr,nz) = (21,61); seeds {42,43,44}; epochs E</w:t>
      </w:r>
      <w:r>
        <w:rPr>
          <w:vertAlign w:val="subscript"/>
        </w:rPr>
        <w:t>DN</w:t>
      </w:r>
      <w:r>
        <w:t xml:space="preserve"> = 500, E</w:t>
      </w:r>
      <w:r>
        <w:rPr>
          <w:vertAlign w:val="subscript"/>
        </w:rPr>
        <w:t>FNO</w:t>
      </w:r>
      <w:r>
        <w:t xml:space="preserve"> = 110</w:t>
      </w:r>
    </w:p>
    <w:p>
      <w:r>
        <w:t>1: generate 240 states with the SG/FV solver; accept if residual &lt; 1e-9,</w:t>
      </w:r>
    </w:p>
    <w:p>
      <w:r>
        <w:t>fields finite, and c</w:t>
      </w:r>
      <w:r>
        <w:rPr>
          <w:vertAlign w:val="subscript"/>
        </w:rPr>
        <w:t>pm</w:t>
      </w:r>
      <w:r>
        <w:t xml:space="preserve"> &gt; 0; split 144/48/48 (train/interp/OOD)</w:t>
      </w:r>
    </w:p>
    <w:p>
      <w:r>
        <w:t>2: for each backbone in {DeepONet, FNO} and each seed do</w:t>
      </w:r>
    </w:p>
    <w:p>
      <w:r>
        <w:t>3:   normalize mu with the training-split mean and standard deviation</w:t>
      </w:r>
    </w:p>
    <w:p>
      <w:r>
        <w:t>4:   build the exact-reservoir ansatz: psi = V(1-z) + z(1-z) G</w:t>
      </w:r>
      <w:r>
        <w:rPr>
          <w:vertAlign w:val="subscript"/>
        </w:rPr>
        <w:t>psi</w:t>
      </w:r>
      <w:r>
        <w:t>;</w:t>
      </w:r>
    </w:p>
    <w:p>
      <w:r>
        <w:t>s = 2 exp(clip(z(1-z) G</w:t>
      </w:r>
      <w:r>
        <w:rPr>
          <w:vertAlign w:val="subscript"/>
        </w:rPr>
        <w:t>s</w:t>
      </w:r>
      <w:r>
        <w:t>)); rho = z(1-z) G</w:t>
      </w:r>
      <w:r>
        <w:rPr>
          <w:vertAlign w:val="subscript"/>
        </w:rPr>
        <w:t>rho</w:t>
      </w:r>
    </w:p>
    <w:p>
      <w:r>
        <w:t>5:   reconstruct c</w:t>
      </w:r>
      <w:r>
        <w:rPr>
          <w:vertAlign w:val="subscript"/>
        </w:rPr>
        <w:t>pm</w:t>
      </w:r>
      <w:r>
        <w:t xml:space="preserve"> = (sqrt(s</w:t>
      </w:r>
      <w:r>
        <w:rPr>
          <w:vertAlign w:val="superscript"/>
        </w:rPr>
        <w:t>2+rho</w:t>
      </w:r>
      <w:r>
        <w:rPr>
          <w:vertAlign w:val="superscript"/>
        </w:rPr>
        <w:t>2</w:t>
      </w:r>
      <w:r>
        <w:t>) +/- rho)/2  (positivity + exact charge)</w:t>
      </w:r>
    </w:p>
    <w:p>
      <w:r>
        <w:t>6:   for epoch = 1..E do</w:t>
      </w:r>
    </w:p>
    <w:p>
      <w:r>
        <w:t>7:     sample a minibatch of 36 training states</w:t>
      </w:r>
    </w:p>
    <w:p>
      <w:r>
        <w:t>8:     evaluate L</w:t>
      </w:r>
      <w:r>
        <w:rPr>
          <w:vertAlign w:val="subscript"/>
        </w:rPr>
        <w:t>data</w:t>
      </w:r>
      <w:r>
        <w:t xml:space="preserve"> on (psi,s,rho) with per-state scales floored at 0.1 RMS</w:t>
      </w:r>
    </w:p>
    <w:p>
      <w:r>
        <w:t>9:     evaluate L</w:t>
      </w:r>
      <w:r>
        <w:rPr>
          <w:vertAlign w:val="subscript"/>
        </w:rPr>
        <w:t>phys</w:t>
      </w:r>
      <w:r>
        <w:t xml:space="preserve"> with the SG face fluxes on the same grid</w:t>
      </w:r>
    </w:p>
    <w:p>
      <w:r>
        <w:t>10:     back-propagate L = L</w:t>
      </w:r>
      <w:r>
        <w:rPr>
          <w:vertAlign w:val="subscript"/>
        </w:rPr>
        <w:t>data</w:t>
      </w:r>
      <w:r>
        <w:t xml:space="preserve"> + 1e-3 L</w:t>
      </w:r>
      <w:r>
        <w:rPr>
          <w:vertAlign w:val="subscript"/>
        </w:rPr>
        <w:t>phys</w:t>
      </w:r>
      <w:r>
        <w:t xml:space="preserve"> with AdamW and cosine decay</w:t>
      </w:r>
    </w:p>
    <w:p>
      <w:r>
        <w:t>11:   end for</w:t>
      </w:r>
    </w:p>
    <w:p>
      <w:r>
        <w:t>12:   select the epoch with the lowest validation loss; export to ONNX</w:t>
      </w:r>
    </w:p>
    <w:p>
      <w:r>
        <w:t>13:   report global relative L2 errors and the SG-post-processed current</w:t>
      </w:r>
    </w:p>
    <w:p>
      <w:r>
        <w:t>14: end for</w:t>
      </w:r>
    </w:p>
    <w:p>
      <w:r>
        <w:t>Ensure: released graph web</w:t>
      </w:r>
      <w:r>
        <w:rPr>
          <w:vertAlign w:val="subscript"/>
        </w:rPr>
        <w:t>simulator</w:t>
      </w:r>
      <w:r>
        <w:t>/models/deeponet</w:t>
      </w:r>
      <w:r>
        <w:rPr>
          <w:vertAlign w:val="subscript"/>
        </w:rPr>
        <w:t>reparam</w:t>
      </w:r>
      <w:r>
        <w:rPr>
          <w:vertAlign w:val="subscript"/>
        </w:rPr>
        <w:t>seed42</w:t>
      </w:r>
      <w:r>
        <w:t>.onnx</w:t>
      </w:r>
    </w:p>
    <w:p>
      <w:r>
        <w:rPr>
          <w:rFonts w:ascii="Consolas" w:hAnsi="Consolas"/>
          <w:sz w:val="19"/>
        </w:rPr>
        <w:t>`</w:t>
      </w:r>
    </w:p>
    <w:p>
      <w:r>
        <w:rPr>
          <w:b/>
        </w:rPr>
        <w:t>Runtime and dependency pinning.</w:t>
      </w:r>
      <w:r>
        <w:t xml:space="preserve"> Reference results were produced on an Apple M1 (arm64) with Python 3.14.7, NumPy 2.5.4, SciPy 1.18.1, PyTorch 2.14.1, ONNX 1.23.2, ONNX Runtime 1.31.0, Matplotlib 3.11.2, and Gradio 6.30.0, using one CPU core. Dataset generation takes 59.18 s; a 500-epoch DeepONet takes 50.59 s and a 110-epoch FNO 108.5 s; a 250-epoch scaling model takes about 25 s and a 500-epoch trunk-ablation model about 50 s. The pinned environment used for the archived runs is recorded in </w:t>
      </w:r>
      <w:r>
        <w:rPr>
          <w:rFonts w:ascii="Consolas" w:hAnsi="Consolas"/>
          <w:sz w:val="19"/>
        </w:rPr>
        <w:t>requirements.txt</w:t>
      </w:r>
      <w:r>
        <w:t xml:space="preserve"> in the public repository; the Stage-11 experiments add about 8–10 min of single-core time.</w:t>
      </w:r>
    </w:p>
    <w:p>
      <w:pPr>
        <w:pStyle w:val="Heading2"/>
      </w:pPr>
      <w:r>
        <w:t>S3. Derivation of the exact-reservoir and charge-balanced ansatz</w:t>
      </w:r>
    </w:p>
    <w:p>
      <w:pPr>
        <w:pStyle w:val="Heading3"/>
      </w:pPr>
      <w:r>
        <w:t>S3.1 Dimensionless PNP system</w:t>
      </w:r>
    </w:p>
    <w:p>
      <w:r>
        <w:t xml:space="preserve">Lengths are scaled by the pore length </w:t>
      </w:r>
      <m:oMath xmlns:a="http://schemas.openxmlformats.org/drawingml/2006/main" xmlns:pic="http://schemas.openxmlformats.org/drawingml/2006/picture">
        <m:r>
          <m:t>L</m:t>
        </m:r>
      </m:oMath>
      <w:r>
        <w:t xml:space="preserve">, the radial coordinate by the pore radius </w:t>
      </w:r>
      <m:oMath xmlns:a="http://schemas.openxmlformats.org/drawingml/2006/main" xmlns:pic="http://schemas.openxmlformats.org/drawingml/2006/picture">
        <m:r>
          <m:t>R</m:t>
        </m:r>
      </m:oMath>
      <w:r>
        <w:t xml:space="preserve">, potentials by the thermal voltage </w:t>
      </w:r>
      <m:oMath xmlns:a="http://schemas.openxmlformats.org/drawingml/2006/main" xmlns:pic="http://schemas.openxmlformats.org/drawingml/2006/picture">
        <m:sSub>
          <m:e>
            <m:r>
              <m:t>V</m:t>
            </m:r>
          </m:e>
          <m:sub>
            <m:r>
              <m:t>T</m:t>
            </m:r>
          </m:sub>
        </m:sSub>
        <m:r>
          <m:rPr>
            <m:sty m:val="p"/>
          </m:rPr>
          <m:t>=</m:t>
        </m:r>
        <m:sSub>
          <m:e>
            <m:r>
              <m:t>k</m:t>
            </m:r>
          </m:e>
          <m:sub>
            <m:r>
              <m:t>B</m:t>
            </m:r>
          </m:sub>
        </m:sSub>
        <m:r>
          <m:t>T</m:t>
        </m:r>
        <m:r>
          <m:rPr>
            <m:sty m:val="p"/>
          </m:rPr>
          <m:t>/</m:t>
        </m:r>
        <m:r>
          <m:t>e</m:t>
        </m:r>
      </m:oMath>
      <w:r>
        <w:t xml:space="preserve">, and concentrations by the bulk concentration </w:t>
      </w:r>
      <m:oMath xmlns:a="http://schemas.openxmlformats.org/drawingml/2006/main" xmlns:pic="http://schemas.openxmlformats.org/drawingml/2006/picture">
        <m:sSub>
          <m:e>
            <m:r>
              <m:t>C</m:t>
            </m:r>
          </m:e>
          <m:sub>
            <m:r>
              <m:t>0</m:t>
            </m:r>
          </m:sub>
        </m:sSub>
      </m:oMath>
      <w:r>
        <w:t xml:space="preserve">. With </w:t>
      </w:r>
      <m:oMath xmlns:a="http://schemas.openxmlformats.org/drawingml/2006/main" xmlns:pic="http://schemas.openxmlformats.org/drawingml/2006/picture">
        <m:acc>
          <m:accPr>
            <m:chr m:val="̃"/>
          </m:accPr>
          <m:e>
            <m:r>
              <m:t>r</m:t>
            </m:r>
          </m:e>
        </m:acc>
        <m:r>
          <m:rPr>
            <m:sty m:val="p"/>
          </m:rPr>
          <m:t>=</m:t>
        </m:r>
        <m:r>
          <m:t>r</m:t>
        </m:r>
        <m:r>
          <m:rPr>
            <m:sty m:val="p"/>
          </m:rPr>
          <m:t>/</m:t>
        </m:r>
        <m:r>
          <m:t>R</m:t>
        </m:r>
        <m:r>
          <m:rPr>
            <m:sty m:val="p"/>
          </m:rPr>
          <m:t>∈</m:t>
        </m:r>
        <m:r>
          <m:rPr>
            <m:sty m:val="p"/>
          </m:rPr>
          <m:t>[</m:t>
        </m:r>
        <m:r>
          <m:t>0</m:t>
        </m:r>
        <m:r>
          <m:rPr>
            <m:sty m:val="p"/>
          </m:rPr>
          <m:t>,</m:t>
        </m:r>
        <m:r>
          <m:t>1</m:t>
        </m:r>
        <m:r>
          <m:rPr>
            <m:sty m:val="p"/>
          </m:rPr>
          <m:t>]</m:t>
        </m:r>
      </m:oMath>
      <w:r>
        <w:t xml:space="preserve"> and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the steady dimensionless Poisson equation, Eq. (S4), is</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f>
              <m:fPr>
                <m:type m:val="bar"/>
              </m:fPr>
              <m:num>
                <m:r>
                  <m:rPr>
                    <m:sty m:val="p"/>
                  </m:rPr>
                  <m:t>∂</m:t>
                </m:r>
                <m:acc>
                  <m:accPr>
                    <m:chr m:val="̃"/>
                  </m:accPr>
                  <m:e>
                    <m:r>
                      <m:t>ψ</m:t>
                    </m:r>
                  </m:e>
                </m:acc>
              </m:num>
              <m:den>
                <m:r>
                  <m:rPr>
                    <m:sty m:val="p"/>
                  </m:rPr>
                  <m:t>∂</m:t>
                </m:r>
                <m:acc>
                  <m:accPr>
                    <m:chr m:val="̃"/>
                  </m:accPr>
                  <m:e>
                    <m:r>
                      <m:t>r</m:t>
                    </m:r>
                  </m:e>
                </m:acc>
              </m:den>
            </m:f>
          </m:e>
        </m:d>
        <m:r>
          <m:rPr>
            <m:sty m:val="p"/>
          </m:rPr>
          <m:t>+</m:t>
        </m:r>
        <m:f>
          <m:fPr>
            <m:type m:val="bar"/>
          </m:fPr>
          <m:num>
            <m:sSup>
              <m:e>
                <m:r>
                  <m:rPr>
                    <m:sty m:val="p"/>
                  </m:rPr>
                  <m:t>∂</m:t>
                </m:r>
              </m:e>
              <m:sup>
                <m:r>
                  <m:t>2</m:t>
                </m:r>
              </m:sup>
            </m:sSup>
            <m:acc>
              <m:accPr>
                <m:chr m:val="̃"/>
              </m:accPr>
              <m:e>
                <m:r>
                  <m:t>ψ</m:t>
                </m:r>
              </m:e>
            </m:acc>
          </m:num>
          <m:den>
            <m:r>
              <m:rPr>
                <m:sty m:val="p"/>
              </m:rPr>
              <m:t>∂</m:t>
            </m:r>
            <m:sSup>
              <m:e>
                <m:r>
                  <m:t>z</m:t>
                </m:r>
              </m:e>
              <m:sup>
                <m:r>
                  <m:t>2</m:t>
                </m:r>
              </m:sup>
            </m:sSup>
          </m:den>
        </m:f>
        <m:r>
          <m:rPr>
            <m:sty m:val="p"/>
          </m:rPr>
          <m:t>=</m:t>
        </m:r>
        <m:r>
          <m:rPr>
            <m:sty m:val="p"/>
          </m:rPr>
          <m:t>−</m:t>
        </m:r>
        <m:r>
          <m:t>β</m:t>
        </m:r>
        <m:r>
          <m:t> </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r>
          <m:rPr>
            <m:sty m:val="p"/>
          </m:rPr>
          <m:t>,</m:t>
        </m:r>
      </m:oMath>
      <w:r>
        <w:tab/>
        <w:t>(S4)</w:t>
      </w:r>
    </w:p>
    <w:p>
      <w:r>
        <w:t>and the two steady continuity equations, Eq. (S5), are</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sSub>
              <m:e>
                <m:acc>
                  <m:accPr>
                    <m:chr m:val="̃"/>
                  </m:accPr>
                  <m:e>
                    <m:r>
                      <m:t>J</m:t>
                    </m:r>
                  </m:e>
                </m:acc>
              </m:e>
              <m:sub>
                <m:r>
                  <m:rPr>
                    <m:sty m:val="p"/>
                  </m:rPr>
                  <m:t>±</m:t>
                </m:r>
                <m:r>
                  <m:rPr>
                    <m:sty m:val="p"/>
                  </m:rPr>
                  <m:t>,</m:t>
                </m:r>
                <m:acc>
                  <m:accPr>
                    <m:chr m:val="̃"/>
                  </m:accPr>
                  <m:e>
                    <m:r>
                      <m:t>r</m:t>
                    </m:r>
                  </m:e>
                </m:acc>
              </m:sub>
            </m:sSub>
          </m:e>
        </m:d>
        <m:r>
          <m:rPr>
            <m:sty m:val="p"/>
          </m:rPr>
          <m:t>+</m:t>
        </m:r>
        <m:f>
          <m:fPr>
            <m:type m:val="bar"/>
          </m:fPr>
          <m:num>
            <m:r>
              <m:rPr>
                <m:sty m:val="p"/>
              </m:rPr>
              <m:t>∂</m:t>
            </m:r>
            <m:sSub>
              <m:e>
                <m:acc>
                  <m:accPr>
                    <m:chr m:val="̃"/>
                  </m:accPr>
                  <m:e>
                    <m:r>
                      <m:t>J</m:t>
                    </m:r>
                  </m:e>
                </m:acc>
              </m:e>
              <m:sub>
                <m:r>
                  <m:rPr>
                    <m:sty m:val="p"/>
                  </m:rPr>
                  <m:t>±</m:t>
                </m:r>
                <m:r>
                  <m:rPr>
                    <m:sty m:val="p"/>
                  </m:rPr>
                  <m:t>,</m:t>
                </m:r>
                <m:r>
                  <m:t>z</m:t>
                </m:r>
              </m:sub>
            </m:sSub>
          </m:num>
          <m:den>
            <m:r>
              <m:rPr>
                <m:sty m:val="p"/>
              </m:rPr>
              <m:t>∂</m:t>
            </m:r>
            <m:r>
              <m:t>z</m:t>
            </m:r>
          </m:den>
        </m:f>
        <m:r>
          <m:rPr>
            <m:sty m:val="p"/>
          </m:rPr>
          <m:t>=</m:t>
        </m:r>
        <m:r>
          <m:t>0</m:t>
        </m:r>
        <m:r>
          <m:rPr>
            <m:sty m:val="p"/>
          </m:rPr>
          <m:t>,</m:t>
        </m:r>
      </m:oMath>
      <w:r>
        <w:tab/>
        <w:t>(S5)</w:t>
      </w:r>
    </w:p>
    <w:p>
      <w:r>
        <w:t>with the dimensionless groups, Eq. (S6),</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r>
          <m:rPr>
            <m:sty m:val="p"/>
          </m:rPr>
          <m:t>=</m:t>
        </m:r>
        <m:sSup>
          <m:e>
            <m:d>
              <m:dPr>
                <m:begChr m:val="("/>
                <m:sepChr m:val=""/>
                <m:endChr m:val=")"/>
                <m:grow/>
              </m:dPr>
              <m:e>
                <m:f>
                  <m:fPr>
                    <m:type m:val="bar"/>
                  </m:fPr>
                  <m:num>
                    <m:r>
                      <m:t>L</m:t>
                    </m:r>
                  </m:num>
                  <m:den>
                    <m:r>
                      <m:t>R</m:t>
                    </m:r>
                  </m:den>
                </m:f>
              </m:e>
            </m:d>
          </m:e>
          <m:sup>
            <m:r>
              <m:t>2</m:t>
            </m:r>
          </m:sup>
        </m:sSup>
        <m:r>
          <m:rPr>
            <m:sty m:val="p"/>
          </m:rPr>
          <m:t>,</m:t>
        </m:r>
        <m:r>
          <m:t>  </m:t>
        </m:r>
        <m:r>
          <m:t>β</m:t>
        </m:r>
        <m:r>
          <m:rPr>
            <m:sty m:val="p"/>
          </m:rPr>
          <m:t>=</m:t>
        </m:r>
        <m:f>
          <m:fPr>
            <m:type m:val="bar"/>
          </m:fPr>
          <m:num>
            <m:sSup>
              <m:e>
                <m:r>
                  <m:t>L</m:t>
                </m:r>
              </m:e>
              <m:sup>
                <m:r>
                  <m:t>2</m:t>
                </m:r>
              </m:sup>
            </m:sSup>
            <m:r>
              <m:t>F</m:t>
            </m:r>
            <m:sSub>
              <m:e>
                <m:r>
                  <m:t>C</m:t>
                </m:r>
              </m:e>
              <m:sub>
                <m:r>
                  <m:t>0</m:t>
                </m:r>
              </m:sub>
            </m:sSub>
          </m:num>
          <m:den>
            <m:sSub>
              <m:e>
                <m:r>
                  <m:t>ε</m:t>
                </m:r>
              </m:e>
              <m:sub>
                <m:r>
                  <m:t>0</m:t>
                </m:r>
              </m:sub>
            </m:sSub>
            <m:sSub>
              <m:e>
                <m:r>
                  <m:t>ε</m:t>
                </m:r>
              </m:e>
              <m:sub>
                <m:r>
                  <m:t>r</m:t>
                </m:r>
              </m:sub>
            </m:sSub>
            <m:sSub>
              <m:e>
                <m:r>
                  <m:t>V</m:t>
                </m:r>
              </m:e>
              <m:sub>
                <m:r>
                  <m:t>T</m:t>
                </m:r>
              </m:sub>
            </m:sSub>
          </m:den>
        </m:f>
        <m:r>
          <m:rPr>
            <m:sty m:val="p"/>
          </m:rPr>
          <m:t>=</m:t>
        </m:r>
        <m:f>
          <m:fPr>
            <m:type m:val="bar"/>
          </m:fPr>
          <m:num>
            <m:r>
              <m:t>1</m:t>
            </m:r>
          </m:num>
          <m:den>
            <m:r>
              <m:t>2</m:t>
            </m:r>
          </m:den>
        </m:f>
        <m:sSup>
          <m:e>
            <m:d>
              <m:dPr>
                <m:begChr m:val="("/>
                <m:sepChr m:val=""/>
                <m:endChr m:val=")"/>
                <m:grow/>
              </m:dPr>
              <m:e>
                <m:f>
                  <m:fPr>
                    <m:type m:val="bar"/>
                  </m:fPr>
                  <m:num>
                    <m:r>
                      <m:t>L</m:t>
                    </m:r>
                  </m:num>
                  <m:den>
                    <m:sSub>
                      <m:e>
                        <m:r>
                          <m:t>λ</m:t>
                        </m:r>
                      </m:e>
                      <m:sub>
                        <m:r>
                          <m:t>D</m:t>
                        </m:r>
                      </m:sub>
                    </m:sSub>
                  </m:den>
                </m:f>
              </m:e>
            </m:d>
          </m:e>
          <m:sup>
            <m:r>
              <m:t>2</m:t>
            </m:r>
          </m:sup>
        </m:sSup>
        <m:r>
          <m:rPr>
            <m:sty m:val="p"/>
          </m:rPr>
          <m:t>,</m:t>
        </m:r>
        <m:r>
          <m:t>  </m:t>
        </m:r>
        <m:sSubSup>
          <m:e>
            <m:r>
              <m:t>λ</m:t>
            </m:r>
          </m:e>
          <m:sub>
            <m:r>
              <m:t>D</m:t>
            </m:r>
          </m:sub>
          <m:sup>
            <m:r>
              <m:t>2</m:t>
            </m:r>
          </m:sup>
        </m:sSubSup>
        <m:r>
          <m:rPr>
            <m:sty m:val="p"/>
          </m:rPr>
          <m:t>=</m:t>
        </m:r>
        <m:f>
          <m:fPr>
            <m:type m:val="bar"/>
          </m:fPr>
          <m:num>
            <m:sSub>
              <m:e>
                <m:r>
                  <m:t>ε</m:t>
                </m:r>
              </m:e>
              <m:sub>
                <m:r>
                  <m:t>0</m:t>
                </m:r>
              </m:sub>
            </m:sSub>
            <m:sSub>
              <m:e>
                <m:r>
                  <m:t>ε</m:t>
                </m:r>
              </m:e>
              <m:sub>
                <m:r>
                  <m:t>r</m:t>
                </m:r>
              </m:sub>
            </m:sSub>
            <m:sSub>
              <m:e>
                <m:r>
                  <m:t>V</m:t>
                </m:r>
              </m:e>
              <m:sub>
                <m:r>
                  <m:t>T</m:t>
                </m:r>
              </m:sub>
            </m:sSub>
          </m:num>
          <m:den>
            <m:r>
              <m:t>2</m:t>
            </m:r>
            <m:r>
              <m:t>F</m:t>
            </m:r>
            <m:sSub>
              <m:e>
                <m:r>
                  <m:t>C</m:t>
                </m:r>
              </m:e>
              <m:sub>
                <m:r>
                  <m:t>0</m:t>
                </m:r>
              </m:sub>
            </m:sSub>
          </m:den>
        </m:f>
        <m:r>
          <m:rPr>
            <m:sty m:val="p"/>
          </m:rPr>
          <m:t>.</m:t>
        </m:r>
      </m:oMath>
      <w:r>
        <w:tab/>
        <w:t>(S6)</w:t>
      </w:r>
    </w:p>
    <w:p>
      <w:r>
        <w:t xml:space="preserve">The ionic flux is </w:t>
      </w:r>
      <m:oMath xmlns:a="http://schemas.openxmlformats.org/drawingml/2006/main" xmlns:pic="http://schemas.openxmlformats.org/drawingml/2006/picture">
        <m:sSub>
          <m:e>
            <m:acc>
              <m:accPr>
                <m:chr m:val="̃"/>
              </m:accPr>
              <m:e>
                <m:r>
                  <m:t>J</m:t>
                </m:r>
              </m:e>
            </m:acc>
          </m:e>
          <m:sub>
            <m:r>
              <m:rPr>
                <m:sty m:val="p"/>
              </m:rPr>
              <m:t>±</m:t>
            </m:r>
          </m:sub>
        </m:sSub>
        <m:r>
          <m:rPr>
            <m:sty m:val="p"/>
          </m:rPr>
          <m:t>=</m:t>
        </m:r>
        <m:r>
          <m:rPr>
            <m:sty m:val="p"/>
          </m:rPr>
          <m:t>−</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acc>
          <m:accPr>
            <m:chr m:val="̃"/>
          </m:accPr>
          <m:e>
            <m:r>
              <m:t>ψ</m:t>
            </m:r>
          </m:e>
        </m:acc>
      </m:oMath>
      <w:r>
        <w:t xml:space="preserve">. On the finite-volume grid, the axial flux at face </w:t>
      </w:r>
      <m:oMath xmlns:a="http://schemas.openxmlformats.org/drawingml/2006/main" xmlns:pic="http://schemas.openxmlformats.org/drawingml/2006/picture">
        <m:r>
          <m:t>i</m:t>
        </m:r>
        <m:r>
          <m:rPr>
            <m:sty m:val="p"/>
          </m:rPr>
          <m:t>+</m:t>
        </m:r>
        <m:f>
          <m:fPr>
            <m:type m:val="lin"/>
          </m:fPr>
          <m:num>
            <m:r>
              <m:t>1</m:t>
            </m:r>
          </m:num>
          <m:den>
            <m:r>
              <m:t>2</m:t>
            </m:r>
          </m:den>
        </m:f>
      </m:oMath>
      <w:r>
        <w:t>, Eq. (S7), is</w:t>
      </w:r>
    </w:p>
    <w:p>
      <w:pPr>
        <w:tabs>
          <w:tab w:pos="4680" w:val="center"/>
          <w:tab w:pos="9360" w:val="right"/>
        </w:tabs>
        <w:spacing w:before="120" w:after="120"/>
      </w:pPr>
      <w:r>
        <w:tab/>
      </w:r>
      <m:oMath xmlns:a="http://schemas.openxmlformats.org/drawingml/2006/main" xmlns:pic="http://schemas.openxmlformats.org/drawingml/2006/picture">
        <m:sSub>
          <m:e>
            <m:acc>
              <m:accPr>
                <m:chr m:val="̃"/>
              </m:accPr>
              <m:e>
                <m:r>
                  <m:t>J</m:t>
                </m:r>
              </m:e>
            </m:acc>
          </m:e>
          <m:sub>
            <m:r>
              <m:t>z</m:t>
            </m:r>
            <m:r>
              <m:rPr>
                <m:sty m:val="p"/>
              </m:rPr>
              <m:t>,</m:t>
            </m:r>
            <m:r>
              <m:t>i</m:t>
            </m:r>
            <m:r>
              <m:rPr>
                <m:sty m:val="p"/>
              </m:rPr>
              <m:t>+</m:t>
            </m:r>
            <m:r>
              <m:t>1</m:t>
            </m:r>
            <m:r>
              <m:rPr>
                <m:sty m:val="p"/>
              </m:rPr>
              <m:t>/</m:t>
            </m:r>
            <m:r>
              <m:t>2</m:t>
            </m:r>
          </m:sub>
        </m:sSub>
        <m:r>
          <m:rPr>
            <m:sty m:val="p"/>
          </m:rPr>
          <m:t>=</m:t>
        </m:r>
        <m:r>
          <m:rPr>
            <m:sty m:val="p"/>
          </m:rPr>
          <m:t>−</m:t>
        </m:r>
        <m:f>
          <m:fPr>
            <m:type m:val="bar"/>
          </m:fPr>
          <m:num>
            <m:sSub>
              <m:e>
                <m:acc>
                  <m:accPr>
                    <m:chr m:val="̃"/>
                  </m:accPr>
                  <m:e>
                    <m:r>
                      <m:t>c</m:t>
                    </m:r>
                  </m:e>
                </m:acc>
              </m:e>
              <m:sub>
                <m:r>
                  <m:t>i</m:t>
                </m:r>
                <m:r>
                  <m:rPr>
                    <m:sty m:val="p"/>
                  </m:rPr>
                  <m:t>+</m:t>
                </m:r>
                <m:r>
                  <m:t>1</m:t>
                </m:r>
              </m:sub>
            </m:sSub>
            <m:r>
              <m:t>B</m:t>
            </m:r>
            <m:r>
              <m:rPr>
                <m:sty m:val="p"/>
              </m:rPr>
              <m:t>(</m:t>
            </m:r>
            <m:r>
              <m:rPr>
                <m:sty m:val="p"/>
              </m:rPr>
              <m:t>−</m:t>
            </m:r>
            <m:r>
              <m:rPr>
                <m:sty m:val="p"/>
              </m:rPr>
              <m:t>Δ</m:t>
            </m:r>
            <m:sSub>
              <m:e>
                <m:acc>
                  <m:accPr>
                    <m:chr m:val="̃"/>
                  </m:accPr>
                  <m:e>
                    <m:r>
                      <m:t>ψ</m:t>
                    </m:r>
                  </m:e>
                </m:acc>
              </m:e>
              <m:sub>
                <m:r>
                  <m:t>i</m:t>
                </m:r>
              </m:sub>
            </m:sSub>
            <m:r>
              <m:rPr>
                <m:sty m:val="p"/>
              </m:rPr>
              <m:t>)</m:t>
            </m:r>
            <m:r>
              <m:rPr>
                <m:sty m:val="p"/>
              </m:rPr>
              <m:t>−</m:t>
            </m:r>
            <m:sSub>
              <m:e>
                <m:acc>
                  <m:accPr>
                    <m:chr m:val="̃"/>
                  </m:accPr>
                  <m:e>
                    <m:r>
                      <m:t>c</m:t>
                    </m:r>
                  </m:e>
                </m:acc>
              </m:e>
              <m:sub>
                <m:r>
                  <m:t>i</m:t>
                </m:r>
              </m:sub>
            </m:sSub>
            <m:r>
              <m:t>B</m:t>
            </m:r>
            <m:r>
              <m:rPr>
                <m:sty m:val="p"/>
              </m:rPr>
              <m:t>(</m:t>
            </m:r>
            <m:r>
              <m:rPr>
                <m:sty m:val="p"/>
              </m:rPr>
              <m:t>Δ</m:t>
            </m:r>
            <m:sSub>
              <m:e>
                <m:acc>
                  <m:accPr>
                    <m:chr m:val="̃"/>
                  </m:accPr>
                  <m:e>
                    <m:r>
                      <m:t>ψ</m:t>
                    </m:r>
                  </m:e>
                </m:acc>
              </m:e>
              <m:sub>
                <m:r>
                  <m:t>i</m:t>
                </m:r>
              </m:sub>
            </m:sSub>
            <m:r>
              <m:rPr>
                <m:sty m:val="p"/>
              </m:rPr>
              <m:t>)</m:t>
            </m:r>
          </m:num>
          <m:den>
            <m:r>
              <m:rPr>
                <m:sty m:val="p"/>
              </m:rPr>
              <m:t>Δ</m:t>
            </m:r>
            <m:r>
              <m:t>z</m:t>
            </m:r>
          </m:den>
        </m:f>
        <m:r>
          <m:rPr>
            <m:sty m:val="p"/>
          </m:rPr>
          <m:t>,</m:t>
        </m:r>
        <m:r>
          <m:t>  </m:t>
        </m:r>
        <m:r>
          <m:t>B</m:t>
        </m:r>
        <m:r>
          <m:rPr>
            <m:sty m:val="p"/>
          </m:rPr>
          <m:t>(</m:t>
        </m:r>
        <m:r>
          <m:t>x</m:t>
        </m:r>
        <m:r>
          <m:rPr>
            <m:sty m:val="p"/>
          </m:rPr>
          <m:t>)</m:t>
        </m:r>
        <m:r>
          <m:rPr>
            <m:sty m:val="p"/>
          </m:rPr>
          <m:t>=</m:t>
        </m:r>
        <m:f>
          <m:fPr>
            <m:type m:val="bar"/>
          </m:fPr>
          <m:num>
            <m:r>
              <m:t>x</m:t>
            </m:r>
          </m:num>
          <m:den>
            <m:sSup>
              <m:e>
                <m:r>
                  <m:t>e</m:t>
                </m:r>
              </m:e>
              <m:sup>
                <m:r>
                  <m:t>x</m:t>
                </m:r>
              </m:sup>
            </m:sSup>
            <m:r>
              <m:rPr>
                <m:sty m:val="p"/>
              </m:rPr>
              <m:t>−</m:t>
            </m:r>
            <m:r>
              <m:t>1</m:t>
            </m:r>
          </m:den>
        </m:f>
        <m:r>
          <m:rPr>
            <m:sty m:val="p"/>
          </m:rPr>
          <m:t>,</m:t>
        </m:r>
      </m:oMath>
      <w:r>
        <w:tab/>
        <w:t>(S7)</w:t>
      </w:r>
    </w:p>
    <w:p>
      <w:r>
        <w:t xml:space="preserve">and the radial face flux has the same form with </w:t>
      </w:r>
      <m:oMath xmlns:a="http://schemas.openxmlformats.org/drawingml/2006/main" xmlns:pic="http://schemas.openxmlformats.org/drawingml/2006/picture">
        <m:r>
          <m:rPr>
            <m:sty m:val="p"/>
          </m:rPr>
          <m:t>Δ</m:t>
        </m:r>
        <m:acc>
          <m:accPr>
            <m:chr m:val="̃"/>
          </m:accPr>
          <m:e>
            <m:r>
              <m:t>r</m:t>
            </m:r>
          </m:e>
        </m:acc>
      </m:oMath>
      <w:r>
        <w:t xml:space="preserve"> and the appropriate </w:t>
      </w:r>
      <m:oMath xmlns:a="http://schemas.openxmlformats.org/drawingml/2006/main" xmlns:pic="http://schemas.openxmlformats.org/drawingml/2006/picture">
        <m:sSub>
          <m:e>
            <m:r>
              <m:t>α</m:t>
            </m:r>
          </m:e>
          <m:sub>
            <m:r>
              <m:t>r</m:t>
            </m:r>
          </m:sub>
        </m:sSub>
      </m:oMath>
      <w:r>
        <w:t xml:space="preserve"> factor. The wall conditions are </w:t>
      </w:r>
      <m:oMath xmlns:a="http://schemas.openxmlformats.org/drawingml/2006/main" xmlns:pic="http://schemas.openxmlformats.org/drawingml/2006/picture">
        <m:sSub>
          <m:e>
            <m:acc>
              <m:accPr>
                <m:chr m:val="̃"/>
              </m:accPr>
              <m:e>
                <m:r>
                  <m:t>J</m:t>
                </m:r>
              </m:e>
            </m:acc>
          </m:e>
          <m:sub>
            <m:r>
              <m:rPr>
                <m:sty m:val="p"/>
              </m:rPr>
              <m:t>±</m:t>
            </m:r>
            <m:r>
              <m:rPr>
                <m:sty m:val="p"/>
              </m:rPr>
              <m:t>,</m:t>
            </m:r>
            <m:r>
              <m:t>r</m:t>
            </m:r>
          </m:sub>
        </m:sSub>
        <m:r>
          <m:rPr>
            <m:sty m:val="p"/>
          </m:rPr>
          <m:t>=</m:t>
        </m:r>
        <m:r>
          <m:t>0</m:t>
        </m:r>
      </m:oMath>
      <w:r>
        <w:t xml:space="preserve"> and </w:t>
      </w:r>
      <m:oMath xmlns:a="http://schemas.openxmlformats.org/drawingml/2006/main" xmlns:pic="http://schemas.openxmlformats.org/drawingml/2006/picture">
        <m:sSub>
          <m:e>
            <m:r>
              <m:rPr>
                <m:sty m:val="p"/>
              </m:rPr>
              <m:t>∂</m:t>
            </m:r>
          </m:e>
          <m:sub>
            <m:r>
              <m:t>r</m:t>
            </m:r>
          </m:sub>
        </m:sSub>
        <m:acc>
          <m:accPr>
            <m:chr m:val="̃"/>
          </m:accPr>
          <m:e>
            <m:r>
              <m:t>ψ</m:t>
            </m:r>
          </m:e>
        </m:acc>
        <m:sSub>
          <m:e>
            <m:r>
              <m:rPr>
                <m:sty m:val="p"/>
              </m:rPr>
              <m:t>|</m:t>
            </m:r>
          </m:e>
          <m:sub>
            <m:r>
              <m:rPr>
                <m:sty m:val="p"/>
              </m:rPr>
              <m:t>w</m:t>
            </m:r>
            <m:r>
              <m:rPr>
                <m:sty m:val="p"/>
              </m:rPr>
              <m:t>a</m:t>
            </m:r>
            <m:r>
              <m:rPr>
                <m:sty m:val="p"/>
              </m:rPr>
              <m:t>l</m:t>
            </m:r>
            <m:r>
              <m:rPr>
                <m:sty m:val="p"/>
              </m:rPr>
              <m:t>l</m:t>
            </m:r>
          </m:sub>
        </m:sSub>
        <m:r>
          <m:rPr>
            <m:sty m:val="p"/>
          </m:rPr>
          <m:t>=</m:t>
        </m:r>
        <m:sSub>
          <m:e>
            <m:r>
              <m:t>q</m:t>
            </m:r>
          </m:e>
          <m:sub>
            <m:r>
              <m:t>w</m:t>
            </m:r>
          </m:sub>
        </m:sSub>
      </m:oMath>
      <w:r>
        <w:t xml:space="preserve"> (the code sign convention, consistent with negative </w:t>
      </w:r>
      <m:oMath xmlns:a="http://schemas.openxmlformats.org/drawingml/2006/main" xmlns:pic="http://schemas.openxmlformats.org/drawingml/2006/picture">
        <m:sSub>
          <m:e>
            <m:r>
              <m:t>q</m:t>
            </m:r>
          </m:e>
          <m:sub>
            <m:r>
              <m:t>w</m:t>
            </m:r>
          </m:sub>
        </m:sSub>
      </m:oMath>
      <w:r>
        <w:t xml:space="preserve"> giving a negative wall potential); the reservoir conditions are </w:t>
      </w:r>
      <m:oMath xmlns:a="http://schemas.openxmlformats.org/drawingml/2006/main" xmlns:pic="http://schemas.openxmlformats.org/drawingml/2006/picture">
        <m:acc>
          <m:accPr>
            <m:chr m:val="̃"/>
          </m:accPr>
          <m:e>
            <m:r>
              <m:t>ψ</m:t>
            </m:r>
          </m:e>
        </m:acc>
        <m:r>
          <m:rPr>
            <m:sty m:val="p"/>
          </m:rPr>
          <m:t>=</m:t>
        </m:r>
        <m:sSub>
          <m:e>
            <m:r>
              <m:t>V</m:t>
            </m:r>
          </m:e>
          <m:sub>
            <m:r>
              <m:rPr>
                <m:sty m:val="p"/>
              </m:rPr>
              <m:t>a</m:t>
            </m:r>
            <m:r>
              <m:rPr>
                <m:sty m:val="p"/>
              </m:rPr>
              <m:t>p</m:t>
            </m:r>
            <m:r>
              <m:rPr>
                <m:sty m:val="p"/>
              </m:rPr>
              <m:t>p</m:t>
            </m:r>
          </m:sub>
        </m:sSub>
        <m:r>
          <m:rPr>
            <m:sty m:val="p"/>
          </m:rPr>
          <m:t>/</m:t>
        </m:r>
        <m:sSub>
          <m:e>
            <m:r>
              <m:t>V</m:t>
            </m:r>
          </m:e>
          <m:sub>
            <m:r>
              <m:t>T</m:t>
            </m:r>
          </m:sub>
        </m:sSub>
      </m:oMath>
      <w:r>
        <w:t xml:space="preserve"> at </w:t>
      </w:r>
      <m:oMath xmlns:a="http://schemas.openxmlformats.org/drawingml/2006/main" xmlns:pic="http://schemas.openxmlformats.org/drawingml/2006/picture">
        <m:r>
          <m:t>z</m:t>
        </m:r>
        <m:r>
          <m:rPr>
            <m:sty m:val="p"/>
          </m:rPr>
          <m:t>=</m:t>
        </m:r>
        <m:r>
          <m:t>0</m:t>
        </m:r>
      </m:oMath>
      <w:r>
        <w:t xml:space="preserve">, </w:t>
      </w:r>
      <m:oMath xmlns:a="http://schemas.openxmlformats.org/drawingml/2006/main" xmlns:pic="http://schemas.openxmlformats.org/drawingml/2006/picture">
        <m:acc>
          <m:accPr>
            <m:chr m:val="̃"/>
          </m:accPr>
          <m:e>
            <m:r>
              <m:t>ψ</m:t>
            </m:r>
          </m:e>
        </m:acc>
        <m:r>
          <m:rPr>
            <m:sty m:val="p"/>
          </m:rPr>
          <m:t>=</m:t>
        </m:r>
        <m:r>
          <m:t>0</m:t>
        </m:r>
      </m:oMath>
      <w:r>
        <w:t xml:space="preserve"> at </w:t>
      </w:r>
      <m:oMath xmlns:a="http://schemas.openxmlformats.org/drawingml/2006/main" xmlns:pic="http://schemas.openxmlformats.org/drawingml/2006/picture">
        <m:r>
          <m:t>z</m:t>
        </m:r>
        <m:r>
          <m:rPr>
            <m:sty m:val="p"/>
          </m:rPr>
          <m:t>=</m:t>
        </m:r>
        <m:r>
          <m:t>1</m:t>
        </m:r>
      </m:oMath>
      <w:r>
        <w:t xml:space="preserve">, and </w:t>
      </w:r>
      <m:oMath xmlns:a="http://schemas.openxmlformats.org/drawingml/2006/main" xmlns:pic="http://schemas.openxmlformats.org/drawingml/2006/picture">
        <m:sSub>
          <m:e>
            <m:acc>
              <m:accPr>
                <m:chr m:val="̃"/>
              </m:accPr>
              <m:e>
                <m:r>
                  <m:t>c</m:t>
                </m:r>
              </m:e>
            </m:acc>
          </m:e>
          <m:sub>
            <m:r>
              <m:rPr>
                <m:sty m:val="p"/>
              </m:rPr>
              <m:t>±</m:t>
            </m:r>
          </m:sub>
        </m:sSub>
        <m:r>
          <m:rPr>
            <m:sty m:val="p"/>
          </m:rPr>
          <m:t>=</m:t>
        </m:r>
        <m:r>
          <m:t>1</m:t>
        </m:r>
      </m:oMath>
      <w:r>
        <w:t xml:space="preserve"> at both ends.</w:t>
      </w:r>
    </w:p>
    <w:p>
      <w:r>
        <w:t xml:space="preserve">Let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xml:space="preserve"> be the normalized axial coordinate, with </w:t>
      </w:r>
      <m:oMath xmlns:a="http://schemas.openxmlformats.org/drawingml/2006/main" xmlns:pic="http://schemas.openxmlformats.org/drawingml/2006/picture">
        <m:r>
          <m:t>z</m:t>
        </m:r>
        <m:r>
          <m:rPr>
            <m:sty m:val="p"/>
          </m:rPr>
          <m:t>=</m:t>
        </m:r>
        <m:r>
          <m:t>0</m:t>
        </m:r>
      </m:oMath>
      <w:r>
        <w:t xml:space="preserve"> at the high-potential reservoir and </w:t>
      </w:r>
      <m:oMath xmlns:a="http://schemas.openxmlformats.org/drawingml/2006/main" xmlns:pic="http://schemas.openxmlformats.org/drawingml/2006/picture">
        <m:r>
          <m:t>z</m:t>
        </m:r>
        <m:r>
          <m:rPr>
            <m:sty m:val="p"/>
          </m:rPr>
          <m:t>=</m:t>
        </m:r>
        <m:r>
          <m:t>1</m:t>
        </m:r>
      </m:oMath>
      <w:r>
        <w:t xml:space="preserve"> at the grounded reservoir. For any smooth </w:t>
      </w:r>
      <m:oMath xmlns:a="http://schemas.openxmlformats.org/drawingml/2006/main" xmlns:pic="http://schemas.openxmlformats.org/drawingml/2006/picture">
        <m:sSub>
          <m:e>
            <m:r>
              <m:t>G</m:t>
            </m:r>
          </m:e>
          <m:sub>
            <m:r>
              <m:t>ψ</m:t>
            </m:r>
          </m:sub>
        </m:sSub>
      </m:oMath>
      <w:r>
        <w:t>, the potential, Eq. (S8),</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sSub>
          <m:e>
            <m:r>
              <m:t>G</m:t>
            </m:r>
          </m:e>
          <m:sub>
            <m:r>
              <m:t>ψ</m:t>
            </m:r>
          </m:sub>
        </m:sSub>
        <m:r>
          <m:rPr>
            <m:sty m:val="p"/>
          </m:rPr>
          <m:t>(</m:t>
        </m:r>
        <m:r>
          <m:t>r</m:t>
        </m:r>
        <m:r>
          <m:rPr>
            <m:sty m:val="p"/>
          </m:rPr>
          <m:t>,</m:t>
        </m:r>
        <m:r>
          <m:t>z</m:t>
        </m:r>
        <m:r>
          <m:rPr>
            <m:sty m:val="p"/>
          </m:rPr>
          <m:t>)</m:t>
        </m:r>
      </m:oMath>
      <w:r>
        <w:tab/>
        <w:t>(S8)</w:t>
      </w:r>
    </w:p>
    <w:p>
      <w:r>
        <w:t xml:space="preserve">satisfies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identically, because the correction vanishes at both ends. No penalty or projection is needed.</w:t>
      </w:r>
    </w:p>
    <w:p>
      <w:r>
        <w:t>For the concentrations, Eq. (S9), define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2</m:t>
        </m:r>
        <m:r>
          <m:rPr>
            <m:sty m:val="p"/>
          </m:rPr>
          <m:t>exp</m:t>
        </m:r>
        <m:r>
          <m:t>​</m:t>
        </m:r>
        <m:d>
          <m:dPr>
            <m:begChr m:val="["/>
            <m:sepChr m:val=""/>
            <m:endChr m:val="]"/>
            <m:grow/>
          </m:dPr>
          <m:e>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t> </m:t>
            </m:r>
            <m:r>
              <m:rPr>
                <m:sty m:val="p"/>
              </m:rPr>
              <m:t>−</m:t>
            </m:r>
            <m:r>
              <m:t>15</m:t>
            </m:r>
            <m:r>
              <m:rPr>
                <m:sty m:val="p"/>
              </m:rPr>
              <m:t>,</m:t>
            </m:r>
            <m:r>
              <m:t> </m:t>
            </m:r>
            <m:r>
              <m:t>15</m:t>
            </m:r>
            <m:r>
              <m:rPr>
                <m:sty m:val="p"/>
              </m:rPr>
              <m:t>)</m:t>
            </m:r>
          </m:e>
        </m:d>
        <m:r>
          <m:rPr>
            <m:sty m:val="p"/>
          </m:rPr>
          <m:t>,</m:t>
        </m:r>
        <m:r>
          <m:t>  </m:t>
        </m:r>
        <m:sSub>
          <m:e>
            <m:r>
              <m:t>ρ</m:t>
            </m:r>
          </m:e>
          <m:sub>
            <m:r>
              <m:t>θ</m:t>
            </m:r>
          </m:sub>
        </m:sSub>
        <m:r>
          <m:rPr>
            <m:sty m:val="p"/>
          </m:rPr>
          <m:t>=</m:t>
        </m:r>
        <m:r>
          <m:t>z</m:t>
        </m:r>
        <m:r>
          <m:rPr>
            <m:sty m:val="p"/>
          </m:rPr>
          <m:t>(</m:t>
        </m:r>
        <m:r>
          <m:t>1</m:t>
        </m:r>
        <m:r>
          <m:rPr>
            <m:sty m:val="p"/>
          </m:rPr>
          <m:t>−</m:t>
        </m:r>
        <m:r>
          <m:t>z</m:t>
        </m:r>
        <m:r>
          <m:rPr>
            <m:sty m:val="p"/>
          </m:rPr>
          <m:t>)</m:t>
        </m:r>
        <m:sSub>
          <m:e>
            <m:r>
              <m:t>G</m:t>
            </m:r>
          </m:e>
          <m:sub>
            <m:r>
              <m:t>ρ</m:t>
            </m:r>
          </m:sub>
        </m:sSub>
        <m:r>
          <m:rPr>
            <m:sty m:val="p"/>
          </m:rPr>
          <m:t>,</m:t>
        </m:r>
      </m:oMath>
      <w:r>
        <w:tab/>
        <w:t>(S9)</w:t>
      </w:r>
    </w:p>
    <w:p>
      <w:r>
        <w:t xml:space="preserve">with </w:t>
      </w:r>
      <m:oMath xmlns:a="http://schemas.openxmlformats.org/drawingml/2006/main" xmlns:pic="http://schemas.openxmlformats.org/drawingml/2006/picture">
        <m:sSub>
          <m:e>
            <m:r>
              <m:t>s</m:t>
            </m:r>
          </m:e>
          <m:sub>
            <m:r>
              <m:t>θ</m:t>
            </m:r>
          </m:sub>
        </m:sSub>
      </m:oMath>
      <w:r>
        <w:t xml:space="preserve"> normalized by </w:t>
      </w:r>
      <m:oMath xmlns:a="http://schemas.openxmlformats.org/drawingml/2006/main" xmlns:pic="http://schemas.openxmlformats.org/drawingml/2006/picture">
        <m:sSub>
          <m:e>
            <m:r>
              <m:t>C</m:t>
            </m:r>
          </m:e>
          <m:sub>
            <m:r>
              <m:t>0</m:t>
            </m:r>
          </m:sub>
        </m:sSub>
      </m:oMath>
      <w:r>
        <w:t>. Reconstruct the concentrations, Eq. (S10),</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(S10)</w:t>
      </w:r>
    </w:p>
    <w:p>
      <w:r>
        <w:t>Then:</w:t>
      </w:r>
    </w:p>
    <w:p>
      <w:pPr>
        <w:pStyle w:val="ListNumber"/>
      </w:pPr>
      <w:r>
        <w:rPr>
          <w:b/>
        </w:rPr>
        <w:t>Positivity.</w:t>
      </w:r>
      <w:r>
        <w:t xml:space="preserv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so </w:t>
      </w:r>
      <m:oMath xmlns:a="http://schemas.openxmlformats.org/drawingml/2006/main" xmlns:pic="http://schemas.openxmlformats.org/drawingml/2006/picture">
        <m:sSub>
          <m:e>
            <m:r>
              <m:t>c</m:t>
            </m:r>
          </m:e>
          <m:sub>
            <m:r>
              <m:rPr>
                <m:sty m:val="p"/>
              </m:rPr>
              <m:t>+</m:t>
            </m:r>
          </m:sub>
        </m:sSub>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t>0</m:t>
        </m:r>
      </m:oMath>
      <w:r>
        <w:t xml:space="preserve"> for any real </w:t>
      </w:r>
      <m:oMath xmlns:a="http://schemas.openxmlformats.org/drawingml/2006/main" xmlns:pic="http://schemas.openxmlformats.org/drawingml/2006/picture">
        <m:r>
          <m:t>s</m:t>
        </m:r>
        <m:r>
          <m:rPr>
            <m:sty m:val="p"/>
          </m:rPr>
          <m:t>,</m:t>
        </m:r>
        <m:r>
          <m:t>ρ</m:t>
        </m:r>
      </m:oMath>
      <w:r>
        <w:t xml:space="preserve">. The exponential form keeps </w:t>
      </w:r>
      <m:oMath xmlns:a="http://schemas.openxmlformats.org/drawingml/2006/main" xmlns:pic="http://schemas.openxmlformats.org/drawingml/2006/picture">
        <m:r>
          <m:t>s</m:t>
        </m:r>
        <m:r>
          <m:rPr>
            <m:sty m:val="p"/>
          </m:rPr>
          <m:t>&gt;</m:t>
        </m:r>
        <m:r>
          <m:t>0</m:t>
        </m:r>
      </m:oMath>
      <w:r>
        <w:t xml:space="preserve"> by construction.</w:t>
      </w:r>
    </w:p>
    <w:p>
      <w:pPr>
        <w:pStyle w:val="ListNumber"/>
      </w:pPr>
      <w:r>
        <w:rPr>
          <w:b/>
        </w:rPr>
        <w:t>Charge identity.</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exactly.</w:t>
      </w:r>
    </w:p>
    <w:p>
      <w:pPr>
        <w:pStyle w:val="ListNumber"/>
      </w:pPr>
      <w:r>
        <w:rPr>
          <w:b/>
        </w:rPr>
        <w:t>Sum identity.</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m:t>
        </m:r>
        <m:r>
          <m:t>s</m:t>
        </m:r>
      </m:oMath>
      <w:r>
        <w:t xml:space="preserve">, so the reconstructed sum is positive and equals </w:t>
      </w:r>
      <m:oMath xmlns:a="http://schemas.openxmlformats.org/drawingml/2006/main" xmlns:pic="http://schemas.openxmlformats.org/drawingml/2006/picture">
        <m:r>
          <m:t>s</m:t>
        </m:r>
      </m:oMath>
      <w:r>
        <w:t xml:space="preserve"> exactly.</w:t>
      </w:r>
    </w:p>
    <w:p>
      <w:pPr>
        <w:pStyle w:val="ListNumber"/>
      </w:pPr>
      <w:r>
        <w:rPr>
          <w:b/>
        </w:rPr>
        <w:t>Reservoir limit.</w:t>
      </w:r>
      <w:r>
        <w:t xml:space="preserve"> As </w:t>
      </w:r>
      <m:oMath xmlns:a="http://schemas.openxmlformats.org/drawingml/2006/main" xmlns:pic="http://schemas.openxmlformats.org/drawingml/2006/picture">
        <m:r>
          <m:t>z</m:t>
        </m:r>
        <m:r>
          <m:rPr>
            <m:sty m:val="p"/>
          </m:rPr>
          <m:t>→</m:t>
        </m:r>
        <m:r>
          <m:t>0</m:t>
        </m:r>
      </m:oMath>
      <w:r>
        <w:t xml:space="preserve"> or </w:t>
      </w:r>
      <m:oMath xmlns:a="http://schemas.openxmlformats.org/drawingml/2006/main" xmlns:pic="http://schemas.openxmlformats.org/drawingml/2006/picture">
        <m:r>
          <m:t>z</m:t>
        </m:r>
        <m:r>
          <m:rPr>
            <m:sty m:val="p"/>
          </m:rPr>
          <m:t>→</m:t>
        </m:r>
        <m:r>
          <m:t>1</m:t>
        </m:r>
      </m:oMath>
      <w:r>
        <w:t xml:space="preserve"> the envelope vanishes, so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t>ρ</m:t>
        </m:r>
        <m:r>
          <m:rPr>
            <m:sty m:val="p"/>
          </m:rPr>
          <m:t>→</m:t>
        </m:r>
        <m:r>
          <m:t>0</m:t>
        </m:r>
      </m:oMath>
      <w:r>
        <w:t xml:space="preserve">, hence </w:t>
      </w:r>
      <m:oMath xmlns:a="http://schemas.openxmlformats.org/drawingml/2006/main" xmlns:pic="http://schemas.openxmlformats.org/drawingml/2006/picture">
        <m:sSub>
          <m:e>
            <m:r>
              <m:t>c</m:t>
            </m:r>
          </m:e>
          <m:sub>
            <m:r>
              <m:rPr>
                <m:sty m:val="p"/>
              </m:rPr>
              <m:t>±</m:t>
            </m:r>
          </m:sub>
        </m:sSub>
        <m:r>
          <m:rPr>
            <m:sty m:val="p"/>
          </m:rPr>
          <m:t>→</m:t>
        </m:r>
        <m:r>
          <m:t>1</m:t>
        </m:r>
      </m:oMath>
      <w:r>
        <w:t xml:space="preserve"> in normalized units (i.e.,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The ansatz therefore enforces both reservoir concentrations exactly, not merely neutrality; the EDL structure is represented by the interior profiles of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w:t>
      </w:r>
    </w:p>
    <w:p>
      <w:r>
        <w:t xml:space="preserve">The algebraic charge identity was checked numerically: the maximum absolute error over the test states is </w:t>
      </w:r>
      <m:oMath xmlns:a="http://schemas.openxmlformats.org/drawingml/2006/main" xmlns:pic="http://schemas.openxmlformats.org/drawingml/2006/picture">
        <m:r>
          <m:t>1.110</m:t>
        </m:r>
        <m:r>
          <m:rPr>
            <m:sty m:val="p"/>
          </m:rPr>
          <m:t>×</m:t>
        </m:r>
        <m:sSup>
          <m:e>
            <m:r>
              <m:t>10</m:t>
            </m:r>
          </m:e>
          <m:sup>
            <m:r>
              <m:rPr>
                <m:sty m:val="p"/>
              </m:rPr>
              <m:t>−</m:t>
            </m:r>
            <m:r>
              <m:t>16</m:t>
            </m:r>
          </m:sup>
        </m:sSup>
      </m:oMath>
      <w:r>
        <w:t>, i.e., double-precision round-off.</w:t>
      </w:r>
    </w:p>
    <w:p>
      <w:r>
        <w:rPr>
          <w:b/>
        </w:rPr>
        <w:t>Why this matters.</w:t>
      </w:r>
      <w:r>
        <w:t xml:space="preserve"> If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are predicted independently, the error in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is the difference of two errors, each of order </w:t>
      </w:r>
      <m:oMath xmlns:a="http://schemas.openxmlformats.org/drawingml/2006/main" xmlns:pic="http://schemas.openxmlformats.org/drawingml/2006/picture">
        <m:r>
          <m:t>ϵ</m:t>
        </m:r>
        <m:r>
          <m:t>c</m:t>
        </m:r>
      </m:oMath>
      <w:r>
        <w:t xml:space="preserve">, while </w:t>
      </w:r>
      <m:oMath xmlns:a="http://schemas.openxmlformats.org/drawingml/2006/main" xmlns:pic="http://schemas.openxmlformats.org/drawingml/2006/picture">
        <m:r>
          <m:rPr>
            <m:sty m:val="p"/>
          </m:rPr>
          <m:t>|</m:t>
        </m:r>
        <m:r>
          <m:t>ρ</m:t>
        </m:r>
        <m:r>
          <m:rPr>
            <m:sty m:val="p"/>
          </m:rPr>
          <m:t>|</m:t>
        </m:r>
      </m:oMath>
      <w:r>
        <w:t xml:space="preserve"> can be much smaller than </w:t>
      </w:r>
      <m:oMath xmlns:a="http://schemas.openxmlformats.org/drawingml/2006/main" xmlns:pic="http://schemas.openxmlformats.org/drawingml/2006/picture">
        <m:r>
          <m:t>c</m:t>
        </m:r>
      </m:oMath>
      <w:r>
        <w:t xml:space="preserve">. The relative error in </w:t>
      </w:r>
      <m:oMath xmlns:a="http://schemas.openxmlformats.org/drawingml/2006/main" xmlns:pic="http://schemas.openxmlformats.org/drawingml/2006/picture">
        <m:r>
          <m:t>ρ</m:t>
        </m:r>
      </m:oMath>
      <w:r>
        <w:t xml:space="preserve"> therefore scales like </w:t>
      </w:r>
      <m:oMath xmlns:a="http://schemas.openxmlformats.org/drawingml/2006/main" xmlns:pic="http://schemas.openxmlformats.org/drawingml/2006/picture">
        <m:r>
          <m:t>ϵ</m:t>
        </m:r>
        <m:r>
          <m:t>c</m:t>
        </m:r>
        <m:r>
          <m:rPr>
            <m:sty m:val="p"/>
          </m:rPr>
          <m:t>/</m:t>
        </m:r>
        <m:r>
          <m:rPr>
            <m:sty m:val="p"/>
          </m:rPr>
          <m:t>|</m:t>
        </m:r>
        <m:r>
          <m:t>ρ</m:t>
        </m:r>
        <m:r>
          <m:rPr>
            <m:sty m:val="p"/>
          </m:rPr>
          <m:t>|</m:t>
        </m:r>
      </m:oMath>
      <w:r>
        <w:t xml:space="preserve"> and diverges in weakly charged states. Predicting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removes this cancellation by construction. The empirical effect is an 8.63-fold (DeepONet) and 10.29-fold (FNO) reduction in interp-test net-charge error.</w:t>
      </w:r>
    </w:p>
    <w:p>
      <w:pPr>
        <w:pStyle w:val="Heading2"/>
      </w:pPr>
      <w:r>
        <w:t>S4. Extended accuracy metrics</w:t>
      </w:r>
    </w:p>
    <w:p>
      <w:r>
        <w:t xml:space="preserve">The full three-seed table is </w:t>
      </w:r>
      <w:r>
        <w:rPr>
          <w:rFonts w:ascii="Consolas" w:hAnsi="Consolas"/>
          <w:sz w:val="19"/>
        </w:rPr>
        <w:t>results/tables/table3_multiseed_h1_h2_h3_ablation.csv</w:t>
      </w:r>
      <w:r>
        <w:t xml:space="preserve"> (462 data rows; columns: model, mode, condition, split, metric, mean, sd, median, iqr). The main text reports the means 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w:t>
      </w:r>
      <m:oMath xmlns:a="http://schemas.openxmlformats.org/drawingml/2006/main" xmlns:pic="http://schemas.openxmlformats.org/drawingml/2006/picture">
        <m:r>
          <m:t>I</m:t>
        </m:r>
      </m:oMath>
      <w:r>
        <w:t xml:space="preserve">, and the mean absolute current error. The per-state values underlying Figure 4 are in </w:t>
      </w:r>
      <w:r>
        <w:rPr>
          <w:rFonts w:ascii="Consolas" w:hAnsi="Consolas"/>
          <w:sz w:val="19"/>
        </w:rPr>
        <w:t>results/tables/per_state_test_metrics.csv</w:t>
      </w:r>
      <w:r>
        <w:t xml:space="preserve"> (1,728 data rows).</w:t>
      </w:r>
    </w:p>
    <w:p>
      <w:r>
        <w:t>Selected additional values:</w:t>
      </w:r>
    </w:p>
    <w:p>
      <w:r>
        <w:rPr>
          <w:b/>
        </w:rPr>
        <w:t>Supplementary Table S6.</w:t>
      </w:r>
      <w:r>
        <w:t xml:space="preserve"> Selected additional accuracy metrics (three-seed means) and residual diagnostics.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Model</w:t>
            </w:r>
          </w:p>
        </w:tc>
        <w:tc>
          <w:tcPr>
            <w:tcW w:type="dxa" w:w="1560"/>
          </w:tcPr>
          <w:p>
            <w:r>
              <w:rPr>
                <w:b/>
                <w:sz w:val="17"/>
              </w:rPr>
              <w:t>Split</w:t>
            </w:r>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σ</m:t>
                  </m:r>
                </m:e>
                <m:sub>
                  <m:r>
                    <m:t>c</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w:r>
              <w:rPr>
                <w:b/>
                <w:sz w:val="17"/>
              </w:rPr>
              <w:t>Wall-derivative error</w:t>
            </w:r>
          </w:p>
        </w:tc>
        <w:tc>
          <w:tcPr>
            <w:tcW w:type="dxa" w:w="1560"/>
          </w:tcPr>
          <w:p>
            <w:r>
              <w:rPr>
                <w:b/>
                <w:sz w:val="17"/>
              </w:rPr>
              <w:t>Poisson residual</w:t>
            </w:r>
          </w:p>
        </w:tc>
      </w:tr>
      <w:tr>
        <w:tc>
          <w:tcPr>
            <w:tcW w:type="dxa" w:w="1560"/>
          </w:tcPr>
          <w:p>
            <w:r>
              <w:rPr>
                <w:sz w:val="17"/>
              </w:rPr>
              <w:t>DeepONet reparam.</w:t>
            </w:r>
          </w:p>
        </w:tc>
        <w:tc>
          <w:tcPr>
            <w:tcW w:type="dxa" w:w="1560"/>
          </w:tcPr>
          <w:p>
            <w:r>
              <w:rPr>
                <w:sz w:val="17"/>
              </w:rPr>
              <w:t>interp.</w:t>
            </w:r>
          </w:p>
        </w:tc>
        <w:tc>
          <w:tcPr>
            <w:tcW w:type="dxa" w:w="1560"/>
          </w:tcPr>
          <w:p>
            <w:r>
              <w:rPr>
                <w:sz w:val="17"/>
              </w:rPr>
              <w:t>0.00059</w:t>
            </w:r>
          </w:p>
        </w:tc>
        <w:tc>
          <w:tcPr>
            <w:tcW w:type="dxa" w:w="1560"/>
          </w:tcPr>
          <w:p>
            <w:r>
              <w:rPr>
                <w:sz w:val="17"/>
              </w:rPr>
              <w:t>0.0004484</w:t>
            </w:r>
          </w:p>
        </w:tc>
        <w:tc>
          <w:tcPr>
            <w:tcW w:type="dxa" w:w="1560"/>
          </w:tcPr>
          <w:p>
            <w:r>
              <w:rPr>
                <w:sz w:val="17"/>
              </w:rPr>
              <w:t>0.004969</w:t>
            </w:r>
          </w:p>
        </w:tc>
        <w:tc>
          <w:tcPr>
            <w:tcW w:type="dxa" w:w="1560"/>
          </w:tcPr>
          <w:p>
            <w:r>
              <w:rPr>
                <w:sz w:val="17"/>
              </w:rPr>
              <w:t>0.2122</w:t>
            </w:r>
          </w:p>
        </w:tc>
      </w:tr>
      <w:tr>
        <w:tc>
          <w:tcPr>
            <w:tcW w:type="dxa" w:w="1560"/>
          </w:tcPr>
          <w:p>
            <w:r>
              <w:rPr>
                <w:sz w:val="17"/>
              </w:rPr>
              <w:t>DeepONet reparam.</w:t>
            </w:r>
          </w:p>
        </w:tc>
        <w:tc>
          <w:tcPr>
            <w:tcW w:type="dxa" w:w="1560"/>
          </w:tcPr>
          <w:p>
            <w:r>
              <w:rPr>
                <w:sz w:val="17"/>
              </w:rPr>
              <w:t>OOD</w:t>
            </w:r>
          </w:p>
        </w:tc>
        <w:tc>
          <w:tcPr>
            <w:tcW w:type="dxa" w:w="1560"/>
          </w:tcPr>
          <w:p>
            <w:r>
              <w:rPr>
                <w:sz w:val="17"/>
              </w:rPr>
              <w:t>0.02253</w:t>
            </w:r>
          </w:p>
        </w:tc>
        <w:tc>
          <w:tcPr>
            <w:tcW w:type="dxa" w:w="1560"/>
          </w:tcPr>
          <w:p>
            <w:r>
              <w:rPr>
                <w:sz w:val="17"/>
              </w:rPr>
              <w:t>0.003569</w:t>
            </w:r>
          </w:p>
        </w:tc>
        <w:tc>
          <w:tcPr>
            <w:tcW w:type="dxa" w:w="1560"/>
          </w:tcPr>
          <w:p>
            <w:r>
              <w:rPr>
                <w:sz w:val="17"/>
              </w:rPr>
              <w:t>0.01579</w:t>
            </w:r>
          </w:p>
        </w:tc>
        <w:tc>
          <w:tcPr>
            <w:tcW w:type="dxa" w:w="1560"/>
          </w:tcPr>
          <w:p>
            <w:r>
              <w:rPr>
                <w:sz w:val="17"/>
              </w:rPr>
              <w:t>2.543</w:t>
            </w:r>
          </w:p>
        </w:tc>
      </w:tr>
      <w:tr>
        <w:tc>
          <w:tcPr>
            <w:tcW w:type="dxa" w:w="1560"/>
          </w:tcPr>
          <w:p>
            <w:r>
              <w:rPr>
                <w:sz w:val="17"/>
              </w:rPr>
              <w:t>FNO reparam.</w:t>
            </w:r>
          </w:p>
        </w:tc>
        <w:tc>
          <w:tcPr>
            <w:tcW w:type="dxa" w:w="1560"/>
          </w:tcPr>
          <w:p>
            <w:r>
              <w:rPr>
                <w:sz w:val="17"/>
              </w:rPr>
              <w:t>interp.</w:t>
            </w:r>
          </w:p>
        </w:tc>
        <w:tc>
          <w:tcPr>
            <w:tcW w:type="dxa" w:w="1560"/>
          </w:tcPr>
          <w:p>
            <w:r>
              <w:rPr>
                <w:sz w:val="17"/>
              </w:rPr>
              <w:t>0.00159</w:t>
            </w:r>
          </w:p>
        </w:tc>
        <w:tc>
          <w:tcPr>
            <w:tcW w:type="dxa" w:w="1560"/>
          </w:tcPr>
          <w:p>
            <w:r>
              <w:rPr>
                <w:sz w:val="17"/>
              </w:rPr>
              <w:t>0.001521</w:t>
            </w:r>
          </w:p>
        </w:tc>
        <w:tc>
          <w:tcPr>
            <w:tcW w:type="dxa" w:w="1560"/>
          </w:tcPr>
          <w:p>
            <w:r>
              <w:rPr>
                <w:sz w:val="17"/>
              </w:rPr>
              <w:t>0.007247</w:t>
            </w:r>
          </w:p>
        </w:tc>
        <w:tc>
          <w:tcPr>
            <w:tcW w:type="dxa" w:w="1560"/>
          </w:tcPr>
          <w:p>
            <w:r>
              <w:rPr>
                <w:sz w:val="17"/>
              </w:rPr>
              <w:t>0.8617</w:t>
            </w:r>
          </w:p>
        </w:tc>
      </w:tr>
      <w:tr>
        <w:tc>
          <w:tcPr>
            <w:tcW w:type="dxa" w:w="1560"/>
          </w:tcPr>
          <w:p>
            <w:r>
              <w:rPr>
                <w:sz w:val="17"/>
              </w:rPr>
              <w:t>FNO reparam.</w:t>
            </w:r>
          </w:p>
        </w:tc>
        <w:tc>
          <w:tcPr>
            <w:tcW w:type="dxa" w:w="1560"/>
          </w:tcPr>
          <w:p>
            <w:r>
              <w:rPr>
                <w:sz w:val="17"/>
              </w:rPr>
              <w:t>OOD</w:t>
            </w:r>
          </w:p>
        </w:tc>
        <w:tc>
          <w:tcPr>
            <w:tcW w:type="dxa" w:w="1560"/>
          </w:tcPr>
          <w:p>
            <w:r>
              <w:rPr>
                <w:sz w:val="17"/>
              </w:rPr>
              <w:t>0.01311</w:t>
            </w:r>
          </w:p>
        </w:tc>
        <w:tc>
          <w:tcPr>
            <w:tcW w:type="dxa" w:w="1560"/>
          </w:tcPr>
          <w:p>
            <w:r>
              <w:rPr>
                <w:sz w:val="17"/>
              </w:rPr>
              <w:t>0.005082</w:t>
            </w:r>
          </w:p>
        </w:tc>
        <w:tc>
          <w:tcPr>
            <w:tcW w:type="dxa" w:w="1560"/>
          </w:tcPr>
          <w:p>
            <w:r>
              <w:rPr>
                <w:sz w:val="17"/>
              </w:rPr>
              <w:t>0.03705</w:t>
            </w:r>
          </w:p>
        </w:tc>
        <w:tc>
          <w:tcPr>
            <w:tcW w:type="dxa" w:w="1560"/>
          </w:tcPr>
          <w:p>
            <w:r>
              <w:rPr>
                <w:sz w:val="17"/>
              </w:rPr>
              <w:t>9.594</w:t>
            </w:r>
          </w:p>
        </w:tc>
      </w:tr>
    </w:tbl>
    <w:p>
      <w:pPr>
        <w:spacing w:after="120"/>
      </w:pPr>
    </w:p>
    <w:p>
      <w:r>
        <w:t xml:space="preserve">All values are three-seed means from </w:t>
      </w:r>
      <w:r>
        <w:rPr>
          <w:rFonts w:ascii="Consolas" w:hAnsi="Consolas"/>
          <w:sz w:val="19"/>
        </w:rPr>
        <w:t>results/statistics.json</w:t>
      </w:r>
      <w:r>
        <w:t>. The exact seed-level values for every split are in the 462-row CSV. The current errors are relatively stable across seeds: the interp-test standard deviation of the DeepONet current error is 0.0004264, and the OOD standard deviation is 0.0001388. The potential errors are more variable, with an interp-test standard deviation of 0.0001613 for the DeepONet.</w:t>
      </w:r>
    </w:p>
    <w:p>
      <w:pPr>
        <w:pStyle w:val="Heading2"/>
      </w:pPr>
      <w:r>
        <w:t>S5. H3 conditioning analysis</w:t>
      </w:r>
    </w:p>
    <w:p>
      <w:r>
        <w:t>Supplementary Tables S15, S16 report the net-charge error conditioned on the surface-charge magnitude and on the Debye ratio. The values are the means over three seeds for the interpolation split.</w:t>
      </w:r>
    </w:p>
    <w:p>
      <w:r>
        <w:rPr>
          <w:b/>
        </w:rPr>
        <w:t>Supplementary Table S15.</w:t>
      </w:r>
      <w:r>
        <w:t xml:space="preserve"> Net-charge error by </w:t>
      </w:r>
      <m:oMath xmlns:a="http://schemas.openxmlformats.org/drawingml/2006/main" xmlns:pic="http://schemas.openxmlformats.org/drawingml/2006/picture">
        <m:r>
          <m:rPr>
            <m:sty m:val="p"/>
          </m:rPr>
          <m:t>|</m:t>
        </m:r>
        <m:sSub>
          <m:e>
            <m:r>
              <m:t>q</m:t>
            </m:r>
          </m:e>
          <m:sub>
            <m:r>
              <m:t>w</m:t>
            </m:r>
          </m:sub>
        </m:sSub>
        <m:r>
          <m:rPr>
            <m:sty m:val="p"/>
          </m:rPr>
          <m:t>|</m:t>
        </m:r>
      </m:oMath>
      <w:r>
        <w:t xml:space="preserve"> quartile.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Model / parameterization</w:t>
            </w:r>
          </w:p>
        </w:tc>
        <w:tc>
          <w:tcPr>
            <w:tcW w:type="dxa" w:w="1560"/>
          </w:tcPr>
          <w:p>
            <w:r>
              <w:rPr>
                <w:b/>
                <w:sz w:val="17"/>
              </w:rPr>
              <w:t>Overall</w:t>
            </w:r>
          </w:p>
        </w:tc>
        <w:tc>
          <w:tcPr>
            <w:tcW w:type="dxa" w:w="1560"/>
          </w:tcPr>
          <w:p>
            <w:r>
              <w:rPr>
                <w:b/>
                <w:sz w:val="17"/>
              </w:rPr>
              <w:t>Q1</w:t>
            </w:r>
          </w:p>
        </w:tc>
        <w:tc>
          <w:tcPr>
            <w:tcW w:type="dxa" w:w="1560"/>
          </w:tcPr>
          <w:p>
            <w:r>
              <w:rPr>
                <w:b/>
                <w:sz w:val="17"/>
              </w:rPr>
              <w:t>Q2</w:t>
            </w:r>
          </w:p>
        </w:tc>
        <w:tc>
          <w:tcPr>
            <w:tcW w:type="dxa" w:w="1560"/>
          </w:tcPr>
          <w:p>
            <w:r>
              <w:rPr>
                <w:b/>
                <w:sz w:val="17"/>
              </w:rPr>
              <w:t>Q3</w:t>
            </w:r>
          </w:p>
        </w:tc>
        <w:tc>
          <w:tcPr>
            <w:tcW w:type="dxa" w:w="1560"/>
          </w:tcPr>
          <w:p>
            <w:r>
              <w:rPr>
                <w:b/>
                <w:sz w:val="17"/>
              </w:rPr>
              <w:t>Q4</w:t>
            </w:r>
          </w:p>
        </w:tc>
      </w:tr>
      <w:tr>
        <w:tc>
          <w:tcPr>
            <w:tcW w:type="dxa" w:w="1560"/>
          </w:tcPr>
          <w:p>
            <w:r>
              <w:rPr>
                <w:sz w:val="17"/>
              </w:rPr>
              <w:t>DeepONet reparam.</w:t>
            </w:r>
          </w:p>
        </w:tc>
        <w:tc>
          <w:tcPr>
            <w:tcW w:type="dxa" w:w="1560"/>
          </w:tcPr>
          <w:p>
            <w:r>
              <w:rPr>
                <w:sz w:val="17"/>
              </w:rPr>
              <w:t>0.1567</w:t>
            </w:r>
          </w:p>
        </w:tc>
        <w:tc>
          <w:tcPr>
            <w:tcW w:type="dxa" w:w="1560"/>
          </w:tcPr>
          <w:p>
            <w:r>
              <w:rPr>
                <w:sz w:val="17"/>
              </w:rPr>
              <w:t>0.143</w:t>
            </w:r>
          </w:p>
        </w:tc>
        <w:tc>
          <w:tcPr>
            <w:tcW w:type="dxa" w:w="1560"/>
          </w:tcPr>
          <w:p>
            <w:r>
              <w:rPr>
                <w:sz w:val="17"/>
              </w:rPr>
              <w:t>0.08423</w:t>
            </w:r>
          </w:p>
        </w:tc>
        <w:tc>
          <w:tcPr>
            <w:tcW w:type="dxa" w:w="1560"/>
          </w:tcPr>
          <w:p>
            <w:r>
              <w:rPr>
                <w:sz w:val="17"/>
              </w:rPr>
              <w:t>0.1197</w:t>
            </w:r>
          </w:p>
        </w:tc>
        <w:tc>
          <w:tcPr>
            <w:tcW w:type="dxa" w:w="1560"/>
          </w:tcPr>
          <w:p>
            <w:r>
              <w:rPr>
                <w:sz w:val="17"/>
              </w:rPr>
              <w:t>0.2801</w:t>
            </w:r>
          </w:p>
        </w:tc>
      </w:tr>
      <w:tr>
        <w:tc>
          <w:tcPr>
            <w:tcW w:type="dxa" w:w="1560"/>
          </w:tcPr>
          <w:p>
            <w:r>
              <w:rPr>
                <w:sz w:val="17"/>
              </w:rPr>
              <w:t xml:space="preserve">DeepONet direct </w:t>
            </w:r>
            <m:oMath xmlns:a="http://schemas.openxmlformats.org/drawingml/2006/main" xmlns:pic="http://schemas.openxmlformats.org/drawingml/2006/picture">
              <m:r>
                <m:t>c</m:t>
              </m:r>
            </m:oMath>
          </w:p>
        </w:tc>
        <w:tc>
          <w:tcPr>
            <w:tcW w:type="dxa" w:w="1560"/>
          </w:tcPr>
          <w:p>
            <w:r>
              <w:rPr>
                <w:sz w:val="17"/>
              </w:rPr>
              <w:t>0.7795</w:t>
            </w:r>
          </w:p>
        </w:tc>
        <w:tc>
          <w:tcPr>
            <w:tcW w:type="dxa" w:w="1560"/>
          </w:tcPr>
          <w:p>
            <w:r>
              <w:rPr>
                <w:sz w:val="17"/>
              </w:rPr>
              <w:t>0.9116</w:t>
            </w:r>
          </w:p>
        </w:tc>
        <w:tc>
          <w:tcPr>
            <w:tcW w:type="dxa" w:w="1560"/>
          </w:tcPr>
          <w:p>
            <w:r>
              <w:rPr>
                <w:sz w:val="17"/>
              </w:rPr>
              <w:t>0.7594</w:t>
            </w:r>
          </w:p>
        </w:tc>
        <w:tc>
          <w:tcPr>
            <w:tcW w:type="dxa" w:w="1560"/>
          </w:tcPr>
          <w:p>
            <w:r>
              <w:rPr>
                <w:sz w:val="17"/>
              </w:rPr>
              <w:t>0.7635</w:t>
            </w:r>
          </w:p>
        </w:tc>
        <w:tc>
          <w:tcPr>
            <w:tcW w:type="dxa" w:w="1560"/>
          </w:tcPr>
          <w:p>
            <w:r>
              <w:rPr>
                <w:sz w:val="17"/>
              </w:rPr>
              <w:t>0.6836</w:t>
            </w:r>
          </w:p>
        </w:tc>
      </w:tr>
      <w:tr>
        <w:tc>
          <w:tcPr>
            <w:tcW w:type="dxa" w:w="1560"/>
          </w:tcPr>
          <w:p>
            <w:r>
              <w:rPr>
                <w:sz w:val="17"/>
              </w:rPr>
              <w:t>FNO reparam.</w:t>
            </w:r>
          </w:p>
        </w:tc>
        <w:tc>
          <w:tcPr>
            <w:tcW w:type="dxa" w:w="1560"/>
          </w:tcPr>
          <w:p>
            <w:r>
              <w:rPr>
                <w:sz w:val="17"/>
              </w:rPr>
              <w:t>0.252</w:t>
            </w:r>
          </w:p>
        </w:tc>
        <w:tc>
          <w:tcPr>
            <w:tcW w:type="dxa" w:w="1560"/>
          </w:tcPr>
          <w:p>
            <w:r>
              <w:rPr>
                <w:sz w:val="17"/>
              </w:rPr>
              <w:t>0.5316</w:t>
            </w:r>
          </w:p>
        </w:tc>
        <w:tc>
          <w:tcPr>
            <w:tcW w:type="dxa" w:w="1560"/>
          </w:tcPr>
          <w:p>
            <w:r>
              <w:rPr>
                <w:sz w:val="17"/>
              </w:rPr>
              <w:t>0.112</w:t>
            </w:r>
          </w:p>
        </w:tc>
        <w:tc>
          <w:tcPr>
            <w:tcW w:type="dxa" w:w="1560"/>
          </w:tcPr>
          <w:p>
            <w:r>
              <w:rPr>
                <w:sz w:val="17"/>
              </w:rPr>
              <w:t>0.1482</w:t>
            </w:r>
          </w:p>
        </w:tc>
        <w:tc>
          <w:tcPr>
            <w:tcW w:type="dxa" w:w="1560"/>
          </w:tcPr>
          <w:p>
            <w:r>
              <w:rPr>
                <w:sz w:val="17"/>
              </w:rPr>
              <w:t>0.216</w:t>
            </w:r>
          </w:p>
        </w:tc>
      </w:tr>
      <w:tr>
        <w:tc>
          <w:tcPr>
            <w:tcW w:type="dxa" w:w="1560"/>
          </w:tcPr>
          <w:p>
            <w:r>
              <w:rPr>
                <w:sz w:val="17"/>
              </w:rPr>
              <w:t xml:space="preserve">FNO direct </w:t>
            </w:r>
            <m:oMath xmlns:a="http://schemas.openxmlformats.org/drawingml/2006/main" xmlns:pic="http://schemas.openxmlformats.org/drawingml/2006/picture">
              <m:r>
                <m:t>c</m:t>
              </m:r>
            </m:oMath>
          </w:p>
        </w:tc>
        <w:tc>
          <w:tcPr>
            <w:tcW w:type="dxa" w:w="1560"/>
          </w:tcPr>
          <w:p>
            <w:r>
              <w:rPr>
                <w:sz w:val="17"/>
              </w:rPr>
              <w:t>1.2</w:t>
            </w:r>
          </w:p>
        </w:tc>
        <w:tc>
          <w:tcPr>
            <w:tcW w:type="dxa" w:w="1560"/>
          </w:tcPr>
          <w:p>
            <w:r>
              <w:rPr>
                <w:sz w:val="17"/>
              </w:rPr>
              <w:t>1.839</w:t>
            </w:r>
          </w:p>
        </w:tc>
        <w:tc>
          <w:tcPr>
            <w:tcW w:type="dxa" w:w="1560"/>
          </w:tcPr>
          <w:p>
            <w:r>
              <w:rPr>
                <w:sz w:val="17"/>
              </w:rPr>
              <w:t>0.9576</w:t>
            </w:r>
          </w:p>
        </w:tc>
        <w:tc>
          <w:tcPr>
            <w:tcW w:type="dxa" w:w="1560"/>
          </w:tcPr>
          <w:p>
            <w:r>
              <w:rPr>
                <w:sz w:val="17"/>
              </w:rPr>
              <w:t>0.988</w:t>
            </w:r>
          </w:p>
        </w:tc>
        <w:tc>
          <w:tcPr>
            <w:tcW w:type="dxa" w:w="1560"/>
          </w:tcPr>
          <w:p>
            <w:r>
              <w:rPr>
                <w:sz w:val="17"/>
              </w:rPr>
              <w:t>1.016</w:t>
            </w:r>
          </w:p>
        </w:tc>
      </w:tr>
    </w:tbl>
    <w:p>
      <w:pPr>
        <w:spacing w:after="120"/>
      </w:pPr>
    </w:p>
    <w:p>
      <w:r>
        <w:rPr>
          <w:b/>
        </w:rPr>
        <w:t>Supplementary Table S16.</w:t>
      </w:r>
      <w:r>
        <w:t xml:space="preserve"> Net-charge error by </w:t>
      </w:r>
      <m:oMath xmlns:a="http://schemas.openxmlformats.org/drawingml/2006/main" xmlns:pic="http://schemas.openxmlformats.org/drawingml/2006/picture">
        <m:sSub>
          <m:e>
            <m:r>
              <m:t>λ</m:t>
            </m:r>
          </m:e>
          <m:sub>
            <m:r>
              <m:t>D</m:t>
            </m:r>
          </m:sub>
        </m:sSub>
        <m:r>
          <m:rPr>
            <m:sty m:val="p"/>
          </m:rPr>
          <m:t>/</m:t>
        </m:r>
        <m:r>
          <m:t>R</m:t>
        </m:r>
      </m:oMath>
      <w:r>
        <w:t xml:space="preserve"> quartile.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17"/>
              </w:rPr>
              <w:t>Model / parameterization</w:t>
            </w:r>
          </w:p>
        </w:tc>
        <w:tc>
          <w:tcPr>
            <w:tcW w:type="dxa" w:w="1872"/>
          </w:tcPr>
          <w:p>
            <w:r>
              <w:rPr>
                <w:b/>
                <w:sz w:val="17"/>
              </w:rPr>
              <w:t>Q1</w:t>
            </w:r>
          </w:p>
        </w:tc>
        <w:tc>
          <w:tcPr>
            <w:tcW w:type="dxa" w:w="1872"/>
          </w:tcPr>
          <w:p>
            <w:r>
              <w:rPr>
                <w:b/>
                <w:sz w:val="17"/>
              </w:rPr>
              <w:t>Q2</w:t>
            </w:r>
          </w:p>
        </w:tc>
        <w:tc>
          <w:tcPr>
            <w:tcW w:type="dxa" w:w="1872"/>
          </w:tcPr>
          <w:p>
            <w:r>
              <w:rPr>
                <w:b/>
                <w:sz w:val="17"/>
              </w:rPr>
              <w:t>Q3</w:t>
            </w:r>
          </w:p>
        </w:tc>
        <w:tc>
          <w:tcPr>
            <w:tcW w:type="dxa" w:w="1872"/>
          </w:tcPr>
          <w:p>
            <w:r>
              <w:rPr>
                <w:b/>
                <w:sz w:val="17"/>
              </w:rPr>
              <w:t>Q4</w:t>
            </w:r>
          </w:p>
        </w:tc>
      </w:tr>
      <w:tr>
        <w:tc>
          <w:tcPr>
            <w:tcW w:type="dxa" w:w="1872"/>
          </w:tcPr>
          <w:p>
            <w:r>
              <w:rPr>
                <w:sz w:val="17"/>
              </w:rPr>
              <w:t>DeepONet reparam.</w:t>
            </w:r>
          </w:p>
        </w:tc>
        <w:tc>
          <w:tcPr>
            <w:tcW w:type="dxa" w:w="1872"/>
          </w:tcPr>
          <w:p>
            <w:r>
              <w:rPr>
                <w:sz w:val="17"/>
              </w:rPr>
              <w:t>0.1486</w:t>
            </w:r>
          </w:p>
        </w:tc>
        <w:tc>
          <w:tcPr>
            <w:tcW w:type="dxa" w:w="1872"/>
          </w:tcPr>
          <w:p>
            <w:r>
              <w:rPr>
                <w:sz w:val="17"/>
              </w:rPr>
              <w:t>0.08436</w:t>
            </w:r>
          </w:p>
        </w:tc>
        <w:tc>
          <w:tcPr>
            <w:tcW w:type="dxa" w:w="1872"/>
          </w:tcPr>
          <w:p>
            <w:r>
              <w:rPr>
                <w:sz w:val="17"/>
              </w:rPr>
              <w:t>0.1098</w:t>
            </w:r>
          </w:p>
        </w:tc>
        <w:tc>
          <w:tcPr>
            <w:tcW w:type="dxa" w:w="1872"/>
          </w:tcPr>
          <w:p>
            <w:r>
              <w:rPr>
                <w:sz w:val="17"/>
              </w:rPr>
              <w:t>0.2841</w:t>
            </w:r>
          </w:p>
        </w:tc>
      </w:tr>
      <w:tr>
        <w:tc>
          <w:tcPr>
            <w:tcW w:type="dxa" w:w="1872"/>
          </w:tcPr>
          <w:p>
            <w:r>
              <w:rPr>
                <w:sz w:val="17"/>
              </w:rPr>
              <w:t xml:space="preserve">DeepONet direct </w:t>
            </w:r>
            <m:oMath xmlns:a="http://schemas.openxmlformats.org/drawingml/2006/main" xmlns:pic="http://schemas.openxmlformats.org/drawingml/2006/picture">
              <m:r>
                <m:t>c</m:t>
              </m:r>
            </m:oMath>
          </w:p>
        </w:tc>
        <w:tc>
          <w:tcPr>
            <w:tcW w:type="dxa" w:w="1872"/>
          </w:tcPr>
          <w:p>
            <w:r>
              <w:rPr>
                <w:sz w:val="17"/>
              </w:rPr>
              <w:t>1.074</w:t>
            </w:r>
          </w:p>
        </w:tc>
        <w:tc>
          <w:tcPr>
            <w:tcW w:type="dxa" w:w="1872"/>
          </w:tcPr>
          <w:p>
            <w:r>
              <w:rPr>
                <w:sz w:val="17"/>
              </w:rPr>
              <w:t>0.7397</w:t>
            </w:r>
          </w:p>
        </w:tc>
        <w:tc>
          <w:tcPr>
            <w:tcW w:type="dxa" w:w="1872"/>
          </w:tcPr>
          <w:p>
            <w:r>
              <w:rPr>
                <w:sz w:val="17"/>
              </w:rPr>
              <w:t>0.6677</w:t>
            </w:r>
          </w:p>
        </w:tc>
        <w:tc>
          <w:tcPr>
            <w:tcW w:type="dxa" w:w="1872"/>
          </w:tcPr>
          <w:p>
            <w:r>
              <w:rPr>
                <w:sz w:val="17"/>
              </w:rPr>
              <w:t>0.6363</w:t>
            </w:r>
          </w:p>
        </w:tc>
      </w:tr>
      <w:tr>
        <w:tc>
          <w:tcPr>
            <w:tcW w:type="dxa" w:w="1872"/>
          </w:tcPr>
          <w:p>
            <w:r>
              <w:rPr>
                <w:sz w:val="17"/>
              </w:rPr>
              <w:t>FNO reparam.</w:t>
            </w:r>
          </w:p>
        </w:tc>
        <w:tc>
          <w:tcPr>
            <w:tcW w:type="dxa" w:w="1872"/>
          </w:tcPr>
          <w:p>
            <w:r>
              <w:rPr>
                <w:sz w:val="17"/>
              </w:rPr>
              <w:t>0.4925</w:t>
            </w:r>
          </w:p>
        </w:tc>
        <w:tc>
          <w:tcPr>
            <w:tcW w:type="dxa" w:w="1872"/>
          </w:tcPr>
          <w:p>
            <w:r>
              <w:rPr>
                <w:sz w:val="17"/>
              </w:rPr>
              <w:t>0.1302</w:t>
            </w:r>
          </w:p>
        </w:tc>
        <w:tc>
          <w:tcPr>
            <w:tcW w:type="dxa" w:w="1872"/>
          </w:tcPr>
          <w:p>
            <w:r>
              <w:rPr>
                <w:sz w:val="17"/>
              </w:rPr>
              <w:t>0.1889</w:t>
            </w:r>
          </w:p>
        </w:tc>
        <w:tc>
          <w:tcPr>
            <w:tcW w:type="dxa" w:w="1872"/>
          </w:tcPr>
          <w:p>
            <w:r>
              <w:rPr>
                <w:sz w:val="17"/>
              </w:rPr>
              <w:t>0.1962</w:t>
            </w:r>
          </w:p>
        </w:tc>
      </w:tr>
      <w:tr>
        <w:tc>
          <w:tcPr>
            <w:tcW w:type="dxa" w:w="1872"/>
          </w:tcPr>
          <w:p>
            <w:r>
              <w:rPr>
                <w:sz w:val="17"/>
              </w:rPr>
              <w:t xml:space="preserve">FNO direct </w:t>
            </w:r>
            <m:oMath xmlns:a="http://schemas.openxmlformats.org/drawingml/2006/main" xmlns:pic="http://schemas.openxmlformats.org/drawingml/2006/picture">
              <m:r>
                <m:t>c</m:t>
              </m:r>
            </m:oMath>
          </w:p>
        </w:tc>
        <w:tc>
          <w:tcPr>
            <w:tcW w:type="dxa" w:w="1872"/>
          </w:tcPr>
          <w:p>
            <w:r>
              <w:rPr>
                <w:sz w:val="17"/>
              </w:rPr>
              <w:t>1.811</w:t>
            </w:r>
          </w:p>
        </w:tc>
        <w:tc>
          <w:tcPr>
            <w:tcW w:type="dxa" w:w="1872"/>
          </w:tcPr>
          <w:p>
            <w:r>
              <w:rPr>
                <w:sz w:val="17"/>
              </w:rPr>
              <w:t>0.9791</w:t>
            </w:r>
          </w:p>
        </w:tc>
        <w:tc>
          <w:tcPr>
            <w:tcW w:type="dxa" w:w="1872"/>
          </w:tcPr>
          <w:p>
            <w:r>
              <w:rPr>
                <w:sz w:val="17"/>
              </w:rPr>
              <w:t>1.001</w:t>
            </w:r>
          </w:p>
        </w:tc>
        <w:tc>
          <w:tcPr>
            <w:tcW w:type="dxa" w:w="1872"/>
          </w:tcPr>
          <w:p>
            <w:r>
              <w:rPr>
                <w:sz w:val="17"/>
              </w:rPr>
              <w:t>1.01</w:t>
            </w:r>
          </w:p>
        </w:tc>
      </w:tr>
    </w:tbl>
    <w:p>
      <w:pPr>
        <w:spacing w:after="120"/>
      </w:pPr>
    </w:p>
    <w:p>
      <w:r>
        <w:t>The reparameterized models are uniformly better, and the advantage is largest in the weak-charge quartile, where the direct models approach unit relative error.</w:t>
      </w:r>
    </w:p>
    <w:p>
      <w:pPr>
        <w:pStyle w:val="Heading2"/>
      </w:pPr>
      <w:r>
        <w:t>S6. Out-of-distribution definitions</w:t>
      </w:r>
    </w:p>
    <w:p>
      <w:r>
        <w:t>The OOD split is constructed by sampling outside the training box in one or two coordinates while keeping the others in range.</w:t>
      </w:r>
    </w:p>
    <w:p>
      <w:pPr>
        <w:pStyle w:val="ListBullet"/>
      </w:pPr>
      <w:r>
        <w:rPr>
          <w:b/>
        </w:rPr>
        <w:t>OOD charge/salt:</w:t>
      </w:r>
      <w:r>
        <w:t xml:space="preserve"> </w:t>
      </w:r>
      <m:oMath xmlns:a="http://schemas.openxmlformats.org/drawingml/2006/main" xmlns:pic="http://schemas.openxmlformats.org/drawingml/2006/picture">
        <m:sSub>
          <m:e>
            <m:r>
              <m:t>q</m:t>
            </m:r>
          </m:e>
          <m:sub>
            <m:r>
              <m:t>w</m:t>
            </m:r>
          </m:sub>
        </m:sSub>
      </m:oMath>
      <w:r>
        <w:t xml:space="preserve"> and/or </w:t>
      </w:r>
      <m:oMath xmlns:a="http://schemas.openxmlformats.org/drawingml/2006/main" xmlns:pic="http://schemas.openxmlformats.org/drawingml/2006/picture">
        <m:sSub>
          <m:e>
            <m:r>
              <m:t>C</m:t>
            </m:r>
          </m:e>
          <m:sub>
            <m:r>
              <m:t>0</m:t>
            </m:r>
          </m:sub>
        </m:sSub>
      </m:oMath>
      <w:r>
        <w:t xml:space="preserve"> outside the training box.</w:t>
      </w:r>
    </w:p>
    <w:p>
      <w:pPr>
        <w:pStyle w:val="ListBullet"/>
      </w:pPr>
      <w:r>
        <w:rPr>
          <w:b/>
        </w:rPr>
        <w:t>OOD geometry/voltage:</w:t>
      </w:r>
      <w:r>
        <w:t xml:space="preserve"> </w:t>
      </w:r>
      <m:oMath xmlns:a="http://schemas.openxmlformats.org/drawingml/2006/main" xmlns:pic="http://schemas.openxmlformats.org/drawingml/2006/picture">
        <m:r>
          <m:t>R</m:t>
        </m:r>
      </m:oMath>
      <w: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outside the training box.</w:t>
      </w:r>
    </w:p>
    <w:p>
      <w:r>
        <w:t xml:space="preserve">The split is a controlled extrapolation, not an adversarial stress test. It is intended to answer a practical question: if a user moves one slider beyond the calibrated range, does the current prediction degrade gracefully? For current, it does (OOD relative </w:t>
      </w:r>
      <m:oMath xmlns:a="http://schemas.openxmlformats.org/drawingml/2006/main" xmlns:pic="http://schemas.openxmlformats.org/drawingml/2006/picture">
        <m:sSub>
          <m:e>
            <m:r>
              <m:t>L</m:t>
            </m:r>
          </m:e>
          <m:sub>
            <m:r>
              <m:t>2</m:t>
            </m:r>
          </m:sub>
        </m:sSub>
      </m:oMath>
      <w:r>
        <w:t xml:space="preserve"> 0.001363 for the DeepONet and 0.009123 for the FNO). For pointwise potential, it does not: the DeepONet OOD potential error is 0.02024, 22.7-fold larger than its interp-test value.</w:t>
      </w:r>
    </w:p>
    <w:p>
      <w:pPr>
        <w:pStyle w:val="Heading2"/>
      </w:pPr>
      <w:r>
        <w:t>S7. Inverse-recovery protocol and sensitivity</w:t>
      </w:r>
    </w:p>
    <w:p>
      <w:r>
        <w:rPr>
          <w:b/>
        </w:rPr>
        <w:t>States.</w:t>
      </w:r>
      <w:r>
        <w:t xml:space="preserve"> Five held-out interpolation states: indices 175, 147, 154, 172, and 161. They span </w:t>
      </w:r>
      <m:oMath xmlns:a="http://schemas.openxmlformats.org/drawingml/2006/main" xmlns:pic="http://schemas.openxmlformats.org/drawingml/2006/picture">
        <m:sSub>
          <m:e>
            <m:r>
              <m:t>C</m:t>
            </m:r>
          </m:e>
          <m:sub>
            <m:r>
              <m:t>0</m:t>
            </m:r>
          </m:sub>
        </m:sSub>
        <m:r>
          <m:rPr>
            <m:sty m:val="p"/>
          </m:rPr>
          <m:t>=</m:t>
        </m:r>
        <m:r>
          <m:t>27.2</m:t>
        </m:r>
      </m:oMath>
      <w:r>
        <w:t>–</w:t>
      </w:r>
      <m:oMath xmlns:a="http://schemas.openxmlformats.org/drawingml/2006/main" xmlns:pic="http://schemas.openxmlformats.org/drawingml/2006/picture">
        <m:r>
          <m:t>140.2</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t>R</m:t>
        </m:r>
        <m:r>
          <m:rPr>
            <m:sty m:val="p"/>
          </m:rPr>
          <m:t>=</m:t>
        </m:r>
        <m:r>
          <m:t>3.362</m:t>
        </m:r>
      </m:oMath>
      <w:r>
        <w:t>–</w:t>
      </w:r>
      <m:oMath xmlns:a="http://schemas.openxmlformats.org/drawingml/2006/main" xmlns:pic="http://schemas.openxmlformats.org/drawingml/2006/picture">
        <m:r>
          <m:t>7.276</m:t>
        </m:r>
      </m:oMath>
      <w:r>
        <w:t xml:space="preserve"> nm, and </w:t>
      </w:r>
      <m:oMath xmlns:a="http://schemas.openxmlformats.org/drawingml/2006/main" xmlns:pic="http://schemas.openxmlformats.org/drawingml/2006/picture">
        <m:sSub>
          <m:e>
            <m:r>
              <m:t>q</m:t>
            </m:r>
          </m:e>
          <m:sub>
            <m:r>
              <m:t>w</m:t>
            </m:r>
          </m:sub>
        </m:sSub>
        <m:r>
          <m:rPr>
            <m:sty m:val="p"/>
          </m:rPr>
          <m:t>=</m:t>
        </m:r>
        <m:r>
          <m:rPr>
            <m:sty m:val="p"/>
          </m:rPr>
          <m:t>−</m:t>
        </m:r>
        <m:r>
          <m:t>0.04557</m:t>
        </m:r>
      </m:oMath>
      <w:r>
        <w:t xml:space="preserve"> to </w:t>
      </w:r>
      <m:oMath xmlns:a="http://schemas.openxmlformats.org/drawingml/2006/main" xmlns:pic="http://schemas.openxmlformats.org/drawingml/2006/picture">
        <m:r>
          <m:rPr>
            <m:sty m:val="p"/>
          </m:rPr>
          <m:t>−</m:t>
        </m:r>
        <m:r>
          <m:t>0.00206</m:t>
        </m:r>
      </m:oMath>
      <w:r>
        <w:t>.</w:t>
      </w:r>
    </w:p>
    <w:p>
      <w:r>
        <w:rPr>
          <w:b/>
        </w:rPr>
        <w:t>Measurement.</w:t>
      </w:r>
      <w:r>
        <w:t xml:space="preserve"> Exact SG/FV currents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multiplied by </w:t>
      </w:r>
      <m:oMath xmlns:a="http://schemas.openxmlformats.org/drawingml/2006/main" xmlns:pic="http://schemas.openxmlformats.org/drawingml/2006/picture">
        <m:r>
          <m:t>1</m:t>
        </m:r>
        <m:r>
          <m:rPr>
            <m:sty m:val="p"/>
          </m:rPr>
          <m:t>+</m:t>
        </m:r>
        <m:r>
          <m:t>0.01</m:t>
        </m:r>
        <m:r>
          <m:t> </m:t>
        </m:r>
        <m:r>
          <m:rPr>
            <m:scr m:val="script"/>
            <m:sty m:val="p"/>
          </m:rPr>
          <m:t>N</m:t>
        </m:r>
        <m:r>
          <m:rPr>
            <m:sty m:val="p"/>
          </m:rPr>
          <m:t>(</m:t>
        </m:r>
        <m:r>
          <m:t>0</m:t>
        </m:r>
        <m:r>
          <m:rPr>
            <m:sty m:val="p"/>
          </m:rPr>
          <m:t>,</m:t>
        </m:r>
        <m:r>
          <m:t>1</m:t>
        </m:r>
        <m:r>
          <m:rPr>
            <m:sty m:val="p"/>
          </m:rPr>
          <m:t>)</m:t>
        </m:r>
      </m:oMath>
      <w:r>
        <w:t xml:space="preserve"> with a fixed seed per state.</w:t>
      </w:r>
    </w:p>
    <w:p>
      <w:r>
        <w:rPr>
          <w:b/>
        </w:rPr>
        <w:t>Search.</w:t>
      </w:r>
      <w:r>
        <w:t xml:space="preserve"> 400 candidate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pairs in the dataset box (</w:t>
      </w:r>
      <m:oMath xmlns:a="http://schemas.openxmlformats.org/drawingml/2006/main" xmlns:pic="http://schemas.openxmlformats.org/drawingml/2006/picture">
        <m:sSub>
          <m:e>
            <m:r>
              <m:t>q</m:t>
            </m:r>
          </m:e>
          <m:sub>
            <m:r>
              <m:t>w</m:t>
            </m:r>
          </m:sub>
        </m:sSub>
        <m:r>
          <m:rPr>
            <m:sty m:val="p"/>
          </m:rPr>
          <m:t>∈</m:t>
        </m:r>
        <m:r>
          <m:rPr>
            <m:sty m:val="p"/>
          </m:rPr>
          <m:t>[</m:t>
        </m:r>
        <m:r>
          <m:rPr>
            <m:sty m:val="p"/>
          </m:rPr>
          <m:t>−</m:t>
        </m:r>
        <m:r>
          <m:t>0.09815884117319931</m:t>
        </m:r>
        <m:r>
          <m:rPr>
            <m:sty m:val="p"/>
          </m:rPr>
          <m:t>,</m:t>
        </m:r>
        <m:r>
          <m:t>0</m:t>
        </m:r>
        <m:r>
          <m:rPr>
            <m:sty m:val="p"/>
          </m:rPr>
          <m:t>]</m:t>
        </m:r>
      </m:oMath>
      <w:r>
        <w:t xml:space="preserve">, </w:t>
      </w:r>
      <m:oMath xmlns:a="http://schemas.openxmlformats.org/drawingml/2006/main" xmlns:pic="http://schemas.openxmlformats.org/drawingml/2006/picture">
        <m:r>
          <m:t>R</m:t>
        </m:r>
        <m:r>
          <m:rPr>
            <m:sty m:val="p"/>
          </m:rPr>
          <m:t>∈</m:t>
        </m:r>
        <m:r>
          <m:rPr>
            <m:sty m:val="p"/>
          </m:rPr>
          <m:t>[</m:t>
        </m:r>
        <m:r>
          <m:t>2.0265975267620897</m:t>
        </m:r>
        <m:r>
          <m:rPr>
            <m:sty m:val="p"/>
          </m:rPr>
          <m:t>,</m:t>
        </m:r>
        <m:r>
          <m:t>8</m:t>
        </m:r>
        <m:r>
          <m:rPr>
            <m:sty m:val="p"/>
          </m:rPr>
          <m:t>]</m:t>
        </m:r>
      </m:oMath>
      <w:r>
        <w:t xml:space="preserve">), evaluated at the five biases (2000 forward evaluations per state). The best three candidates are refined with Nelder–Mead (bounded by clipping, 400 iterations, objective tolerance </w:t>
      </w:r>
      <m:oMath xmlns:a="http://schemas.openxmlformats.org/drawingml/2006/main" xmlns:pic="http://schemas.openxmlformats.org/drawingml/2006/picture">
        <m:sSup>
          <m:e>
            <m:r>
              <m:t>10</m:t>
            </m:r>
          </m:e>
          <m:sup>
            <m:r>
              <m:rPr>
                <m:sty m:val="p"/>
              </m:rPr>
              <m:t>−</m:t>
            </m:r>
            <m:r>
              <m:t>12</m:t>
            </m:r>
          </m:sup>
        </m:sSup>
      </m:oMath>
      <w:r>
        <w:t>).</w:t>
      </w:r>
    </w:p>
    <w:p>
      <w:r>
        <w:rPr>
          <w:b/>
        </w:rPr>
        <w:t>Identifiability diagnostic.</w:t>
      </w:r>
      <w:r>
        <w:t xml:space="preserve"> At the recovered radius, the cost is profiled over 41 values of </w:t>
      </w:r>
      <m:oMath xmlns:a="http://schemas.openxmlformats.org/drawingml/2006/main" xmlns:pic="http://schemas.openxmlformats.org/drawingml/2006/picture">
        <m:sSub>
          <m:e>
            <m:r>
              <m:t>q</m:t>
            </m:r>
          </m:e>
          <m:sub>
            <m:r>
              <m:t>w</m:t>
            </m:r>
          </m:sub>
        </m:sSub>
      </m:oMath>
      <w:r>
        <w:t xml:space="preserve"> spanning the prior. The 1%-noise floor is </w:t>
      </w:r>
      <m:oMath xmlns:a="http://schemas.openxmlformats.org/drawingml/2006/main" xmlns:pic="http://schemas.openxmlformats.org/drawingml/2006/picture">
        <m:r>
          <m:rPr>
            <m:sty m:val="p"/>
          </m:rPr>
          <m:t>Δ</m:t>
        </m:r>
        <m:r>
          <m:rPr>
            <m:sty m:val="p"/>
          </m:rPr>
          <m:t>c</m:t>
        </m:r>
        <m:r>
          <m:rPr>
            <m:sty m:val="p"/>
          </m:rPr>
          <m:t>o</m:t>
        </m:r>
        <m:r>
          <m:rPr>
            <m:sty m:val="p"/>
          </m:rPr>
          <m:t>s</m:t>
        </m:r>
        <m:r>
          <m:rPr>
            <m:sty m:val="p"/>
          </m:rPr>
          <m:t>t</m:t>
        </m:r>
        <m:r>
          <m:rPr>
            <m:sty m:val="p"/>
          </m:rPr>
          <m:t>=</m:t>
        </m:r>
        <m:sSup>
          <m:e>
            <m:r>
              <m:t>10</m:t>
            </m:r>
          </m:e>
          <m:sup>
            <m:r>
              <m:rPr>
                <m:sty m:val="p"/>
              </m:rPr>
              <m:t>−</m:t>
            </m:r>
            <m:r>
              <m:t>4</m:t>
            </m:r>
          </m:sup>
        </m:sSup>
      </m:oMath>
      <w:r>
        <w:t xml:space="preserve">; the set of </w:t>
      </w:r>
      <m:oMath xmlns:a="http://schemas.openxmlformats.org/drawingml/2006/main" xmlns:pic="http://schemas.openxmlformats.org/drawingml/2006/picture">
        <m:sSub>
          <m:e>
            <m:r>
              <m:t>q</m:t>
            </m:r>
          </m:e>
          <m:sub>
            <m:r>
              <m:t>w</m:t>
            </m:r>
          </m:sub>
        </m:sSub>
      </m:oMath>
      <w:r>
        <w:t xml:space="preserve"> values within that floor spans the full prior width (0.09816) for all five states. The maximum relative current change across the prior is 0.0009625.</w:t>
      </w:r>
    </w:p>
    <w:p>
      <w:r>
        <w:rPr>
          <w:b/>
        </w:rPr>
        <w:t>Interpretation.</w:t>
      </w:r>
      <w:r>
        <w:t xml:space="preserve"> Radius is identifiable because the current magnitude and slope constrain the pore cross-section. Fixed charge is not identifiable because the total conductance of a symmetric electrolyte with nearly equal diffusivities is almost invariant to Donnan polarization. This is a property of the measurement, not of the operator. A charge-sensitive observable would break the degeneracy.</w:t>
      </w:r>
    </w:p>
    <w:p>
      <w:r>
        <w:rPr>
          <w:b/>
        </w:rPr>
        <w:t>Results.</w:t>
      </w:r>
      <w:r>
        <w:t xml:space="preserve"> See Supplementary Table S18 and </w:t>
      </w:r>
      <w:r>
        <w:rPr>
          <w:rFonts w:ascii="Consolas" w:hAnsi="Consolas"/>
          <w:sz w:val="19"/>
        </w:rPr>
        <w:t>results/tables/table6_inverse_parameter_recovery.csv</w:t>
      </w:r>
      <w:r>
        <w:t xml:space="preserve">. Median radius error 0.004574; median </w:t>
      </w:r>
      <m:oMath xmlns:a="http://schemas.openxmlformats.org/drawingml/2006/main" xmlns:pic="http://schemas.openxmlformats.org/drawingml/2006/picture">
        <m:sSub>
          <m:e>
            <m:r>
              <m:t>q</m:t>
            </m:r>
          </m:e>
          <m:sub>
            <m:r>
              <m:t>w</m:t>
            </m:r>
          </m:sub>
        </m:sSub>
      </m:oMath>
      <w:r>
        <w:t xml:space="preserve"> error 1.154; median surface-charge-density error 1.146. Grid wall time per state 0.1253 s; equivalent SG/FV time 402.6 s; speed-up 3214.</w:t>
      </w:r>
    </w:p>
    <w:p>
      <w:pPr>
        <w:pStyle w:val="Heading2"/>
      </w:pPr>
      <w:r>
        <w:t>S7b. Stage-10 scaling, trunk, and multi-protocol identifiability</w:t>
      </w:r>
    </w:p>
    <w:p>
      <w:r>
        <w:t xml:space="preserve">This section documents the three Stage-10 studies. All values are produced by </w:t>
      </w:r>
      <w:r>
        <w:rPr>
          <w:rFonts w:ascii="Consolas" w:hAnsi="Consolas"/>
          <w:sz w:val="19"/>
        </w:rPr>
        <w:t>scripts/run_stage10_upgrades.py</w:t>
      </w:r>
      <w:r>
        <w:t xml:space="preserve"> and archived in </w:t>
      </w:r>
      <w:r>
        <w:rPr>
          <w:rFonts w:ascii="Consolas" w:hAnsi="Consolas"/>
          <w:sz w:val="19"/>
        </w:rPr>
        <w:t>results/stage10_upgrades.json</w:t>
      </w:r>
      <w:r>
        <w:t xml:space="preserve">, </w:t>
      </w:r>
      <w:r>
        <w:rPr>
          <w:rFonts w:ascii="Consolas" w:hAnsi="Consolas"/>
          <w:sz w:val="19"/>
        </w:rPr>
        <w:t>results/tables/table_s14_radial_trunk_and_scaling_ablation.csv</w:t>
      </w:r>
      <w:r>
        <w:t xml:space="preserve">, and </w:t>
      </w:r>
      <w:r>
        <w:rPr>
          <w:rFonts w:ascii="Consolas" w:hAnsi="Consolas"/>
          <w:sz w:val="19"/>
        </w:rPr>
        <w:t>results/tables/table_s15_fisher_identifiability_protocols.csv</w:t>
      </w:r>
      <w:r>
        <w:t>.</w:t>
      </w:r>
    </w:p>
    <w:p>
      <w:r>
        <w:rPr>
          <w:b/>
        </w:rPr>
        <w:t>Supplementary Table S3.</w:t>
      </w:r>
      <w:r>
        <w:t xml:space="preserve"> Radial-trunk ablation (500 epochs, seeds 42/43/44) and data-scaling law (250 epochs, seeds 42/43/44, nested training subsets of the 384-state expanded dataset). Relative </w:t>
      </w:r>
      <m:oMath xmlns:a="http://schemas.openxmlformats.org/drawingml/2006/main" xmlns:pic="http://schemas.openxmlformats.org/drawingml/2006/picture">
        <m:sSub>
          <m:e>
            <m:r>
              <m:t>L</m:t>
            </m:r>
          </m:e>
          <m:sub>
            <m:r>
              <m:t>2</m:t>
            </m:r>
          </m:sub>
        </m:sSub>
      </m:oMath>
      <w:r>
        <w:t xml:space="preserve"> errors are three-seed means; wall-gradient error is the mean absolute deviation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Trunk basis</w:t>
            </w:r>
          </w:p>
        </w:tc>
        <w:tc>
          <w:tcPr>
            <w:tcW w:type="dxa" w:w="1560"/>
          </w:tcPr>
          <w:p>
            <w:r>
              <w:rPr>
                <w:b/>
                <w:sz w:val="17"/>
              </w:rPr>
              <w:t>Params</w:t>
            </w:r>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w:r>
              <w:rPr>
                <w:b/>
                <w:sz w:val="17"/>
              </w:rPr>
              <w:t>wall-grad.</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m:oMath xmlns:a="http://schemas.openxmlformats.org/drawingml/2006/main" xmlns:pic="http://schemas.openxmlformats.org/drawingml/2006/picture">
              <m:r>
                <m:t>ρ</m:t>
              </m:r>
            </m:oMath>
            <w:r>
              <w:rPr>
                <w:b/>
                <w:sz w:val="17"/>
              </w:rPr>
              <w:t xml:space="preserve"> OOD</w:t>
            </w:r>
          </w:p>
        </w:tc>
      </w:tr>
      <w:tr>
        <w:tc>
          <w:tcPr>
            <w:tcW w:type="dxa" w:w="1560"/>
          </w:tcPr>
          <w:p>
            <w:r>
              <w:rPr>
                <w:sz w:val="17"/>
              </w:rPr>
              <w:t>plain MLP (no radial)</w:t>
            </w:r>
          </w:p>
        </w:tc>
        <w:tc>
          <w:tcPr>
            <w:tcW w:type="dxa" w:w="1560"/>
          </w:tcPr>
          <w:p>
            <w:r>
              <w:rPr>
                <w:sz w:val="17"/>
              </w:rPr>
              <w:t>33,987</w:t>
            </w:r>
          </w:p>
        </w:tc>
        <w:tc>
          <w:tcPr>
            <w:tcW w:type="dxa" w:w="1560"/>
          </w:tcPr>
          <w:p>
            <w:r>
              <w:rPr>
                <w:sz w:val="17"/>
              </w:rPr>
              <w:t xml:space="preserve">0.0914 </w:t>
            </w:r>
            <m:oMath xmlns:a="http://schemas.openxmlformats.org/drawingml/2006/main" xmlns:pic="http://schemas.openxmlformats.org/drawingml/2006/picture">
              <m:r>
                <m:rPr>
                  <m:sty m:val="p"/>
                </m:rPr>
                <m:t>±</m:t>
              </m:r>
            </m:oMath>
            <w:r>
              <w:rPr>
                <w:sz w:val="17"/>
              </w:rPr>
              <w:t xml:space="preserve"> 0.0011</w:t>
            </w:r>
          </w:p>
        </w:tc>
        <w:tc>
          <w:tcPr>
            <w:tcW w:type="dxa" w:w="1560"/>
          </w:tcPr>
          <w:p>
            <m:oMath xmlns:a="http://schemas.openxmlformats.org/drawingml/2006/main" xmlns:pic="http://schemas.openxmlformats.org/drawingml/2006/picture">
              <m:r>
                <m:t>5.197</m:t>
              </m:r>
              <m:r>
                <m:rPr>
                  <m:sty m:val="p"/>
                </m:rPr>
                <m:t>×</m:t>
              </m:r>
              <m:sSup>
                <m:e>
                  <m:r>
                    <m:t>10</m:t>
                  </m:r>
                </m:e>
                <m:sup>
                  <m:r>
                    <m:rPr>
                      <m:sty m:val="p"/>
                    </m:rPr>
                    <m:t>−</m:t>
                  </m:r>
                  <m:r>
                    <m:t>3</m:t>
                  </m:r>
                </m:sup>
              </m:sSup>
            </m:oMath>
          </w:p>
        </w:tc>
        <w:tc>
          <w:tcPr>
            <w:tcW w:type="dxa" w:w="1560"/>
          </w:tcPr>
          <w:p>
            <w:r>
              <w:rPr>
                <w:sz w:val="17"/>
              </w:rPr>
              <w:t>0.364</w:t>
            </w:r>
          </w:p>
        </w:tc>
        <w:tc>
          <w:tcPr>
            <w:tcW w:type="dxa" w:w="1560"/>
          </w:tcPr>
          <w:p>
            <w:r>
              <w:rPr>
                <w:sz w:val="17"/>
              </w:rPr>
              <w:t>0.2060</w:t>
            </w:r>
          </w:p>
        </w:tc>
      </w:tr>
      <w:tr>
        <w:tc>
          <w:tcPr>
            <w:tcW w:type="dxa" w:w="1560"/>
          </w:tcPr>
          <w:p>
            <w:r>
              <w:rPr>
                <w:sz w:val="17"/>
              </w:rPr>
              <w:t xml:space="preserve">radial </w:t>
            </w:r>
            <m:oMath xmlns:a="http://schemas.openxmlformats.org/drawingml/2006/main" xmlns:pic="http://schemas.openxmlformats.org/drawingml/2006/picture">
              <m:r>
                <m:t>k</m:t>
              </m:r>
              <m:r>
                <m:rPr>
                  <m:sty m:val="p"/>
                </m:rPr>
                <m:t>=</m:t>
              </m:r>
              <m:r>
                <m:t>1</m:t>
              </m:r>
            </m:oMath>
          </w:p>
        </w:tc>
        <w:tc>
          <w:tcPr>
            <w:tcW w:type="dxa" w:w="1560"/>
          </w:tcPr>
          <w:p>
            <w:r>
              <w:rPr>
                <w:sz w:val="17"/>
              </w:rPr>
              <w:t>34,051</w:t>
            </w:r>
          </w:p>
        </w:tc>
        <w:tc>
          <w:tcPr>
            <w:tcW w:type="dxa" w:w="1560"/>
          </w:tcPr>
          <w:p>
            <w:r>
              <w:rPr>
                <w:sz w:val="17"/>
              </w:rPr>
              <w:t xml:space="preserve">0.1121 </w:t>
            </w:r>
            <m:oMath xmlns:a="http://schemas.openxmlformats.org/drawingml/2006/main" xmlns:pic="http://schemas.openxmlformats.org/drawingml/2006/picture">
              <m:r>
                <m:rPr>
                  <m:sty m:val="p"/>
                </m:rPr>
                <m:t>±</m:t>
              </m:r>
            </m:oMath>
            <w:r>
              <w:rPr>
                <w:sz w:val="17"/>
              </w:rPr>
              <w:t xml:space="preserve"> 0.0082</w:t>
            </w:r>
          </w:p>
        </w:tc>
        <w:tc>
          <w:tcPr>
            <w:tcW w:type="dxa" w:w="1560"/>
          </w:tcPr>
          <w:p>
            <m:oMath xmlns:a="http://schemas.openxmlformats.org/drawingml/2006/main" xmlns:pic="http://schemas.openxmlformats.org/drawingml/2006/picture">
              <m:r>
                <m:t>5.298</m:t>
              </m:r>
              <m:r>
                <m:rPr>
                  <m:sty m:val="p"/>
                </m:rPr>
                <m:t>×</m:t>
              </m:r>
              <m:sSup>
                <m:e>
                  <m:r>
                    <m:t>10</m:t>
                  </m:r>
                </m:e>
                <m:sup>
                  <m:r>
                    <m:rPr>
                      <m:sty m:val="p"/>
                    </m:rPr>
                    <m:t>−</m:t>
                  </m:r>
                  <m:r>
                    <m:t>3</m:t>
                  </m:r>
                </m:sup>
              </m:sSup>
            </m:oMath>
          </w:p>
        </w:tc>
        <w:tc>
          <w:tcPr>
            <w:tcW w:type="dxa" w:w="1560"/>
          </w:tcPr>
          <w:p>
            <w:r>
              <w:rPr>
                <w:sz w:val="17"/>
              </w:rPr>
              <w:t>0.401</w:t>
            </w:r>
          </w:p>
        </w:tc>
        <w:tc>
          <w:tcPr>
            <w:tcW w:type="dxa" w:w="1560"/>
          </w:tcPr>
          <w:p>
            <w:r>
              <w:rPr>
                <w:sz w:val="17"/>
              </w:rPr>
              <w:t>0.2081</w:t>
            </w:r>
          </w:p>
        </w:tc>
      </w:tr>
      <w:tr>
        <w:tc>
          <w:tcPr>
            <w:tcW w:type="dxa" w:w="1560"/>
          </w:tcPr>
          <w:p>
            <w:r>
              <w:rPr>
                <w:sz w:val="17"/>
              </w:rPr>
              <w:t xml:space="preserve">radial </w:t>
            </w:r>
            <m:oMath xmlns:a="http://schemas.openxmlformats.org/drawingml/2006/main" xmlns:pic="http://schemas.openxmlformats.org/drawingml/2006/picture">
              <m:r>
                <m:t>k</m:t>
              </m:r>
              <m:r>
                <m:rPr>
                  <m:sty m:val="p"/>
                </m:rPr>
                <m:t>=</m:t>
              </m:r>
              <m:r>
                <m:t>3</m:t>
              </m:r>
            </m:oMath>
          </w:p>
        </w:tc>
        <w:tc>
          <w:tcPr>
            <w:tcW w:type="dxa" w:w="1560"/>
          </w:tcPr>
          <w:p>
            <w:r>
              <w:rPr>
                <w:sz w:val="17"/>
              </w:rPr>
              <w:t>34,051</w:t>
            </w:r>
          </w:p>
        </w:tc>
        <w:tc>
          <w:tcPr>
            <w:tcW w:type="dxa" w:w="1560"/>
          </w:tcPr>
          <w:p>
            <w:r>
              <w:rPr>
                <w:sz w:val="17"/>
              </w:rPr>
              <w:t xml:space="preserve">0.0982 </w:t>
            </w:r>
            <m:oMath xmlns:a="http://schemas.openxmlformats.org/drawingml/2006/main" xmlns:pic="http://schemas.openxmlformats.org/drawingml/2006/picture">
              <m:r>
                <m:rPr>
                  <m:sty m:val="p"/>
                </m:rPr>
                <m:t>±</m:t>
              </m:r>
            </m:oMath>
            <w:r>
              <w:rPr>
                <w:sz w:val="17"/>
              </w:rPr>
              <w:t xml:space="preserve"> 0.0112</w:t>
            </w:r>
          </w:p>
        </w:tc>
        <w:tc>
          <w:tcPr>
            <w:tcW w:type="dxa" w:w="1560"/>
          </w:tcPr>
          <w:p>
            <m:oMath xmlns:a="http://schemas.openxmlformats.org/drawingml/2006/main" xmlns:pic="http://schemas.openxmlformats.org/drawingml/2006/picture">
              <m:r>
                <m:t>4.854</m:t>
              </m:r>
              <m:r>
                <m:rPr>
                  <m:sty m:val="p"/>
                </m:rPr>
                <m:t>×</m:t>
              </m:r>
              <m:sSup>
                <m:e>
                  <m:r>
                    <m:t>10</m:t>
                  </m:r>
                </m:e>
                <m:sup>
                  <m:r>
                    <m:rPr>
                      <m:sty m:val="p"/>
                    </m:rPr>
                    <m:t>−</m:t>
                  </m:r>
                  <m:r>
                    <m:t>3</m:t>
                  </m:r>
                </m:sup>
              </m:sSup>
            </m:oMath>
          </w:p>
        </w:tc>
        <w:tc>
          <w:tcPr>
            <w:tcW w:type="dxa" w:w="1560"/>
          </w:tcPr>
          <w:p>
            <w:r>
              <w:rPr>
                <w:sz w:val="17"/>
              </w:rPr>
              <w:t>0.405</w:t>
            </w:r>
          </w:p>
        </w:tc>
        <w:tc>
          <w:tcPr>
            <w:tcW w:type="dxa" w:w="1560"/>
          </w:tcPr>
          <w:p>
            <w:r>
              <w:rPr>
                <w:sz w:val="17"/>
              </w:rPr>
              <w:t>0.1991</w:t>
            </w:r>
          </w:p>
        </w:tc>
      </w:tr>
      <w:tr>
        <w:tc>
          <w:tcPr>
            <w:tcW w:type="dxa" w:w="1560"/>
          </w:tcPr>
          <w:p>
            <w:r>
              <w:rPr>
                <w:sz w:val="17"/>
              </w:rPr>
              <w:t xml:space="preserve">radial </w:t>
            </w:r>
            <m:oMath xmlns:a="http://schemas.openxmlformats.org/drawingml/2006/main" xmlns:pic="http://schemas.openxmlformats.org/drawingml/2006/picture">
              <m:r>
                <m:t>k</m:t>
              </m:r>
              <m:r>
                <m:rPr>
                  <m:sty m:val="p"/>
                </m:rPr>
                <m:t>=</m:t>
              </m:r>
              <m:r>
                <m:t>10</m:t>
              </m:r>
            </m:oMath>
          </w:p>
        </w:tc>
        <w:tc>
          <w:tcPr>
            <w:tcW w:type="dxa" w:w="1560"/>
          </w:tcPr>
          <w:p>
            <w:r>
              <w:rPr>
                <w:sz w:val="17"/>
              </w:rPr>
              <w:t>34,051</w:t>
            </w:r>
          </w:p>
        </w:tc>
        <w:tc>
          <w:tcPr>
            <w:tcW w:type="dxa" w:w="1560"/>
          </w:tcPr>
          <w:p>
            <w:r>
              <w:rPr>
                <w:sz w:val="17"/>
              </w:rPr>
              <w:t xml:space="preserve">0.1105 </w:t>
            </w:r>
            <m:oMath xmlns:a="http://schemas.openxmlformats.org/drawingml/2006/main" xmlns:pic="http://schemas.openxmlformats.org/drawingml/2006/picture">
              <m:r>
                <m:rPr>
                  <m:sty m:val="p"/>
                </m:rPr>
                <m:t>±</m:t>
              </m:r>
            </m:oMath>
            <w:r>
              <w:rPr>
                <w:sz w:val="17"/>
              </w:rPr>
              <w:t xml:space="preserve"> 0.0131</w:t>
            </w:r>
          </w:p>
        </w:tc>
        <w:tc>
          <w:tcPr>
            <w:tcW w:type="dxa" w:w="1560"/>
          </w:tcPr>
          <w:p>
            <m:oMath xmlns:a="http://schemas.openxmlformats.org/drawingml/2006/main" xmlns:pic="http://schemas.openxmlformats.org/drawingml/2006/picture">
              <m:r>
                <m:t>4.997</m:t>
              </m:r>
              <m:r>
                <m:rPr>
                  <m:sty m:val="p"/>
                </m:rPr>
                <m:t>×</m:t>
              </m:r>
              <m:sSup>
                <m:e>
                  <m:r>
                    <m:t>10</m:t>
                  </m:r>
                </m:e>
                <m:sup>
                  <m:r>
                    <m:rPr>
                      <m:sty m:val="p"/>
                    </m:rPr>
                    <m:t>−</m:t>
                  </m:r>
                  <m:r>
                    <m:t>3</m:t>
                  </m:r>
                </m:sup>
              </m:sSup>
            </m:oMath>
          </w:p>
        </w:tc>
        <w:tc>
          <w:tcPr>
            <w:tcW w:type="dxa" w:w="1560"/>
          </w:tcPr>
          <w:p>
            <w:r>
              <w:rPr>
                <w:sz w:val="17"/>
              </w:rPr>
              <w:t>0.381</w:t>
            </w:r>
          </w:p>
        </w:tc>
        <w:tc>
          <w:tcPr>
            <w:tcW w:type="dxa" w:w="1560"/>
          </w:tcPr>
          <w:p>
            <w:r>
              <w:rPr>
                <w:sz w:val="17"/>
              </w:rPr>
              <w:t>0.2019</w:t>
            </w:r>
          </w:p>
        </w:tc>
      </w:tr>
      <w:tr>
        <w:tc>
          <w:tcPr>
            <w:tcW w:type="dxa" w:w="1560"/>
          </w:tcPr>
          <w:p>
            <w:r>
              <w:rPr>
                <w:sz w:val="17"/>
              </w:rPr>
              <w:t xml:space="preserve">radial </w:t>
            </w:r>
            <m:oMath xmlns:a="http://schemas.openxmlformats.org/drawingml/2006/main" xmlns:pic="http://schemas.openxmlformats.org/drawingml/2006/picture">
              <m:r>
                <m:t>k</m:t>
              </m:r>
              <m:r>
                <m:rPr>
                  <m:sty m:val="p"/>
                </m:rPr>
                <m:t>=</m:t>
              </m:r>
              <m:r>
                <m:t>30</m:t>
              </m:r>
            </m:oMath>
          </w:p>
        </w:tc>
        <w:tc>
          <w:tcPr>
            <w:tcW w:type="dxa" w:w="1560"/>
          </w:tcPr>
          <w:p>
            <w:r>
              <w:rPr>
                <w:sz w:val="17"/>
              </w:rPr>
              <w:t>34,051</w:t>
            </w:r>
          </w:p>
        </w:tc>
        <w:tc>
          <w:tcPr>
            <w:tcW w:type="dxa" w:w="1560"/>
          </w:tcPr>
          <w:p>
            <w:r>
              <w:rPr>
                <w:sz w:val="17"/>
              </w:rPr>
              <w:t xml:space="preserve">0.1062 </w:t>
            </w:r>
            <m:oMath xmlns:a="http://schemas.openxmlformats.org/drawingml/2006/main" xmlns:pic="http://schemas.openxmlformats.org/drawingml/2006/picture">
              <m:r>
                <m:rPr>
                  <m:sty m:val="p"/>
                </m:rPr>
                <m:t>±</m:t>
              </m:r>
            </m:oMath>
            <w:r>
              <w:rPr>
                <w:sz w:val="17"/>
              </w:rPr>
              <w:t xml:space="preserve"> 0.0035</w:t>
            </w:r>
          </w:p>
        </w:tc>
        <w:tc>
          <w:tcPr>
            <w:tcW w:type="dxa" w:w="1560"/>
          </w:tcPr>
          <w:p>
            <m:oMath xmlns:a="http://schemas.openxmlformats.org/drawingml/2006/main" xmlns:pic="http://schemas.openxmlformats.org/drawingml/2006/picture">
              <m:r>
                <m:t>4.827</m:t>
              </m:r>
              <m:r>
                <m:rPr>
                  <m:sty m:val="p"/>
                </m:rPr>
                <m:t>×</m:t>
              </m:r>
              <m:sSup>
                <m:e>
                  <m:r>
                    <m:t>10</m:t>
                  </m:r>
                </m:e>
                <m:sup>
                  <m:r>
                    <m:rPr>
                      <m:sty m:val="p"/>
                    </m:rPr>
                    <m:t>−</m:t>
                  </m:r>
                  <m:r>
                    <m:t>3</m:t>
                  </m:r>
                </m:sup>
              </m:sSup>
            </m:oMath>
          </w:p>
        </w:tc>
        <w:tc>
          <w:tcPr>
            <w:tcW w:type="dxa" w:w="1560"/>
          </w:tcPr>
          <w:p>
            <w:r>
              <w:rPr>
                <w:sz w:val="17"/>
              </w:rPr>
              <w:t>0.320</w:t>
            </w:r>
          </w:p>
        </w:tc>
        <w:tc>
          <w:tcPr>
            <w:tcW w:type="dxa" w:w="1560"/>
          </w:tcPr>
          <w:p>
            <w:r>
              <w:rPr>
                <w:sz w:val="17"/>
              </w:rPr>
              <w:t>0.2027</w:t>
            </w:r>
          </w:p>
        </w:tc>
      </w:tr>
      <w:tr>
        <w:tc>
          <w:tcPr>
            <w:tcW w:type="dxa" w:w="1560"/>
          </w:tcPr>
          <w:p>
            <w:r>
              <w:rPr>
                <w:sz w:val="17"/>
              </w:rPr>
              <w:t>multi-scale (default)</w:t>
            </w:r>
          </w:p>
        </w:tc>
        <w:tc>
          <w:tcPr>
            <w:tcW w:type="dxa" w:w="1560"/>
          </w:tcPr>
          <w:p>
            <w:r>
              <w:rPr>
                <w:sz w:val="17"/>
              </w:rPr>
              <w:t>34,243</w:t>
            </w:r>
          </w:p>
        </w:tc>
        <w:tc>
          <w:tcPr>
            <w:tcW w:type="dxa" w:w="1560"/>
          </w:tcPr>
          <w:p>
            <w:r>
              <w:rPr>
                <w:sz w:val="17"/>
              </w:rPr>
              <w:t xml:space="preserve">0.1155 </w:t>
            </w:r>
            <m:oMath xmlns:a="http://schemas.openxmlformats.org/drawingml/2006/main" xmlns:pic="http://schemas.openxmlformats.org/drawingml/2006/picture">
              <m:r>
                <m:rPr>
                  <m:sty m:val="p"/>
                </m:rPr>
                <m:t>±</m:t>
              </m:r>
            </m:oMath>
            <w:r>
              <w:rPr>
                <w:sz w:val="17"/>
              </w:rPr>
              <w:t xml:space="preserve"> 0.0151</w:t>
            </w:r>
          </w:p>
        </w:tc>
        <w:tc>
          <w:tcPr>
            <w:tcW w:type="dxa" w:w="1560"/>
          </w:tcPr>
          <w:p>
            <m:oMath xmlns:a="http://schemas.openxmlformats.org/drawingml/2006/main" xmlns:pic="http://schemas.openxmlformats.org/drawingml/2006/picture">
              <m:r>
                <m:t>4.951</m:t>
              </m:r>
              <m:r>
                <m:rPr>
                  <m:sty m:val="p"/>
                </m:rPr>
                <m:t>×</m:t>
              </m:r>
              <m:sSup>
                <m:e>
                  <m:r>
                    <m:t>10</m:t>
                  </m:r>
                </m:e>
                <m:sup>
                  <m:r>
                    <m:rPr>
                      <m:sty m:val="p"/>
                    </m:rPr>
                    <m:t>−</m:t>
                  </m:r>
                  <m:r>
                    <m:t>3</m:t>
                  </m:r>
                </m:sup>
              </m:sSup>
            </m:oMath>
          </w:p>
        </w:tc>
        <w:tc>
          <w:tcPr>
            <w:tcW w:type="dxa" w:w="1560"/>
          </w:tcPr>
          <w:p>
            <w:r>
              <w:rPr>
                <w:sz w:val="17"/>
              </w:rPr>
              <w:t>0.274</w:t>
            </w:r>
          </w:p>
        </w:tc>
        <w:tc>
          <w:tcPr>
            <w:tcW w:type="dxa" w:w="1560"/>
          </w:tcPr>
          <w:p>
            <w:r>
              <w:rPr>
                <w:sz w:val="17"/>
              </w:rPr>
              <w:t>0.2053</w:t>
            </w:r>
          </w:p>
        </w:tc>
      </w:tr>
    </w:tbl>
    <w:p>
      <w:pPr>
        <w:spacing w:after="120"/>
      </w:pP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m:oMath xmlns:a="http://schemas.openxmlformats.org/drawingml/2006/main" xmlns:pic="http://schemas.openxmlformats.org/drawingml/2006/picture">
              <m:r>
                <m:t>ψ</m:t>
              </m:r>
            </m:oMath>
            <w:r>
              <w:rPr>
                <w:b/>
                <w:sz w:val="17"/>
              </w:rPr>
              <w:t xml:space="preserve"> interp.</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w:r>
              <w:rPr>
                <w:b/>
                <w:sz w:val="17"/>
              </w:rPr>
              <w:t>wall-grad.</w:t>
            </w:r>
          </w:p>
        </w:tc>
        <w:tc>
          <w:tcPr>
            <w:tcW w:type="dxa" w:w="1560"/>
          </w:tcPr>
          <w:p>
            <m:oMath xmlns:a="http://schemas.openxmlformats.org/drawingml/2006/main" xmlns:pic="http://schemas.openxmlformats.org/drawingml/2006/picture">
              <m:r>
                <m:t>ρ</m:t>
              </m:r>
            </m:oMath>
            <w:r>
              <w:rPr>
                <w:b/>
                <w:sz w:val="17"/>
              </w:rPr>
              <w:t xml:space="preserve"> OOD</w:t>
            </w:r>
          </w:p>
        </w:tc>
      </w:tr>
      <w:tr>
        <w:tc>
          <w:tcPr>
            <w:tcW w:type="dxa" w:w="1560"/>
          </w:tcPr>
          <w:p>
            <w:r>
              <w:rPr>
                <w:sz w:val="17"/>
              </w:rPr>
              <w:t>36</w:t>
            </w:r>
          </w:p>
        </w:tc>
        <w:tc>
          <w:tcPr>
            <w:tcW w:type="dxa" w:w="1560"/>
          </w:tcPr>
          <w:p>
            <w:r>
              <w:rPr>
                <w:sz w:val="17"/>
              </w:rPr>
              <w:t xml:space="preserve">0.3927 </w:t>
            </w:r>
            <m:oMath xmlns:a="http://schemas.openxmlformats.org/drawingml/2006/main" xmlns:pic="http://schemas.openxmlformats.org/drawingml/2006/picture">
              <m:r>
                <m:rPr>
                  <m:sty m:val="p"/>
                </m:rPr>
                <m:t>±</m:t>
              </m:r>
            </m:oMath>
            <w:r>
              <w:rPr>
                <w:sz w:val="17"/>
              </w:rPr>
              <w:t xml:space="preserve"> 0.0409</w:t>
            </w:r>
          </w:p>
        </w:tc>
        <w:tc>
          <w:tcPr>
            <w:tcW w:type="dxa" w:w="1560"/>
          </w:tcPr>
          <w:p>
            <w:r>
              <w:rPr>
                <w:sz w:val="17"/>
              </w:rPr>
              <w:t>0.0054</w:t>
            </w:r>
          </w:p>
        </w:tc>
        <w:tc>
          <w:tcPr>
            <w:tcW w:type="dxa" w:w="1560"/>
          </w:tcPr>
          <w:p>
            <w:r>
              <w:rPr>
                <w:sz w:val="17"/>
              </w:rPr>
              <w:t>0.790</w:t>
            </w:r>
          </w:p>
        </w:tc>
        <w:tc>
          <w:tcPr>
            <w:tcW w:type="dxa" w:w="1560"/>
          </w:tcPr>
          <w:p>
            <m:oMath xmlns:a="http://schemas.openxmlformats.org/drawingml/2006/main" xmlns:pic="http://schemas.openxmlformats.org/drawingml/2006/picture">
              <m:r>
                <m:t>8.322</m:t>
              </m:r>
              <m:r>
                <m:rPr>
                  <m:sty m:val="p"/>
                </m:rPr>
                <m:t>×</m:t>
              </m:r>
              <m:sSup>
                <m:e>
                  <m:r>
                    <m:t>10</m:t>
                  </m:r>
                </m:e>
                <m:sup>
                  <m:r>
                    <m:rPr>
                      <m:sty m:val="p"/>
                    </m:rPr>
                    <m:t>−</m:t>
                  </m:r>
                  <m:r>
                    <m:t>3</m:t>
                  </m:r>
                </m:sup>
              </m:sSup>
            </m:oMath>
          </w:p>
        </w:tc>
        <w:tc>
          <w:tcPr>
            <w:tcW w:type="dxa" w:w="1560"/>
          </w:tcPr>
          <w:p>
            <w:r>
              <w:rPr>
                <w:sz w:val="17"/>
              </w:rPr>
              <w:t>0.3170</w:t>
            </w:r>
          </w:p>
        </w:tc>
      </w:tr>
      <w:tr>
        <w:tc>
          <w:tcPr>
            <w:tcW w:type="dxa" w:w="1560"/>
          </w:tcPr>
          <w:p>
            <w:r>
              <w:rPr>
                <w:sz w:val="17"/>
              </w:rPr>
              <w:t>72</w:t>
            </w:r>
          </w:p>
        </w:tc>
        <w:tc>
          <w:tcPr>
            <w:tcW w:type="dxa" w:w="1560"/>
          </w:tcPr>
          <w:p>
            <w:r>
              <w:rPr>
                <w:sz w:val="17"/>
              </w:rPr>
              <w:t xml:space="preserve">0.3424 </w:t>
            </w:r>
            <m:oMath xmlns:a="http://schemas.openxmlformats.org/drawingml/2006/main" xmlns:pic="http://schemas.openxmlformats.org/drawingml/2006/picture">
              <m:r>
                <m:rPr>
                  <m:sty m:val="p"/>
                </m:rPr>
                <m:t>±</m:t>
              </m:r>
            </m:oMath>
            <w:r>
              <w:rPr>
                <w:sz w:val="17"/>
              </w:rPr>
              <w:t xml:space="preserve"> 0.0438</w:t>
            </w:r>
          </w:p>
        </w:tc>
        <w:tc>
          <w:tcPr>
            <w:tcW w:type="dxa" w:w="1560"/>
          </w:tcPr>
          <w:p>
            <w:r>
              <w:rPr>
                <w:sz w:val="17"/>
              </w:rPr>
              <w:t>0.0048</w:t>
            </w:r>
          </w:p>
        </w:tc>
        <w:tc>
          <w:tcPr>
            <w:tcW w:type="dxa" w:w="1560"/>
          </w:tcPr>
          <w:p>
            <w:r>
              <w:rPr>
                <w:sz w:val="17"/>
              </w:rPr>
              <w:t>0.634</w:t>
            </w:r>
          </w:p>
        </w:tc>
        <w:tc>
          <w:tcPr>
            <w:tcW w:type="dxa" w:w="1560"/>
          </w:tcPr>
          <w:p>
            <m:oMath xmlns:a="http://schemas.openxmlformats.org/drawingml/2006/main" xmlns:pic="http://schemas.openxmlformats.org/drawingml/2006/picture">
              <m:r>
                <m:t>8.153</m:t>
              </m:r>
              <m:r>
                <m:rPr>
                  <m:sty m:val="p"/>
                </m:rPr>
                <m:t>×</m:t>
              </m:r>
              <m:sSup>
                <m:e>
                  <m:r>
                    <m:t>10</m:t>
                  </m:r>
                </m:e>
                <m:sup>
                  <m:r>
                    <m:rPr>
                      <m:sty m:val="p"/>
                    </m:rPr>
                    <m:t>−</m:t>
                  </m:r>
                  <m:r>
                    <m:t>3</m:t>
                  </m:r>
                </m:sup>
              </m:sSup>
            </m:oMath>
          </w:p>
        </w:tc>
        <w:tc>
          <w:tcPr>
            <w:tcW w:type="dxa" w:w="1560"/>
          </w:tcPr>
          <w:p>
            <w:r>
              <w:rPr>
                <w:sz w:val="17"/>
              </w:rPr>
              <w:t>0.3203</w:t>
            </w:r>
          </w:p>
        </w:tc>
      </w:tr>
      <w:tr>
        <w:tc>
          <w:tcPr>
            <w:tcW w:type="dxa" w:w="1560"/>
          </w:tcPr>
          <w:p>
            <w:r>
              <w:rPr>
                <w:sz w:val="17"/>
              </w:rPr>
              <w:t>144</w:t>
            </w:r>
          </w:p>
        </w:tc>
        <w:tc>
          <w:tcPr>
            <w:tcW w:type="dxa" w:w="1560"/>
          </w:tcPr>
          <w:p>
            <w:r>
              <w:rPr>
                <w:sz w:val="17"/>
              </w:rPr>
              <w:t xml:space="preserve">0.2066 </w:t>
            </w:r>
            <m:oMath xmlns:a="http://schemas.openxmlformats.org/drawingml/2006/main" xmlns:pic="http://schemas.openxmlformats.org/drawingml/2006/picture">
              <m:r>
                <m:rPr>
                  <m:sty m:val="p"/>
                </m:rPr>
                <m:t>±</m:t>
              </m:r>
            </m:oMath>
            <w:r>
              <w:rPr>
                <w:sz w:val="17"/>
              </w:rPr>
              <w:t xml:space="preserve"> 0.0154</w:t>
            </w:r>
          </w:p>
        </w:tc>
        <w:tc>
          <w:tcPr>
            <w:tcW w:type="dxa" w:w="1560"/>
          </w:tcPr>
          <w:p>
            <w:r>
              <w:rPr>
                <w:sz w:val="17"/>
              </w:rPr>
              <w:t>0.0023</w:t>
            </w:r>
          </w:p>
        </w:tc>
        <w:tc>
          <w:tcPr>
            <w:tcW w:type="dxa" w:w="1560"/>
          </w:tcPr>
          <w:p>
            <w:r>
              <w:rPr>
                <w:sz w:val="17"/>
              </w:rPr>
              <w:t>0.417</w:t>
            </w:r>
          </w:p>
        </w:tc>
        <w:tc>
          <w:tcPr>
            <w:tcW w:type="dxa" w:w="1560"/>
          </w:tcPr>
          <w:p>
            <m:oMath xmlns:a="http://schemas.openxmlformats.org/drawingml/2006/main" xmlns:pic="http://schemas.openxmlformats.org/drawingml/2006/picture">
              <m:r>
                <m:t>6.488</m:t>
              </m:r>
              <m:r>
                <m:rPr>
                  <m:sty m:val="p"/>
                </m:rPr>
                <m:t>×</m:t>
              </m:r>
              <m:sSup>
                <m:e>
                  <m:r>
                    <m:t>10</m:t>
                  </m:r>
                </m:e>
                <m:sup>
                  <m:r>
                    <m:rPr>
                      <m:sty m:val="p"/>
                    </m:rPr>
                    <m:t>−</m:t>
                  </m:r>
                  <m:r>
                    <m:t>3</m:t>
                  </m:r>
                </m:sup>
              </m:sSup>
            </m:oMath>
          </w:p>
        </w:tc>
        <w:tc>
          <w:tcPr>
            <w:tcW w:type="dxa" w:w="1560"/>
          </w:tcPr>
          <w:p>
            <w:r>
              <w:rPr>
                <w:sz w:val="17"/>
              </w:rPr>
              <w:t>0.2575</w:t>
            </w:r>
          </w:p>
        </w:tc>
      </w:tr>
      <w:tr>
        <w:tc>
          <w:tcPr>
            <w:tcW w:type="dxa" w:w="1560"/>
          </w:tcPr>
          <w:p>
            <w:r>
              <w:rPr>
                <w:sz w:val="17"/>
              </w:rPr>
              <w:t>288</w:t>
            </w:r>
          </w:p>
        </w:tc>
        <w:tc>
          <w:tcPr>
            <w:tcW w:type="dxa" w:w="1560"/>
          </w:tcPr>
          <w:p>
            <w:r>
              <w:rPr>
                <w:sz w:val="17"/>
              </w:rPr>
              <w:t xml:space="preserve">0.1299 </w:t>
            </w:r>
            <m:oMath xmlns:a="http://schemas.openxmlformats.org/drawingml/2006/main" xmlns:pic="http://schemas.openxmlformats.org/drawingml/2006/picture">
              <m:r>
                <m:rPr>
                  <m:sty m:val="p"/>
                </m:rPr>
                <m:t>±</m:t>
              </m:r>
            </m:oMath>
            <w:r>
              <w:rPr>
                <w:sz w:val="17"/>
              </w:rPr>
              <w:t xml:space="preserve"> 0.0039</w:t>
            </w:r>
          </w:p>
        </w:tc>
        <w:tc>
          <w:tcPr>
            <w:tcW w:type="dxa" w:w="1560"/>
          </w:tcPr>
          <w:p>
            <w:r>
              <w:rPr>
                <w:sz w:val="17"/>
              </w:rPr>
              <w:t>0.0020</w:t>
            </w:r>
          </w:p>
        </w:tc>
        <w:tc>
          <w:tcPr>
            <w:tcW w:type="dxa" w:w="1560"/>
          </w:tcPr>
          <w:p>
            <w:r>
              <w:rPr>
                <w:sz w:val="17"/>
              </w:rPr>
              <w:t>0.387</w:t>
            </w:r>
          </w:p>
        </w:tc>
        <w:tc>
          <w:tcPr>
            <w:tcW w:type="dxa" w:w="1560"/>
          </w:tcPr>
          <w:p>
            <m:oMath xmlns:a="http://schemas.openxmlformats.org/drawingml/2006/main" xmlns:pic="http://schemas.openxmlformats.org/drawingml/2006/picture">
              <m:r>
                <m:t>6.206</m:t>
              </m:r>
              <m:r>
                <m:rPr>
                  <m:sty m:val="p"/>
                </m:rPr>
                <m:t>×</m:t>
              </m:r>
              <m:sSup>
                <m:e>
                  <m:r>
                    <m:t>10</m:t>
                  </m:r>
                </m:e>
                <m:sup>
                  <m:r>
                    <m:rPr>
                      <m:sty m:val="p"/>
                    </m:rPr>
                    <m:t>−</m:t>
                  </m:r>
                  <m:r>
                    <m:t>3</m:t>
                  </m:r>
                </m:sup>
              </m:sSup>
            </m:oMath>
          </w:p>
        </w:tc>
        <w:tc>
          <w:tcPr>
            <w:tcW w:type="dxa" w:w="1560"/>
          </w:tcPr>
          <w:p>
            <w:r>
              <w:rPr>
                <w:sz w:val="17"/>
              </w:rPr>
              <w:t>0.2527</w:t>
            </w:r>
          </w:p>
        </w:tc>
      </w:tr>
    </w:tbl>
    <w:p>
      <w:pPr>
        <w:spacing w:after="120"/>
      </w:pPr>
    </w:p>
    <w:p>
      <w:r>
        <w:t xml:space="preserve">Fitted power laws </w:t>
      </w:r>
      <m:oMath xmlns:a="http://schemas.openxmlformats.org/drawingml/2006/main" xmlns:pic="http://schemas.openxmlformats.org/drawingml/2006/picture">
        <m:r>
          <m:t>ϵ</m:t>
        </m:r>
        <m:r>
          <m:rPr>
            <m:sty m:val="p"/>
          </m:rPr>
          <m:t>=</m:t>
        </m:r>
        <m:r>
          <m:t>a</m:t>
        </m:r>
        <m:r>
          <m:t> </m:t>
        </m:r>
        <m:sSubSup>
          <m:e>
            <m:r>
              <m:t>N</m:t>
            </m:r>
          </m:e>
          <m:sub>
            <m:r>
              <m:rPr>
                <m:sty m:val="p"/>
              </m:rPr>
              <m:t>t</m:t>
            </m:r>
            <m:r>
              <m:rPr>
                <m:sty m:val="p"/>
              </m:rPr>
              <m:t>r</m:t>
            </m:r>
            <m:r>
              <m:rPr>
                <m:sty m:val="p"/>
              </m:rPr>
              <m:t>a</m:t>
            </m:r>
            <m:r>
              <m:rPr>
                <m:sty m:val="p"/>
              </m:rPr>
              <m:t>i</m:t>
            </m:r>
            <m:r>
              <m:rPr>
                <m:sty m:val="p"/>
              </m:rPr>
              <m:t>n</m:t>
            </m:r>
          </m:sub>
          <m:sup>
            <m:r>
              <m:rPr>
                <m:sty m:val="p"/>
              </m:rPr>
              <m:t>−</m:t>
            </m:r>
            <m:r>
              <m:t>α</m:t>
            </m:r>
          </m:sup>
        </m:sSubSup>
      </m:oMath>
      <w:r>
        <w:t xml:space="preserve">: </w:t>
      </w:r>
      <m:oMath xmlns:a="http://schemas.openxmlformats.org/drawingml/2006/main" xmlns:pic="http://schemas.openxmlformats.org/drawingml/2006/picture">
        <m:sSub>
          <m:e>
            <m:r>
              <m:t>α</m:t>
            </m:r>
          </m:e>
          <m:sub>
            <m:r>
              <m:t>ρ</m:t>
            </m:r>
          </m:sub>
        </m:sSub>
        <m:r>
          <m:rPr>
            <m:sty m:val="p"/>
          </m:rPr>
          <m:t>=</m:t>
        </m:r>
        <m:r>
          <m:t>0.552</m:t>
        </m:r>
      </m:oMath>
      <w:r>
        <w:t xml:space="preserve"> and </w:t>
      </w:r>
      <m:oMath xmlns:a="http://schemas.openxmlformats.org/drawingml/2006/main" xmlns:pic="http://schemas.openxmlformats.org/drawingml/2006/picture">
        <m:sSub>
          <m:e>
            <m:r>
              <m:t>α</m:t>
            </m:r>
          </m:e>
          <m:sub>
            <m:r>
              <m:t>ψ</m:t>
            </m:r>
          </m:sub>
        </m:sSub>
        <m:r>
          <m:rPr>
            <m:sty m:val="p"/>
          </m:rPr>
          <m:t>=</m:t>
        </m:r>
        <m:r>
          <m:t>0.535</m:t>
        </m:r>
      </m:oMath>
      <w:r>
        <w:t xml:space="preserve"> in-distribution, but only </w:t>
      </w:r>
      <m:oMath xmlns:a="http://schemas.openxmlformats.org/drawingml/2006/main" xmlns:pic="http://schemas.openxmlformats.org/drawingml/2006/picture">
        <m:sSub>
          <m:e>
            <m:r>
              <m:t>α</m:t>
            </m:r>
          </m:e>
          <m:sub>
            <m:r>
              <m:t>ρ</m:t>
            </m:r>
          </m:sub>
        </m:sSub>
        <m:r>
          <m:rPr>
            <m:sty m:val="p"/>
          </m:rPr>
          <m:t>=</m:t>
        </m:r>
        <m:r>
          <m:t>0.130</m:t>
        </m:r>
      </m:oMath>
      <w:r>
        <w:t xml:space="preserve"> and </w:t>
      </w:r>
      <m:oMath xmlns:a="http://schemas.openxmlformats.org/drawingml/2006/main" xmlns:pic="http://schemas.openxmlformats.org/drawingml/2006/picture">
        <m:sSub>
          <m:e>
            <m:r>
              <m:t>α</m:t>
            </m:r>
          </m:e>
          <m:sub>
            <m:r>
              <m:t>ψ</m:t>
            </m:r>
          </m:sub>
        </m:sSub>
        <m:r>
          <m:rPr>
            <m:sty m:val="p"/>
          </m:rPr>
          <m:t>=</m:t>
        </m:r>
        <m:r>
          <m:t>0.118</m:t>
        </m:r>
      </m:oMath>
      <w:r>
        <w:t xml:space="preserve"> out of distribution and </w:t>
      </w:r>
      <m:oMath xmlns:a="http://schemas.openxmlformats.org/drawingml/2006/main" xmlns:pic="http://schemas.openxmlformats.org/drawingml/2006/picture">
        <m:sSub>
          <m:e>
            <m:r>
              <m:t>α</m:t>
            </m:r>
          </m:e>
          <m:sub>
            <m:r>
              <m:t>I</m:t>
            </m:r>
          </m:sub>
        </m:sSub>
        <m:r>
          <m:rPr>
            <m:sty m:val="p"/>
          </m:rPr>
          <m:t>=</m:t>
        </m:r>
        <m:r>
          <m:t>0.369</m:t>
        </m:r>
      </m:oMath>
      <w:r>
        <w:t xml:space="preserve"> in-distribution. The interpolation error therefore follows approximately </w:t>
      </w:r>
      <m:oMath xmlns:a="http://schemas.openxmlformats.org/drawingml/2006/main" xmlns:pic="http://schemas.openxmlformats.org/drawingml/2006/picture">
        <m:sSup>
          <m:e>
            <m:r>
              <m:t>N</m:t>
            </m:r>
          </m:e>
          <m:sup>
            <m:r>
              <m:rPr>
                <m:sty m:val="p"/>
              </m:rPr>
              <m:t>−</m:t>
            </m:r>
            <m:r>
              <m:t>1</m:t>
            </m:r>
            <m:r>
              <m:rPr>
                <m:sty m:val="p"/>
              </m:rPr>
              <m:t>/</m:t>
            </m:r>
            <m:r>
              <m:t>2</m:t>
            </m:r>
          </m:sup>
        </m:sSup>
      </m:oMath>
      <w:r>
        <w:t>, whereas OOD error is nearly data-insensitive.</w:t>
      </w:r>
    </w:p>
    <w:p>
      <w:r>
        <w:rPr>
          <w:b/>
        </w:rPr>
        <w:t>Supplementary Table S9.</w:t>
      </w:r>
      <w:r>
        <w:t xml:space="preserve"> Multi-protocol inverse identifiability. For 15 held-out states, 1\%/2\%/5\%-proxy Gaussian noise levels (implemented as 0.2\%, 1\%, 2\% relative noise), three measurement protocols: single-salt I–V (one salt), multi-salt I–V (three salts, 10–100 mol </w:t>
      </w:r>
      <m:oMath xmlns:a="http://schemas.openxmlformats.org/drawingml/2006/main" xmlns:pic="http://schemas.openxmlformats.org/drawingml/2006/picture">
        <m:sSup>
          <m:e>
            <m:r>
              <m:t>m</m:t>
            </m:r>
          </m:e>
          <m:sup>
            <m:r>
              <m:rPr>
                <m:sty m:val="p"/>
              </m:rPr>
              <m:t>−</m:t>
            </m:r>
            <m:r>
              <m:t>3</m:t>
            </m:r>
          </m:sup>
        </m:sSup>
      </m:oMath>
      <w:r>
        <w:t xml:space="preserve">), and the dual protocol that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I–V data. Recovery uses a </w:t>
      </w:r>
      <m:oMath xmlns:a="http://schemas.openxmlformats.org/drawingml/2006/main" xmlns:pic="http://schemas.openxmlformats.org/drawingml/2006/picture">
        <m:r>
          <m:t>30</m:t>
        </m:r>
        <m:r>
          <m:rPr>
            <m:sty m:val="p"/>
          </m:rPr>
          <m:t>×</m:t>
        </m:r>
        <m:r>
          <m:t>30</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Nelder–Mead refinement. Errors are medians over the 15 states.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Protocol</w:t>
            </w:r>
          </w:p>
        </w:tc>
        <w:tc>
          <w:tcPr>
            <w:tcW w:type="dxa" w:w="1560"/>
          </w:tcPr>
          <w:p>
            <w:r>
              <w:rPr>
                <w:b/>
                <w:sz w:val="17"/>
              </w:rPr>
              <w:t>Noise</w:t>
            </w:r>
          </w:p>
        </w:tc>
        <w:tc>
          <w:tcPr>
            <w:tcW w:type="dxa" w:w="156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1560"/>
          </w:tcPr>
          <w:p>
            <w:r>
              <w:rPr>
                <w:b/>
                <w:sz w:val="17"/>
              </w:rPr>
              <w:t xml:space="preserve">median </w:t>
            </w:r>
            <m:oMath xmlns:a="http://schemas.openxmlformats.org/drawingml/2006/main" xmlns:pic="http://schemas.openxmlformats.org/drawingml/2006/picture">
              <m:r>
                <m:t>R</m:t>
              </m:r>
            </m:oMath>
            <w:r>
              <w:rPr>
                <w:b/>
                <w:sz w:val="17"/>
              </w:rPr>
              <w:t xml:space="preserve"> rel. err</w:t>
            </w:r>
          </w:p>
        </w:tc>
        <w:tc>
          <w:tcPr>
            <w:tcW w:type="dxa" w:w="1560"/>
          </w:tcPr>
          <w:p>
            <m:oMath xmlns:a="http://schemas.openxmlformats.org/drawingml/2006/main" xmlns:pic="http://schemas.openxmlformats.org/drawingml/2006/picture">
              <m:sSub>
                <m:e>
                  <m:r>
                    <m:t>q</m:t>
                  </m:r>
                </m:e>
                <m:sub>
                  <m:r>
                    <m:t>w</m:t>
                  </m:r>
                </m:sub>
              </m:sSub>
            </m:oMath>
            <w:r>
              <w:rPr>
                <w:b/>
                <w:sz w:val="17"/>
              </w:rPr>
              <w:t xml:space="preserve"> identifiable (</w:t>
            </w:r>
            <m:oMath xmlns:a="http://schemas.openxmlformats.org/drawingml/2006/main" xmlns:pic="http://schemas.openxmlformats.org/drawingml/2006/picture">
              <m:r>
                <m:rPr>
                  <m:sty m:val="p"/>
                </m:rPr>
                <m:t>&lt;</m:t>
              </m:r>
            </m:oMath>
            <w:r>
              <w:rPr>
                <w:b/>
                <w:sz w:val="17"/>
              </w:rPr>
              <w:t>10\%)</w:t>
            </w:r>
          </w:p>
        </w:tc>
        <w:tc>
          <w:tcPr>
            <w:tcW w:type="dxa" w:w="1560"/>
          </w:tcPr>
          <w:p>
            <m:oMath xmlns:a="http://schemas.openxmlformats.org/drawingml/2006/main" xmlns:pic="http://schemas.openxmlformats.org/drawingml/2006/picture">
              <m:r>
                <m:t>R</m:t>
              </m:r>
            </m:oMath>
            <w:r>
              <w:rPr>
                <w:b/>
                <w:sz w:val="17"/>
              </w:rPr>
              <w:t xml:space="preserve"> recovered (</w:t>
            </w:r>
            <m:oMath xmlns:a="http://schemas.openxmlformats.org/drawingml/2006/main" xmlns:pic="http://schemas.openxmlformats.org/drawingml/2006/picture">
              <m:r>
                <m:rPr>
                  <m:sty m:val="p"/>
                </m:rPr>
                <m:t>&lt;</m:t>
              </m:r>
            </m:oMath>
            <w:r>
              <w:rPr>
                <w:b/>
                <w:sz w:val="17"/>
              </w:rPr>
              <w:t>2\%)</w:t>
            </w:r>
          </w:p>
        </w:tc>
      </w:tr>
      <w:tr>
        <w:tc>
          <w:tcPr>
            <w:tcW w:type="dxa" w:w="1560"/>
          </w:tcPr>
          <w:p>
            <w:r>
              <w:rPr>
                <w:sz w:val="17"/>
              </w:rPr>
              <w:t>single-salt I–V</w:t>
            </w:r>
          </w:p>
        </w:tc>
        <w:tc>
          <w:tcPr>
            <w:tcW w:type="dxa" w:w="1560"/>
          </w:tcPr>
          <w:p>
            <w:r>
              <w:rPr>
                <w:sz w:val="17"/>
              </w:rPr>
              <w:t>0.002</w:t>
            </w:r>
          </w:p>
        </w:tc>
        <w:tc>
          <w:tcPr>
            <w:tcW w:type="dxa" w:w="1560"/>
          </w:tcPr>
          <w:p>
            <w:r>
              <w:rPr>
                <w:sz w:val="17"/>
              </w:rPr>
              <w:t>1.0000</w:t>
            </w:r>
          </w:p>
        </w:tc>
        <w:tc>
          <w:tcPr>
            <w:tcW w:type="dxa" w:w="1560"/>
          </w:tcPr>
          <w:p>
            <w:r>
              <w:rPr>
                <w:sz w:val="17"/>
              </w:rPr>
              <w:t>0.0005</w:t>
            </w:r>
          </w:p>
        </w:tc>
        <w:tc>
          <w:tcPr>
            <w:tcW w:type="dxa" w:w="1560"/>
          </w:tcPr>
          <w:p>
            <w:r>
              <w:rPr>
                <w:sz w:val="17"/>
              </w:rPr>
              <w:t>no</w:t>
            </w:r>
          </w:p>
        </w:tc>
        <w:tc>
          <w:tcPr>
            <w:tcW w:type="dxa" w:w="1560"/>
          </w:tcPr>
          <w:p>
            <w:r>
              <w:rPr>
                <w:sz w:val="17"/>
              </w:rPr>
              <w:t>yes</w:t>
            </w:r>
          </w:p>
        </w:tc>
      </w:tr>
      <w:tr>
        <w:tc>
          <w:tcPr>
            <w:tcW w:type="dxa" w:w="1560"/>
          </w:tcPr>
          <w:p>
            <w:r>
              <w:rPr>
                <w:sz w:val="17"/>
              </w:rPr>
              <w:t>single-salt I–V</w:t>
            </w:r>
          </w:p>
        </w:tc>
        <w:tc>
          <w:tcPr>
            <w:tcW w:type="dxa" w:w="1560"/>
          </w:tcPr>
          <w:p>
            <w:r>
              <w:rPr>
                <w:sz w:val="17"/>
              </w:rPr>
              <w:t>0.010</w:t>
            </w:r>
          </w:p>
        </w:tc>
        <w:tc>
          <w:tcPr>
            <w:tcW w:type="dxa" w:w="1560"/>
          </w:tcPr>
          <w:p>
            <w:r>
              <w:rPr>
                <w:sz w:val="17"/>
              </w:rPr>
              <w:t>1.0000</w:t>
            </w:r>
          </w:p>
        </w:tc>
        <w:tc>
          <w:tcPr>
            <w:tcW w:type="dxa" w:w="1560"/>
          </w:tcPr>
          <w:p>
            <w:r>
              <w:rPr>
                <w:sz w:val="17"/>
              </w:rPr>
              <w:t>0.0025</w:t>
            </w:r>
          </w:p>
        </w:tc>
        <w:tc>
          <w:tcPr>
            <w:tcW w:type="dxa" w:w="1560"/>
          </w:tcPr>
          <w:p>
            <w:r>
              <w:rPr>
                <w:sz w:val="17"/>
              </w:rPr>
              <w:t>no</w:t>
            </w:r>
          </w:p>
        </w:tc>
        <w:tc>
          <w:tcPr>
            <w:tcW w:type="dxa" w:w="1560"/>
          </w:tcPr>
          <w:p>
            <w:r>
              <w:rPr>
                <w:sz w:val="17"/>
              </w:rPr>
              <w:t>yes</w:t>
            </w:r>
          </w:p>
        </w:tc>
      </w:tr>
      <w:tr>
        <w:tc>
          <w:tcPr>
            <w:tcW w:type="dxa" w:w="1560"/>
          </w:tcPr>
          <w:p>
            <w:r>
              <w:rPr>
                <w:sz w:val="17"/>
              </w:rPr>
              <w:t>single-salt I–V</w:t>
            </w:r>
          </w:p>
        </w:tc>
        <w:tc>
          <w:tcPr>
            <w:tcW w:type="dxa" w:w="1560"/>
          </w:tcPr>
          <w:p>
            <w:r>
              <w:rPr>
                <w:sz w:val="17"/>
              </w:rPr>
              <w:t>0.020</w:t>
            </w:r>
          </w:p>
        </w:tc>
        <w:tc>
          <w:tcPr>
            <w:tcW w:type="dxa" w:w="1560"/>
          </w:tcPr>
          <w:p>
            <w:r>
              <w:rPr>
                <w:sz w:val="17"/>
              </w:rPr>
              <w:t>0.7703</w:t>
            </w:r>
          </w:p>
        </w:tc>
        <w:tc>
          <w:tcPr>
            <w:tcW w:type="dxa" w:w="1560"/>
          </w:tcPr>
          <w:p>
            <w:r>
              <w:rPr>
                <w:sz w:val="17"/>
              </w:rPr>
              <w:t>0.0065</w:t>
            </w:r>
          </w:p>
        </w:tc>
        <w:tc>
          <w:tcPr>
            <w:tcW w:type="dxa" w:w="1560"/>
          </w:tcPr>
          <w:p>
            <w:r>
              <w:rPr>
                <w:sz w:val="17"/>
              </w:rPr>
              <w:t>no</w:t>
            </w:r>
          </w:p>
        </w:tc>
        <w:tc>
          <w:tcPr>
            <w:tcW w:type="dxa" w:w="1560"/>
          </w:tcPr>
          <w:p>
            <w:r>
              <w:rPr>
                <w:sz w:val="17"/>
              </w:rPr>
              <w:t>yes</w:t>
            </w:r>
          </w:p>
        </w:tc>
      </w:tr>
      <w:tr>
        <w:tc>
          <w:tcPr>
            <w:tcW w:type="dxa" w:w="1560"/>
          </w:tcPr>
          <w:p>
            <w:r>
              <w:rPr>
                <w:sz w:val="17"/>
              </w:rPr>
              <w:t>multi-salt I–V</w:t>
            </w:r>
          </w:p>
        </w:tc>
        <w:tc>
          <w:tcPr>
            <w:tcW w:type="dxa" w:w="1560"/>
          </w:tcPr>
          <w:p>
            <w:r>
              <w:rPr>
                <w:sz w:val="17"/>
              </w:rPr>
              <w:t>0.002</w:t>
            </w:r>
          </w:p>
        </w:tc>
        <w:tc>
          <w:tcPr>
            <w:tcW w:type="dxa" w:w="1560"/>
          </w:tcPr>
          <w:p>
            <w:r>
              <w:rPr>
                <w:sz w:val="17"/>
              </w:rPr>
              <w:t>0.8239</w:t>
            </w:r>
          </w:p>
        </w:tc>
        <w:tc>
          <w:tcPr>
            <w:tcW w:type="dxa" w:w="1560"/>
          </w:tcPr>
          <w:p>
            <w:r>
              <w:rPr>
                <w:sz w:val="17"/>
              </w:rPr>
              <w:t>0.0003</w:t>
            </w:r>
          </w:p>
        </w:tc>
        <w:tc>
          <w:tcPr>
            <w:tcW w:type="dxa" w:w="1560"/>
          </w:tcPr>
          <w:p>
            <w:r>
              <w:rPr>
                <w:sz w:val="17"/>
              </w:rPr>
              <w:t>no</w:t>
            </w:r>
          </w:p>
        </w:tc>
        <w:tc>
          <w:tcPr>
            <w:tcW w:type="dxa" w:w="1560"/>
          </w:tcPr>
          <w:p>
            <w:r>
              <w:rPr>
                <w:sz w:val="17"/>
              </w:rPr>
              <w:t>yes</w:t>
            </w:r>
          </w:p>
        </w:tc>
      </w:tr>
      <w:tr>
        <w:tc>
          <w:tcPr>
            <w:tcW w:type="dxa" w:w="1560"/>
          </w:tcPr>
          <w:p>
            <w:r>
              <w:rPr>
                <w:sz w:val="17"/>
              </w:rPr>
              <w:t>multi-salt I–V</w:t>
            </w:r>
          </w:p>
        </w:tc>
        <w:tc>
          <w:tcPr>
            <w:tcW w:type="dxa" w:w="1560"/>
          </w:tcPr>
          <w:p>
            <w:r>
              <w:rPr>
                <w:sz w:val="17"/>
              </w:rPr>
              <w:t>0.010</w:t>
            </w:r>
          </w:p>
        </w:tc>
        <w:tc>
          <w:tcPr>
            <w:tcW w:type="dxa" w:w="1560"/>
          </w:tcPr>
          <w:p>
            <w:r>
              <w:rPr>
                <w:sz w:val="17"/>
              </w:rPr>
              <w:t>1.0000</w:t>
            </w:r>
          </w:p>
        </w:tc>
        <w:tc>
          <w:tcPr>
            <w:tcW w:type="dxa" w:w="1560"/>
          </w:tcPr>
          <w:p>
            <w:r>
              <w:rPr>
                <w:sz w:val="17"/>
              </w:rPr>
              <w:t>0.0011</w:t>
            </w:r>
          </w:p>
        </w:tc>
        <w:tc>
          <w:tcPr>
            <w:tcW w:type="dxa" w:w="1560"/>
          </w:tcPr>
          <w:p>
            <w:r>
              <w:rPr>
                <w:sz w:val="17"/>
              </w:rPr>
              <w:t>no</w:t>
            </w:r>
          </w:p>
        </w:tc>
        <w:tc>
          <w:tcPr>
            <w:tcW w:type="dxa" w:w="1560"/>
          </w:tcPr>
          <w:p>
            <w:r>
              <w:rPr>
                <w:sz w:val="17"/>
              </w:rPr>
              <w:t>yes</w:t>
            </w:r>
          </w:p>
        </w:tc>
      </w:tr>
      <w:tr>
        <w:tc>
          <w:tcPr>
            <w:tcW w:type="dxa" w:w="1560"/>
          </w:tcPr>
          <w:p>
            <w:r>
              <w:rPr>
                <w:sz w:val="17"/>
              </w:rPr>
              <w:t>multi-salt I–V</w:t>
            </w:r>
          </w:p>
        </w:tc>
        <w:tc>
          <w:tcPr>
            <w:tcW w:type="dxa" w:w="1560"/>
          </w:tcPr>
          <w:p>
            <w:r>
              <w:rPr>
                <w:sz w:val="17"/>
              </w:rPr>
              <w:t>0.020</w:t>
            </w:r>
          </w:p>
        </w:tc>
        <w:tc>
          <w:tcPr>
            <w:tcW w:type="dxa" w:w="1560"/>
          </w:tcPr>
          <w:p>
            <w:r>
              <w:rPr>
                <w:sz w:val="17"/>
              </w:rPr>
              <w:t>1.0000</w:t>
            </w:r>
          </w:p>
        </w:tc>
        <w:tc>
          <w:tcPr>
            <w:tcW w:type="dxa" w:w="1560"/>
          </w:tcPr>
          <w:p>
            <w:r>
              <w:rPr>
                <w:sz w:val="17"/>
              </w:rPr>
              <w:t>0.0025</w:t>
            </w:r>
          </w:p>
        </w:tc>
        <w:tc>
          <w:tcPr>
            <w:tcW w:type="dxa" w:w="1560"/>
          </w:tcPr>
          <w:p>
            <w:r>
              <w:rPr>
                <w:sz w:val="17"/>
              </w:rPr>
              <w:t>no</w:t>
            </w:r>
          </w:p>
        </w:tc>
        <w:tc>
          <w:tcPr>
            <w:tcW w:type="dxa" w:w="1560"/>
          </w:tcPr>
          <w:p>
            <w:r>
              <w:rPr>
                <w:sz w:val="17"/>
              </w:rPr>
              <w:t>yes</w:t>
            </w:r>
          </w:p>
        </w:tc>
      </w:tr>
      <w:tr>
        <w:tc>
          <w:tcPr>
            <w:tcW w:type="dxa" w:w="1560"/>
          </w:tcPr>
          <w:p>
            <w:r>
              <w:rPr>
                <w:sz w:val="17"/>
              </w:rPr>
              <w:t>dual (I–V + selectivity)</w:t>
            </w:r>
          </w:p>
        </w:tc>
        <w:tc>
          <w:tcPr>
            <w:tcW w:type="dxa" w:w="1560"/>
          </w:tcPr>
          <w:p>
            <w:r>
              <w:rPr>
                <w:sz w:val="17"/>
              </w:rPr>
              <w:t>0.002</w:t>
            </w:r>
          </w:p>
        </w:tc>
        <w:tc>
          <w:tcPr>
            <w:tcW w:type="dxa" w:w="1560"/>
          </w:tcPr>
          <w:p>
            <w:r>
              <w:rPr>
                <w:sz w:val="17"/>
              </w:rPr>
              <w:t>0.0005</w:t>
            </w:r>
          </w:p>
        </w:tc>
        <w:tc>
          <w:tcPr>
            <w:tcW w:type="dxa" w:w="1560"/>
          </w:tcPr>
          <w:p>
            <w:r>
              <w:rPr>
                <w:sz w:val="17"/>
              </w:rPr>
              <w:t>0.0003</w:t>
            </w:r>
          </w:p>
        </w:tc>
        <w:tc>
          <w:tcPr>
            <w:tcW w:type="dxa" w:w="1560"/>
          </w:tcPr>
          <w:p>
            <w:r>
              <w:rPr>
                <w:sz w:val="17"/>
              </w:rPr>
              <w:t>yes</w:t>
            </w:r>
          </w:p>
        </w:tc>
        <w:tc>
          <w:tcPr>
            <w:tcW w:type="dxa" w:w="1560"/>
          </w:tcPr>
          <w:p>
            <w:r>
              <w:rPr>
                <w:sz w:val="17"/>
              </w:rPr>
              <w:t>yes</w:t>
            </w:r>
          </w:p>
        </w:tc>
      </w:tr>
      <w:tr>
        <w:tc>
          <w:tcPr>
            <w:tcW w:type="dxa" w:w="1560"/>
          </w:tcPr>
          <w:p>
            <w:r>
              <w:rPr>
                <w:sz w:val="17"/>
              </w:rPr>
              <w:t>dual (I–V + selectivity)</w:t>
            </w:r>
          </w:p>
        </w:tc>
        <w:tc>
          <w:tcPr>
            <w:tcW w:type="dxa" w:w="1560"/>
          </w:tcPr>
          <w:p>
            <w:r>
              <w:rPr>
                <w:sz w:val="17"/>
              </w:rPr>
              <w:t>0.010</w:t>
            </w:r>
          </w:p>
        </w:tc>
        <w:tc>
          <w:tcPr>
            <w:tcW w:type="dxa" w:w="1560"/>
          </w:tcPr>
          <w:p>
            <w:r>
              <w:rPr>
                <w:sz w:val="17"/>
              </w:rPr>
              <w:t>0.0024</w:t>
            </w:r>
          </w:p>
        </w:tc>
        <w:tc>
          <w:tcPr>
            <w:tcW w:type="dxa" w:w="1560"/>
          </w:tcPr>
          <w:p>
            <w:r>
              <w:rPr>
                <w:sz w:val="17"/>
              </w:rPr>
              <w:t>0.0008</w:t>
            </w:r>
          </w:p>
        </w:tc>
        <w:tc>
          <w:tcPr>
            <w:tcW w:type="dxa" w:w="1560"/>
          </w:tcPr>
          <w:p>
            <w:r>
              <w:rPr>
                <w:sz w:val="17"/>
              </w:rPr>
              <w:t>yes</w:t>
            </w:r>
          </w:p>
        </w:tc>
        <w:tc>
          <w:tcPr>
            <w:tcW w:type="dxa" w:w="1560"/>
          </w:tcPr>
          <w:p>
            <w:r>
              <w:rPr>
                <w:sz w:val="17"/>
              </w:rPr>
              <w:t>yes</w:t>
            </w:r>
          </w:p>
        </w:tc>
      </w:tr>
      <w:tr>
        <w:tc>
          <w:tcPr>
            <w:tcW w:type="dxa" w:w="1560"/>
          </w:tcPr>
          <w:p>
            <w:r>
              <w:rPr>
                <w:sz w:val="17"/>
              </w:rPr>
              <w:t>dual (I–V + selectivity)</w:t>
            </w:r>
          </w:p>
        </w:tc>
        <w:tc>
          <w:tcPr>
            <w:tcW w:type="dxa" w:w="1560"/>
          </w:tcPr>
          <w:p>
            <w:r>
              <w:rPr>
                <w:sz w:val="17"/>
              </w:rPr>
              <w:t>0.020</w:t>
            </w:r>
          </w:p>
        </w:tc>
        <w:tc>
          <w:tcPr>
            <w:tcW w:type="dxa" w:w="1560"/>
          </w:tcPr>
          <w:p>
            <w:r>
              <w:rPr>
                <w:sz w:val="17"/>
              </w:rPr>
              <w:t>0.0028</w:t>
            </w:r>
          </w:p>
        </w:tc>
        <w:tc>
          <w:tcPr>
            <w:tcW w:type="dxa" w:w="1560"/>
          </w:tcPr>
          <w:p>
            <w:r>
              <w:rPr>
                <w:sz w:val="17"/>
              </w:rPr>
              <w:t>0.0018</w:t>
            </w:r>
          </w:p>
        </w:tc>
        <w:tc>
          <w:tcPr>
            <w:tcW w:type="dxa" w:w="1560"/>
          </w:tcPr>
          <w:p>
            <w:r>
              <w:rPr>
                <w:sz w:val="17"/>
              </w:rPr>
              <w:t>yes</w:t>
            </w:r>
          </w:p>
        </w:tc>
        <w:tc>
          <w:tcPr>
            <w:tcW w:type="dxa" w:w="1560"/>
          </w:tcPr>
          <w:p>
            <w:r>
              <w:rPr>
                <w:sz w:val="17"/>
              </w:rPr>
              <w:t>yes</w:t>
            </w:r>
          </w:p>
        </w:tc>
      </w:tr>
    </w:tbl>
    <w:p>
      <w:pPr>
        <w:spacing w:after="120"/>
      </w:pPr>
    </w:p>
    <w:p>
      <w:r>
        <w:t xml:space="preserve">The Fisher-information plane (Figure 3F) spans </w:t>
      </w:r>
      <m:oMath xmlns:a="http://schemas.openxmlformats.org/drawingml/2006/main" xmlns:pic="http://schemas.openxmlformats.org/drawingml/2006/picture">
        <m:sSub>
          <m:e>
            <m:r>
              <m:t>λ</m:t>
            </m:r>
          </m:e>
          <m:sub>
            <m:r>
              <m:t>D</m:t>
            </m:r>
          </m:sub>
        </m:sSub>
        <m:r>
          <m:rPr>
            <m:sty m:val="p"/>
          </m:rPr>
          <m:t>/</m:t>
        </m:r>
        <m:r>
          <m:t>R</m:t>
        </m:r>
        <m:r>
          <m:rPr>
            <m:sty m:val="p"/>
          </m:rPr>
          <m:t>∈</m:t>
        </m:r>
        <m:r>
          <m:rPr>
            <m:sty m:val="p"/>
          </m:rPr>
          <m:t>[</m:t>
        </m:r>
        <m:r>
          <m:t>0.05</m:t>
        </m:r>
        <m:r>
          <m:rPr>
            <m:sty m:val="p"/>
          </m:rPr>
          <m:t>,</m:t>
        </m:r>
        <m:r>
          <m:t>0.55</m:t>
        </m:r>
        <m:r>
          <m:rPr>
            <m:sty m:val="p"/>
          </m:rPr>
          <m:t>]</m:t>
        </m:r>
      </m:oMath>
      <w:r>
        <w:t xml:space="preserve"> at </w:t>
      </w:r>
      <m:oMath xmlns:a="http://schemas.openxmlformats.org/drawingml/2006/main" xmlns:pic="http://schemas.openxmlformats.org/drawingml/2006/picture">
        <m:r>
          <m:t>R</m:t>
        </m:r>
        <m:r>
          <m:rPr>
            <m:sty m:val="p"/>
          </m:rPr>
          <m:t>=</m:t>
        </m:r>
        <m:r>
          <m:t>5</m:t>
        </m:r>
      </m:oMath>
      <w:r>
        <w:t xml:space="preserve"> nm and </w:t>
      </w:r>
      <m:oMath xmlns:a="http://schemas.openxmlformats.org/drawingml/2006/main" xmlns:pic="http://schemas.openxmlformats.org/drawingml/2006/picture">
        <m:r>
          <m:rPr>
            <m:sty m:val="p"/>
          </m:rPr>
          <m:t>|</m:t>
        </m:r>
        <m:sSub>
          <m:e>
            <m:r>
              <m:t>q</m:t>
            </m:r>
          </m:e>
          <m:sub>
            <m:r>
              <m:t>w</m:t>
            </m:r>
          </m:sub>
        </m:sSub>
        <m:r>
          <m:rPr>
            <m:sty m:val="p"/>
          </m:rPr>
          <m:t>|</m:t>
        </m:r>
        <m:r>
          <m:rPr>
            <m:sty m:val="p"/>
          </m:rPr>
          <m:t>∈</m:t>
        </m:r>
        <m:r>
          <m:rPr>
            <m:sty m:val="p"/>
          </m:rPr>
          <m:t>[</m:t>
        </m:r>
        <m:r>
          <m:t>0.005</m:t>
        </m:r>
        <m:r>
          <m:rPr>
            <m:sty m:val="p"/>
          </m:rPr>
          <m:t>,</m:t>
        </m:r>
        <m:r>
          <m:t>0.05</m:t>
        </m:r>
        <m:r>
          <m:rPr>
            <m:sty m:val="p"/>
          </m:rPr>
          <m:t>]</m:t>
        </m:r>
      </m:oMath>
      <w:r>
        <w:t xml:space="preserve">. The dimensionless current sensitivity is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2.029</m:t>
        </m:r>
      </m:oMath>
      <w:r>
        <w:t xml:space="preserve"> (range 2.028–2.032, i.e.\ the current scales as the pore area) while the median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r>
          <m:rPr>
            <m:sty m:val="p"/>
          </m:rPr>
          <m:t>=</m:t>
        </m:r>
        <m:r>
          <m:t>1.9</m:t>
        </m:r>
        <m:r>
          <m:rPr>
            <m:sty m:val="p"/>
          </m:rPr>
          <m:t>×</m:t>
        </m:r>
        <m:sSup>
          <m:e>
            <m:r>
              <m:t>10</m:t>
            </m:r>
          </m:e>
          <m:sup>
            <m:r>
              <m:rPr>
                <m:sty m:val="p"/>
              </m:rPr>
              <m:t>−</m:t>
            </m:r>
            <m:r>
              <m:t>4</m:t>
            </m:r>
          </m:sup>
        </m:sSup>
      </m:oMath>
      <w:r>
        <w:t xml:space="preserve"> (maximum </w:t>
      </w:r>
      <m:oMath xmlns:a="http://schemas.openxmlformats.org/drawingml/2006/main" xmlns:pic="http://schemas.openxmlformats.org/drawingml/2006/picture">
        <m:r>
          <m:t>1.6</m:t>
        </m:r>
        <m:r>
          <m:rPr>
            <m:sty m:val="p"/>
          </m:rPr>
          <m:t>×</m:t>
        </m:r>
        <m:sSup>
          <m:e>
            <m:r>
              <m:t>10</m:t>
            </m:r>
          </m:e>
          <m:sup>
            <m:r>
              <m:rPr>
                <m:sty m:val="p"/>
              </m:rPr>
              <m:t>−</m:t>
            </m:r>
            <m:r>
              <m:t>3</m:t>
            </m:r>
          </m:sup>
        </m:sSup>
      </m:oMath>
      <w:r>
        <w:t xml:space="preserve">), giving a condition number </w:t>
      </w:r>
      <m:oMath xmlns:a="http://schemas.openxmlformats.org/drawingml/2006/main" xmlns:pic="http://schemas.openxmlformats.org/drawingml/2006/picture">
        <m:r>
          <m:t>κ</m:t>
        </m:r>
        <m:r>
          <m:rPr>
            <m:sty m:val="p"/>
          </m:rPr>
          <m:t>(</m:t>
        </m:r>
        <m:r>
          <m:rPr>
            <m:scr m:val="script"/>
            <m:sty m:val="p"/>
          </m:rPr>
          <m:t>F</m:t>
        </m:r>
        <m:r>
          <m:rPr>
            <m:sty m:val="p"/>
          </m:rPr>
          <m:t>)</m:t>
        </m:r>
      </m:oMath>
      <w:r>
        <w:t xml:space="preserve"> between </w:t>
      </w:r>
      <m:oMath xmlns:a="http://schemas.openxmlformats.org/drawingml/2006/main" xmlns:pic="http://schemas.openxmlformats.org/drawingml/2006/picture">
        <m:r>
          <m:t>9.9</m:t>
        </m:r>
        <m:r>
          <m:rPr>
            <m:sty m:val="p"/>
          </m:rPr>
          <m:t>×</m:t>
        </m:r>
        <m:sSup>
          <m:e>
            <m:r>
              <m:t>10</m:t>
            </m:r>
          </m:e>
          <m:sup>
            <m:r>
              <m:t>7</m:t>
            </m:r>
          </m:sup>
        </m:sSup>
      </m:oMath>
      <w:r>
        <w:t xml:space="preserve"> and </w:t>
      </w:r>
      <m:oMath xmlns:a="http://schemas.openxmlformats.org/drawingml/2006/main" xmlns:pic="http://schemas.openxmlformats.org/drawingml/2006/picture">
        <m:r>
          <m:t>1.7</m:t>
        </m:r>
        <m:r>
          <m:rPr>
            <m:sty m:val="p"/>
          </m:rPr>
          <m:t>×</m:t>
        </m:r>
        <m:sSup>
          <m:e>
            <m:r>
              <m:t>10</m:t>
            </m:r>
          </m:e>
          <m:sup>
            <m:r>
              <m:t>12</m:t>
            </m:r>
          </m:sup>
        </m:sSup>
      </m:oMath>
      <w:r>
        <w:t xml:space="preserve"> (median </w:t>
      </w:r>
      <m:oMath xmlns:a="http://schemas.openxmlformats.org/drawingml/2006/main" xmlns:pic="http://schemas.openxmlformats.org/drawingml/2006/picture">
        <m:r>
          <m:t>7.5</m:t>
        </m:r>
        <m:r>
          <m:rPr>
            <m:sty m:val="p"/>
          </m:rPr>
          <m:t>×</m:t>
        </m:r>
        <m:sSup>
          <m:e>
            <m:r>
              <m:t>10</m:t>
            </m:r>
          </m:e>
          <m:sup>
            <m:r>
              <m:t>8</m:t>
            </m:r>
          </m:sup>
        </m:sSup>
      </m:oMath>
      <w:r>
        <w:t xml:space="preserve">); </w:t>
      </w:r>
      <m:oMath xmlns:a="http://schemas.openxmlformats.org/drawingml/2006/main" xmlns:pic="http://schemas.openxmlformats.org/drawingml/2006/picture">
        <m:r>
          <m:t>99.7</m:t>
        </m:r>
        <m:r>
          <m:rPr>
            <m:sty m:val="p"/>
          </m:rPr>
          <m:t>%</m:t>
        </m:r>
      </m:oMath>
      <w:r>
        <w:t xml:space="preserve"> of the plane exceeds </w:t>
      </w:r>
      <m:oMath xmlns:a="http://schemas.openxmlformats.org/drawingml/2006/main" xmlns:pic="http://schemas.openxmlformats.org/drawingml/2006/picture">
        <m:sSup>
          <m:e>
            <m:r>
              <m:t>10</m:t>
            </m:r>
          </m:e>
          <m:sup>
            <m:r>
              <m:t>8</m:t>
            </m:r>
          </m:sup>
        </m:sSup>
      </m:oMath>
      <w:r>
        <w:t xml:space="preserve">. The near-null Fisher direction is the charge axis for every operating point, which is why conductance-only inversion cannot recover </w:t>
      </w:r>
      <m:oMath xmlns:a="http://schemas.openxmlformats.org/drawingml/2006/main" xmlns:pic="http://schemas.openxmlformats.org/drawingml/2006/picture">
        <m:sSub>
          <m:e>
            <m:r>
              <m:t>q</m:t>
            </m:r>
          </m:e>
          <m:sub>
            <m:r>
              <m:t>w</m:t>
            </m:r>
          </m:sub>
        </m:sSub>
      </m:oMath>
      <w:r>
        <w:t xml:space="preserve">. The single-salt conductance sensitivity to </w:t>
      </w:r>
      <m:oMath xmlns:a="http://schemas.openxmlformats.org/drawingml/2006/main" xmlns:pic="http://schemas.openxmlformats.org/drawingml/2006/picture">
        <m:sSub>
          <m:e>
            <m:r>
              <m:t>q</m:t>
            </m:r>
          </m:e>
          <m:sub>
            <m:r>
              <m:t>w</m:t>
            </m:r>
          </m:sub>
        </m:sSub>
      </m:oMath>
      <w:r>
        <w:t xml:space="preserve"> does grow at low salinity (relative spread of </w:t>
      </w:r>
      <m:oMath xmlns:a="http://schemas.openxmlformats.org/drawingml/2006/main" xmlns:pic="http://schemas.openxmlformats.org/drawingml/2006/picture">
        <m:r>
          <m:rPr>
            <m:sty m:val="p"/>
          </m:rPr>
          <m:t>|</m:t>
        </m:r>
        <m:r>
          <m:t>I</m:t>
        </m:r>
        <m:r>
          <m:rPr>
            <m:sty m:val="p"/>
          </m:rPr>
          <m:t>|</m:t>
        </m:r>
      </m:oMath>
      <w:r>
        <w:t xml:space="preserve"> over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w:t>
      </w:r>
      <m:oMath xmlns:a="http://schemas.openxmlformats.org/drawingml/2006/main" xmlns:pic="http://schemas.openxmlformats.org/drawingml/2006/picture">
        <m:r>
          <m:t>1.3</m:t>
        </m:r>
        <m:r>
          <m:rPr>
            <m:sty m:val="p"/>
          </m:rPr>
          <m:t>×</m:t>
        </m:r>
        <m:sSup>
          <m:e>
            <m:r>
              <m:t>10</m:t>
            </m:r>
          </m:e>
          <m:sup>
            <m:r>
              <m:rPr>
                <m:sty m:val="p"/>
              </m:rPr>
              <m:t>−</m:t>
            </m:r>
            <m:r>
              <m:t>3</m:t>
            </m:r>
          </m:sup>
        </m:sSup>
      </m:oMath>
      <w:r>
        <w:t xml:space="preserve"> at </w:t>
      </w:r>
      <m:oMath xmlns:a="http://schemas.openxmlformats.org/drawingml/2006/main" xmlns:pic="http://schemas.openxmlformats.org/drawingml/2006/picture">
        <m:sSub>
          <m:e>
            <m:r>
              <m:t>C</m:t>
            </m:r>
          </m:e>
          <m:sub>
            <m:r>
              <m:t>0</m:t>
            </m:r>
          </m:sub>
        </m:sSub>
        <m:r>
          <m:rPr>
            <m:sty m:val="p"/>
          </m:rPr>
          <m:t>=</m:t>
        </m:r>
        <m:r>
          <m:t>10</m:t>
        </m:r>
      </m:oMath>
      <w:r>
        <w:t xml:space="preserve"> mol </w:t>
      </w:r>
      <m:oMath xmlns:a="http://schemas.openxmlformats.org/drawingml/2006/main" xmlns:pic="http://schemas.openxmlformats.org/drawingml/2006/picture">
        <m:sSup>
          <m:e>
            <m:r>
              <m:t>m</m:t>
            </m:r>
          </m:e>
          <m:sup>
            <m:r>
              <m:rPr>
                <m:sty m:val="p"/>
              </m:rPr>
              <m:t>−</m:t>
            </m:r>
            <m:r>
              <m:t>3</m:t>
            </m:r>
          </m:sup>
        </m:sSup>
      </m:oMath>
      <w:r>
        <w:t xml:space="preserve"> versus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but remains below the measurement noise, so multi-salt I–V alone is still insufficient; the independent near-wall selectivity observable is what breaks the degeneracy.</w:t>
      </w:r>
    </w:p>
    <w:p>
      <w:r>
        <w:t>The expanded dataset used for the scaling study appends 144 new in-distribution Latin-hypercube states (seed 20261020) to the original 240, giving 384 states (</w:t>
      </w:r>
      <w:r>
        <w:rPr>
          <w:rFonts w:ascii="Consolas" w:hAnsi="Consolas"/>
          <w:sz w:val="19"/>
        </w:rPr>
        <w:t>data/processed/pnp_parametric_384.npz</w:t>
      </w:r>
      <w:r>
        <w:t xml:space="preserve">, 6.36 MB) with a maximum residual of </w:t>
      </w:r>
      <m:oMath xmlns:a="http://schemas.openxmlformats.org/drawingml/2006/main" xmlns:pic="http://schemas.openxmlformats.org/drawingml/2006/picture">
        <m:r>
          <m:t>9.86</m:t>
        </m:r>
        <m:r>
          <m:rPr>
            <m:sty m:val="p"/>
          </m:rPr>
          <m:t>×</m:t>
        </m:r>
        <m:sSup>
          <m:e>
            <m:r>
              <m:t>10</m:t>
            </m:r>
          </m:e>
          <m:sup>
            <m:r>
              <m:rPr>
                <m:sty m:val="p"/>
              </m:rPr>
              <m:t>−</m:t>
            </m:r>
            <m:r>
              <m:t>10</m:t>
            </m:r>
          </m:sup>
        </m:sSup>
      </m:oMath>
      <w:r>
        <w:t xml:space="preserve"> and strictly positive concentrations.</w:t>
      </w:r>
    </w:p>
    <w:p>
      <w:pPr>
        <w:pStyle w:val="Heading2"/>
      </w:pPr>
      <w:r>
        <w:t>S7c. Reviewer-upgrade experiments (Stages 11–12)</w:t>
      </w:r>
    </w:p>
    <w:p>
      <w:r>
        <w:t xml:space="preserve">This section documents the three Stage-11 studies and the Stage-12 OOD decomposition. All values are produced by </w:t>
      </w:r>
      <w:r>
        <w:rPr>
          <w:rFonts w:ascii="Consolas" w:hAnsi="Consolas"/>
          <w:sz w:val="19"/>
        </w:rPr>
        <w:t>scripts/run_stage11_reviewer_upgrades.py</w:t>
      </w:r>
      <w:r>
        <w:t xml:space="preserve"> and archived in </w:t>
      </w:r>
      <w:r>
        <w:rPr>
          <w:rFonts w:ascii="Consolas" w:hAnsi="Consolas"/>
          <w:sz w:val="19"/>
        </w:rPr>
        <w:t>results/stage11_upgrades.json</w:t>
      </w:r>
      <w:r>
        <w:t xml:space="preserve"> and the matching </w:t>
      </w:r>
      <w:r>
        <w:rPr>
          <w:rFonts w:ascii="Consolas" w:hAnsi="Consolas"/>
          <w:sz w:val="19"/>
        </w:rPr>
        <w:t>results/tables/</w:t>
      </w:r>
      <w:r>
        <w:t xml:space="preserve"> CSV files.</w:t>
      </w:r>
    </w:p>
    <w:p>
      <w:r>
        <w:rPr>
          <w:b/>
        </w:rPr>
        <w:t>Supplementary Table S11.</w:t>
      </w:r>
      <w:r>
        <w:t xml:space="preserve"> Four-way constraint-scheme benchmark on the identical PI-DeepONet backbone (250 epochs, seeds 42/43/44). Errors are three-seed means on the interpolation-test split; consistency mismatch is </w:t>
      </w:r>
      <m:oMath xmlns:a="http://schemas.openxmlformats.org/drawingml/2006/main" xmlns:pic="http://schemas.openxmlformats.org/drawingml/2006/picture">
        <m:bar>
          <m:barPr>
            <m:pos m:val="top"/>
          </m:barPr>
          <m: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e>
        </m:bar>
      </m:oMath>
      <w:r>
        <w: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7"/>
              </w:rPr>
              <w:t>Scheme</w:t>
            </w:r>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w:r>
              <w:rPr>
                <w:b/>
                <w:sz w:val="17"/>
              </w:rPr>
              <w:t xml:space="preserve">OOD </w:t>
            </w:r>
            <m:oMath xmlns:a="http://schemas.openxmlformats.org/drawingml/2006/main" xmlns:pic="http://schemas.openxmlformats.org/drawingml/2006/picture">
              <m:r>
                <m:t>ρ</m:t>
              </m:r>
            </m:oMath>
          </w:p>
        </w:tc>
        <w:tc>
          <w:tcPr>
            <w:tcW w:type="dxa" w:w="1560"/>
          </w:tcPr>
          <w:p>
            <w:r>
              <w:rPr>
                <w:b/>
                <w:sz w:val="17"/>
              </w:rPr>
              <w:t>wall-grad.</w:t>
            </w:r>
          </w:p>
        </w:tc>
        <w:tc>
          <w:tcPr>
            <w:tcW w:type="dxa" w:w="1560"/>
          </w:tcPr>
          <w:p>
            <w:r>
              <w:rPr>
                <w:b/>
                <w:sz w:val="17"/>
              </w:rPr>
              <w:t>consistency mismatch</w:t>
            </w:r>
          </w:p>
        </w:tc>
        <w:tc>
          <w:tcPr>
            <w:tcW w:type="dxa" w:w="1560"/>
          </w:tcPr>
          <w:p>
            <w:r>
              <w:rPr>
                <w:b/>
                <w:sz w:val="17"/>
              </w:rPr>
              <w:t xml:space="preserve">min </w:t>
            </w:r>
            <m:oMath xmlns:a="http://schemas.openxmlformats.org/drawingml/2006/main" xmlns:pic="http://schemas.openxmlformats.org/drawingml/2006/picture">
              <m:r>
                <m:t>c</m:t>
              </m:r>
            </m:oMath>
          </w:p>
        </w:tc>
      </w:tr>
      <w:tr>
        <w:tc>
          <w:tcPr>
            <w:tcW w:type="dxa" w:w="1560"/>
          </w:tcPr>
          <w:p>
            <w:r>
              <w:rPr>
                <w:sz w:val="17"/>
              </w:rPr>
              <w:t>hyperbolic reparam. (ours)</w:t>
            </w:r>
          </w:p>
        </w:tc>
        <w:tc>
          <w:tcPr>
            <w:tcW w:type="dxa" w:w="1560"/>
          </w:tcPr>
          <w:p>
            <m:oMath xmlns:a="http://schemas.openxmlformats.org/drawingml/2006/main" xmlns:pic="http://schemas.openxmlformats.org/drawingml/2006/picture">
              <m:r>
                <m:t>0.2066</m:t>
              </m:r>
              <m:r>
                <m:rPr>
                  <m:sty m:val="p"/>
                </m:rPr>
                <m:t>±</m:t>
              </m:r>
              <m:r>
                <m:t>0.0154</m:t>
              </m:r>
            </m:oMath>
          </w:p>
        </w:tc>
        <w:tc>
          <w:tcPr>
            <w:tcW w:type="dxa" w:w="1560"/>
          </w:tcPr>
          <w:p>
            <w:r>
              <w:rPr>
                <w:sz w:val="17"/>
              </w:rPr>
              <w:t>0.2575</w:t>
            </w:r>
          </w:p>
        </w:tc>
        <w:tc>
          <w:tcPr>
            <w:tcW w:type="dxa" w:w="1560"/>
          </w:tcPr>
          <w:p>
            <m:oMath xmlns:a="http://schemas.openxmlformats.org/drawingml/2006/main" xmlns:pic="http://schemas.openxmlformats.org/drawingml/2006/picture">
              <m:r>
                <m:t>6.49</m:t>
              </m:r>
              <m:r>
                <m:rPr>
                  <m:sty m:val="p"/>
                </m:rPr>
                <m:t>×</m:t>
              </m:r>
              <m:sSup>
                <m:e>
                  <m:r>
                    <m:t>10</m:t>
                  </m:r>
                </m:e>
                <m:sup>
                  <m:r>
                    <m:rPr>
                      <m:sty m:val="p"/>
                    </m:rPr>
                    <m:t>−</m:t>
                  </m:r>
                  <m:r>
                    <m:t>3</m:t>
                  </m:r>
                </m:sup>
              </m:sSup>
            </m:oMath>
          </w:p>
        </w:tc>
        <w:tc>
          <w:tcPr>
            <w:tcW w:type="dxa" w:w="1560"/>
          </w:tcPr>
          <w:p>
            <w:r>
              <w:rPr>
                <w:sz w:val="17"/>
              </w:rPr>
              <w:t>0 (exact)</w:t>
            </w:r>
          </w:p>
        </w:tc>
        <w:tc>
          <w:tcPr>
            <w:tcW w:type="dxa" w:w="1560"/>
          </w:tcPr>
          <w:p>
            <w:r>
              <w:rPr>
                <w:sz w:val="17"/>
              </w:rPr>
              <w:t>0.992</w:t>
            </w:r>
          </w:p>
        </w:tc>
      </w:tr>
      <w:tr>
        <w:tc>
          <w:tcPr>
            <w:tcW w:type="dxa" w:w="1560"/>
          </w:tcPr>
          <w:p>
            <w:r>
              <w:rPr>
                <w:sz w:val="17"/>
              </w:rPr>
              <w:t>linear orthogonal projection</w:t>
            </w:r>
          </w:p>
        </w:tc>
        <w:tc>
          <w:tcPr>
            <w:tcW w:type="dxa" w:w="1560"/>
          </w:tcPr>
          <w:p>
            <m:oMath xmlns:a="http://schemas.openxmlformats.org/drawingml/2006/main" xmlns:pic="http://schemas.openxmlformats.org/drawingml/2006/picture">
              <m:r>
                <m:t>0.2008</m:t>
              </m:r>
              <m:r>
                <m:rPr>
                  <m:sty m:val="p"/>
                </m:rPr>
                <m:t>±</m:t>
              </m:r>
              <m:r>
                <m:t>0.0206</m:t>
              </m:r>
            </m:oMath>
          </w:p>
        </w:tc>
        <w:tc>
          <w:tcPr>
            <w:tcW w:type="dxa" w:w="1560"/>
          </w:tcPr>
          <w:p>
            <w:r>
              <w:rPr>
                <w:sz w:val="17"/>
              </w:rPr>
              <w:t>0.2598</w:t>
            </w:r>
          </w:p>
        </w:tc>
        <w:tc>
          <w:tcPr>
            <w:tcW w:type="dxa" w:w="1560"/>
          </w:tcPr>
          <w:p>
            <m:oMath xmlns:a="http://schemas.openxmlformats.org/drawingml/2006/main" xmlns:pic="http://schemas.openxmlformats.org/drawingml/2006/picture">
              <m:r>
                <m:t>6.55</m:t>
              </m:r>
              <m:r>
                <m:rPr>
                  <m:sty m:val="p"/>
                </m:rPr>
                <m:t>×</m:t>
              </m:r>
              <m:sSup>
                <m:e>
                  <m:r>
                    <m:t>10</m:t>
                  </m:r>
                </m:e>
                <m:sup>
                  <m:r>
                    <m:rPr>
                      <m:sty m:val="p"/>
                    </m:rPr>
                    <m:t>−</m:t>
                  </m:r>
                  <m:r>
                    <m:t>3</m:t>
                  </m:r>
                </m:sup>
              </m:sSup>
            </m:oMath>
          </w:p>
        </w:tc>
        <w:tc>
          <w:tcPr>
            <w:tcW w:type="dxa" w:w="1560"/>
          </w:tcPr>
          <w:p>
            <m:oMath xmlns:a="http://schemas.openxmlformats.org/drawingml/2006/main" xmlns:pic="http://schemas.openxmlformats.org/drawingml/2006/picture">
              <m:r>
                <m:t>4.2</m:t>
              </m:r>
              <m:r>
                <m:rPr>
                  <m:sty m:val="p"/>
                </m:rPr>
                <m:t>×</m:t>
              </m:r>
              <m:sSup>
                <m:e>
                  <m:r>
                    <m:t>10</m:t>
                  </m:r>
                </m:e>
                <m:sup>
                  <m:r>
                    <m:rPr>
                      <m:sty m:val="p"/>
                    </m:rPr>
                    <m:t>−</m:t>
                  </m:r>
                  <m:r>
                    <m:t>8</m:t>
                  </m:r>
                </m:sup>
              </m:sSup>
            </m:oMath>
          </w:p>
        </w:tc>
        <w:tc>
          <w:tcPr>
            <w:tcW w:type="dxa" w:w="1560"/>
          </w:tcPr>
          <w:p>
            <w:r>
              <w:rPr>
                <w:sz w:val="17"/>
              </w:rPr>
              <w:t>0.992</w:t>
            </w:r>
          </w:p>
        </w:tc>
      </w:tr>
      <w:tr>
        <w:tc>
          <w:tcPr>
            <w:tcW w:type="dxa" w:w="1560"/>
          </w:tcPr>
          <w:p>
            <w:r>
              <w:rPr>
                <w:sz w:val="17"/>
              </w:rPr>
              <w:t>soft charge penalty (</w:t>
            </w:r>
            <m:oMath xmlns:a="http://schemas.openxmlformats.org/drawingml/2006/main" xmlns:pic="http://schemas.openxmlformats.org/drawingml/2006/picture">
              <m:r>
                <m:t>10</m:t>
              </m:r>
              <m:r>
                <m:rPr>
                  <m:sty m:val="p"/>
                </m:rPr>
                <m:t>×</m:t>
              </m:r>
            </m:oMath>
            <w:r>
              <w:rPr>
                <w:sz w:val="17"/>
              </w:rPr>
              <w:t>)</w:t>
            </w:r>
          </w:p>
        </w:tc>
        <w:tc>
          <w:tcPr>
            <w:tcW w:type="dxa" w:w="1560"/>
          </w:tcPr>
          <w:p>
            <m:oMath xmlns:a="http://schemas.openxmlformats.org/drawingml/2006/main" xmlns:pic="http://schemas.openxmlformats.org/drawingml/2006/picture">
              <m:r>
                <m:t>0.4114</m:t>
              </m:r>
              <m:r>
                <m:rPr>
                  <m:sty m:val="p"/>
                </m:rPr>
                <m:t>±</m:t>
              </m:r>
              <m:r>
                <m:t>0.1871</m:t>
              </m:r>
            </m:oMath>
          </w:p>
        </w:tc>
        <w:tc>
          <w:tcPr>
            <w:tcW w:type="dxa" w:w="1560"/>
          </w:tcPr>
          <w:p>
            <w:r>
              <w:rPr>
                <w:sz w:val="17"/>
              </w:rPr>
              <w:t>0.2835</w:t>
            </w:r>
          </w:p>
        </w:tc>
        <w:tc>
          <w:tcPr>
            <w:tcW w:type="dxa" w:w="1560"/>
          </w:tcPr>
          <w:p>
            <m:oMath xmlns:a="http://schemas.openxmlformats.org/drawingml/2006/main" xmlns:pic="http://schemas.openxmlformats.org/drawingml/2006/picture">
              <m:r>
                <m:t>8.19</m:t>
              </m:r>
              <m:r>
                <m:rPr>
                  <m:sty m:val="p"/>
                </m:rPr>
                <m:t>×</m:t>
              </m:r>
              <m:sSup>
                <m:e>
                  <m:r>
                    <m:t>10</m:t>
                  </m:r>
                </m:e>
                <m:sup>
                  <m:r>
                    <m:rPr>
                      <m:sty m:val="p"/>
                    </m:rPr>
                    <m:t>−</m:t>
                  </m:r>
                  <m:r>
                    <m:t>3</m:t>
                  </m:r>
                </m:sup>
              </m:sSup>
            </m:oMath>
          </w:p>
        </w:tc>
        <w:tc>
          <w:tcPr>
            <w:tcW w:type="dxa" w:w="1560"/>
          </w:tcPr>
          <w:p>
            <w:r>
              <w:rPr>
                <w:sz w:val="17"/>
              </w:rPr>
              <w:t>0 (exact)</w:t>
            </w:r>
          </w:p>
        </w:tc>
        <w:tc>
          <w:tcPr>
            <w:tcW w:type="dxa" w:w="1560"/>
          </w:tcPr>
          <w:p>
            <w:r>
              <w:rPr>
                <w:sz w:val="17"/>
              </w:rPr>
              <w:t>0.986</w:t>
            </w:r>
          </w:p>
        </w:tc>
      </w:tr>
      <w:tr>
        <w:tc>
          <w:tcPr>
            <w:tcW w:type="dxa" w:w="1560"/>
          </w:tcPr>
          <w:p>
            <w:r>
              <w:rPr>
                <w:sz w:val="17"/>
              </w:rPr>
              <w:t>direct concentration</w:t>
            </w:r>
          </w:p>
        </w:tc>
        <w:tc>
          <w:tcPr>
            <w:tcW w:type="dxa" w:w="1560"/>
          </w:tcPr>
          <w:p>
            <m:oMath xmlns:a="http://schemas.openxmlformats.org/drawingml/2006/main" xmlns:pic="http://schemas.openxmlformats.org/drawingml/2006/picture">
              <m:r>
                <m:t>0.9334</m:t>
              </m:r>
              <m:r>
                <m:rPr>
                  <m:sty m:val="p"/>
                </m:rPr>
                <m:t>±</m:t>
              </m:r>
              <m:r>
                <m:t>0.0082</m:t>
              </m:r>
            </m:oMath>
          </w:p>
        </w:tc>
        <w:tc>
          <w:tcPr>
            <w:tcW w:type="dxa" w:w="1560"/>
          </w:tcPr>
          <w:p>
            <w:r>
              <w:rPr>
                <w:sz w:val="17"/>
              </w:rPr>
              <w:t>0.8606</w:t>
            </w:r>
          </w:p>
        </w:tc>
        <w:tc>
          <w:tcPr>
            <w:tcW w:type="dxa" w:w="1560"/>
          </w:tcPr>
          <w:p>
            <m:oMath xmlns:a="http://schemas.openxmlformats.org/drawingml/2006/main" xmlns:pic="http://schemas.openxmlformats.org/drawingml/2006/picture">
              <m:r>
                <m:t>2.22</m:t>
              </m:r>
              <m:r>
                <m:rPr>
                  <m:sty m:val="p"/>
                </m:rPr>
                <m:t>×</m:t>
              </m:r>
              <m:sSup>
                <m:e>
                  <m:r>
                    <m:t>10</m:t>
                  </m:r>
                </m:e>
                <m:sup>
                  <m:r>
                    <m:rPr>
                      <m:sty m:val="p"/>
                    </m:rPr>
                    <m:t>−</m:t>
                  </m:r>
                  <m:r>
                    <m:t>2</m:t>
                  </m:r>
                </m:sup>
              </m:sSup>
            </m:oMath>
          </w:p>
        </w:tc>
        <w:tc>
          <w:tcPr>
            <w:tcW w:type="dxa" w:w="1560"/>
          </w:tcPr>
          <w:p>
            <w:r>
              <w:rPr>
                <w:sz w:val="17"/>
              </w:rPr>
              <w:t>0 (exact)</w:t>
            </w:r>
          </w:p>
        </w:tc>
        <w:tc>
          <w:tcPr>
            <w:tcW w:type="dxa" w:w="1560"/>
          </w:tcPr>
          <w:p>
            <w:r>
              <w:rPr>
                <w:sz w:val="17"/>
              </w:rPr>
              <w:t>0.999</w:t>
            </w:r>
          </w:p>
        </w:tc>
      </w:tr>
    </w:tbl>
    <w:p>
      <w:pPr>
        <w:spacing w:after="120"/>
      </w:pPr>
    </w:p>
    <w:p>
      <w:r>
        <w:rPr>
          <w:b/>
        </w:rPr>
        <w:t>Supplementary Table S12.</w:t>
      </w:r>
      <w:r>
        <w:t xml:space="preserve"> Physics-weight sensitivity sweep at seed 42 (interpolation-test split).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Poisson resid.</w:t>
            </w:r>
          </w:p>
        </w:tc>
        <w:tc>
          <w:tcPr>
            <w:tcW w:type="dxa" w:w="1337"/>
          </w:tcPr>
          <w:p>
            <w:r>
              <w:rPr>
                <w:b/>
                <w:sz w:val="17"/>
              </w:rPr>
              <w:t>continuity resid.</w:t>
            </w:r>
          </w:p>
        </w:tc>
      </w:tr>
      <w:tr>
        <w:tc>
          <w:tcPr>
            <w:tcW w:type="dxa" w:w="1337"/>
          </w:tcPr>
          <w:p>
            <w:r>
              <w:rPr>
                <w:sz w:val="17"/>
              </w:rPr>
              <w:t>0</w:t>
            </w:r>
          </w:p>
        </w:tc>
        <w:tc>
          <w:tcPr>
            <w:tcW w:type="dxa" w:w="1337"/>
          </w:tcPr>
          <w:p>
            <w:r>
              <w:rPr>
                <w:sz w:val="17"/>
              </w:rPr>
              <w:t>0.2175</w:t>
            </w:r>
          </w:p>
        </w:tc>
        <w:tc>
          <w:tcPr>
            <w:tcW w:type="dxa" w:w="1337"/>
          </w:tcPr>
          <w:p>
            <w:r>
              <w:rPr>
                <w:sz w:val="17"/>
              </w:rPr>
              <w:t>0.0029</w:t>
            </w:r>
          </w:p>
        </w:tc>
        <w:tc>
          <w:tcPr>
            <w:tcW w:type="dxa" w:w="1337"/>
          </w:tcPr>
          <w:p>
            <w:r>
              <w:rPr>
                <w:sz w:val="17"/>
              </w:rPr>
              <w:t>0.0047</w:t>
            </w:r>
          </w:p>
        </w:tc>
        <w:tc>
          <w:tcPr>
            <w:tcW w:type="dxa" w:w="1337"/>
          </w:tcPr>
          <w:p>
            <m:oMath xmlns:a="http://schemas.openxmlformats.org/drawingml/2006/main" xmlns:pic="http://schemas.openxmlformats.org/drawingml/2006/picture">
              <m:r>
                <m:t>1.15</m:t>
              </m:r>
              <m:r>
                <m:rPr>
                  <m:sty m:val="p"/>
                </m:rPr>
                <m:t>×</m:t>
              </m:r>
              <m:sSup>
                <m:e>
                  <m:r>
                    <m:t>10</m:t>
                  </m:r>
                </m:e>
                <m:sup>
                  <m:r>
                    <m:rPr>
                      <m:sty m:val="p"/>
                    </m:rPr>
                    <m:t>−</m:t>
                  </m:r>
                  <m:r>
                    <m:t>2</m:t>
                  </m:r>
                </m:sup>
              </m:sSup>
            </m:oMath>
          </w:p>
        </w:tc>
        <w:tc>
          <w:tcPr>
            <w:tcW w:type="dxa" w:w="1337"/>
          </w:tcPr>
          <w:p>
            <w:r>
              <w:rPr>
                <w:sz w:val="17"/>
              </w:rPr>
              <w:t>1.142</w:t>
            </w:r>
          </w:p>
        </w:tc>
        <w:tc>
          <w:tcPr>
            <w:tcW w:type="dxa" w:w="1337"/>
          </w:tcPr>
          <w:p>
            <w:r>
              <w:rPr>
                <w:sz w:val="17"/>
              </w:rPr>
              <w:t>0.566</w:t>
            </w:r>
          </w:p>
        </w:tc>
      </w:tr>
      <w:tr>
        <w:tc>
          <w:tcPr>
            <w:tcW w:type="dxa" w:w="1337"/>
          </w:tcPr>
          <w:p>
            <m:oMath xmlns:a="http://schemas.openxmlformats.org/drawingml/2006/main" xmlns:pic="http://schemas.openxmlformats.org/drawingml/2006/picture">
              <m:sSup>
                <m:e>
                  <m:r>
                    <m:t>10</m:t>
                  </m:r>
                </m:e>
                <m:sup>
                  <m:r>
                    <m:rPr>
                      <m:sty m:val="p"/>
                    </m:rPr>
                    <m:t>−</m:t>
                  </m:r>
                  <m:r>
                    <m:t>4</m:t>
                  </m:r>
                </m:sup>
              </m:sSup>
            </m:oMath>
          </w:p>
        </w:tc>
        <w:tc>
          <w:tcPr>
            <w:tcW w:type="dxa" w:w="1337"/>
          </w:tcPr>
          <w:p>
            <w:r>
              <w:rPr>
                <w:sz w:val="17"/>
              </w:rPr>
              <w:t>0.2063</w:t>
            </w:r>
          </w:p>
        </w:tc>
        <w:tc>
          <w:tcPr>
            <w:tcW w:type="dxa" w:w="1337"/>
          </w:tcPr>
          <w:p>
            <w:r>
              <w:rPr>
                <w:sz w:val="17"/>
              </w:rPr>
              <w:t>0.0026</w:t>
            </w:r>
          </w:p>
        </w:tc>
        <w:tc>
          <w:tcPr>
            <w:tcW w:type="dxa" w:w="1337"/>
          </w:tcPr>
          <w:p>
            <w:r>
              <w:rPr>
                <w:sz w:val="17"/>
              </w:rPr>
              <w:t>0.0049</w:t>
            </w:r>
          </w:p>
        </w:tc>
        <w:tc>
          <w:tcPr>
            <w:tcW w:type="dxa" w:w="1337"/>
          </w:tcPr>
          <w:p>
            <m:oMath xmlns:a="http://schemas.openxmlformats.org/drawingml/2006/main" xmlns:pic="http://schemas.openxmlformats.org/drawingml/2006/picture">
              <m:r>
                <m:t>6.61</m:t>
              </m:r>
              <m:r>
                <m:rPr>
                  <m:sty m:val="p"/>
                </m:rPr>
                <m:t>×</m:t>
              </m:r>
              <m:sSup>
                <m:e>
                  <m:r>
                    <m:t>10</m:t>
                  </m:r>
                </m:e>
                <m:sup>
                  <m:r>
                    <m:rPr>
                      <m:sty m:val="p"/>
                    </m:rPr>
                    <m:t>−</m:t>
                  </m:r>
                  <m:r>
                    <m:t>3</m:t>
                  </m:r>
                </m:sup>
              </m:sSup>
            </m:oMath>
          </w:p>
        </w:tc>
        <w:tc>
          <w:tcPr>
            <w:tcW w:type="dxa" w:w="1337"/>
          </w:tcPr>
          <w:p>
            <w:r>
              <w:rPr>
                <w:sz w:val="17"/>
              </w:rPr>
              <w:t>0.717</w:t>
            </w:r>
          </w:p>
        </w:tc>
        <w:tc>
          <w:tcPr>
            <w:tcW w:type="dxa" w:w="1337"/>
          </w:tcPr>
          <w:p>
            <w:r>
              <w:rPr>
                <w:sz w:val="17"/>
              </w:rPr>
              <w:t>0.143</w:t>
            </w:r>
          </w:p>
        </w:tc>
      </w:tr>
      <w:tr>
        <w:tc>
          <w:tcPr>
            <w:tcW w:type="dxa" w:w="1337"/>
          </w:tcPr>
          <w:p>
            <m:oMath xmlns:a="http://schemas.openxmlformats.org/drawingml/2006/main" xmlns:pic="http://schemas.openxmlformats.org/drawingml/2006/picture">
              <m:sSup>
                <m:e>
                  <m:r>
                    <m:t>10</m:t>
                  </m:r>
                </m:e>
                <m:sup>
                  <m:r>
                    <m:rPr>
                      <m:sty m:val="p"/>
                    </m:rPr>
                    <m:t>−</m:t>
                  </m:r>
                  <m:r>
                    <m:t>3</m:t>
                  </m:r>
                </m:sup>
              </m:sSup>
            </m:oMath>
          </w:p>
        </w:tc>
        <w:tc>
          <w:tcPr>
            <w:tcW w:type="dxa" w:w="1337"/>
          </w:tcPr>
          <w:p>
            <w:r>
              <w:rPr>
                <w:sz w:val="17"/>
              </w:rPr>
              <w:t>0.2125</w:t>
            </w:r>
          </w:p>
        </w:tc>
        <w:tc>
          <w:tcPr>
            <w:tcW w:type="dxa" w:w="1337"/>
          </w:tcPr>
          <w:p>
            <w:r>
              <w:rPr>
                <w:sz w:val="17"/>
              </w:rPr>
              <w:t>0.0023</w:t>
            </w:r>
          </w:p>
        </w:tc>
        <w:tc>
          <w:tcPr>
            <w:tcW w:type="dxa" w:w="1337"/>
          </w:tcPr>
          <w:p>
            <w:r>
              <w:rPr>
                <w:sz w:val="17"/>
              </w:rPr>
              <w:t>0.0040</w:t>
            </w:r>
          </w:p>
        </w:tc>
        <w:tc>
          <w:tcPr>
            <w:tcW w:type="dxa" w:w="1337"/>
          </w:tcPr>
          <w:p>
            <m:oMath xmlns:a="http://schemas.openxmlformats.org/drawingml/2006/main" xmlns:pic="http://schemas.openxmlformats.org/drawingml/2006/picture">
              <m:r>
                <m:t>5.55</m:t>
              </m:r>
              <m:r>
                <m:rPr>
                  <m:sty m:val="p"/>
                </m:rPr>
                <m:t>×</m:t>
              </m:r>
              <m:sSup>
                <m:e>
                  <m:r>
                    <m:t>10</m:t>
                  </m:r>
                </m:e>
                <m:sup>
                  <m:r>
                    <m:rPr>
                      <m:sty m:val="p"/>
                    </m:rPr>
                    <m:t>−</m:t>
                  </m:r>
                  <m:r>
                    <m:t>3</m:t>
                  </m:r>
                </m:sup>
              </m:sSup>
            </m:oMath>
          </w:p>
        </w:tc>
        <w:tc>
          <w:tcPr>
            <w:tcW w:type="dxa" w:w="1337"/>
          </w:tcPr>
          <w:p>
            <w:r>
              <w:rPr>
                <w:sz w:val="17"/>
              </w:rPr>
              <w:t>0.472</w:t>
            </w:r>
          </w:p>
        </w:tc>
        <w:tc>
          <w:tcPr>
            <w:tcW w:type="dxa" w:w="1337"/>
          </w:tcPr>
          <w:p>
            <w:r>
              <w:rPr>
                <w:sz w:val="17"/>
              </w:rPr>
              <w:t>0.092</w:t>
            </w:r>
          </w:p>
        </w:tc>
      </w:tr>
      <w:tr>
        <w:tc>
          <w:tcPr>
            <w:tcW w:type="dxa" w:w="1337"/>
          </w:tcPr>
          <w:p>
            <m:oMath xmlns:a="http://schemas.openxmlformats.org/drawingml/2006/main" xmlns:pic="http://schemas.openxmlformats.org/drawingml/2006/picture">
              <m:sSup>
                <m:e>
                  <m:r>
                    <m:t>10</m:t>
                  </m:r>
                </m:e>
                <m:sup>
                  <m:r>
                    <m:rPr>
                      <m:sty m:val="p"/>
                    </m:rPr>
                    <m:t>−</m:t>
                  </m:r>
                  <m:r>
                    <m:t>2</m:t>
                  </m:r>
                </m:sup>
              </m:sSup>
            </m:oMath>
          </w:p>
        </w:tc>
        <w:tc>
          <w:tcPr>
            <w:tcW w:type="dxa" w:w="1337"/>
          </w:tcPr>
          <w:p>
            <w:r>
              <w:rPr>
                <w:sz w:val="17"/>
              </w:rPr>
              <w:t>0.2866</w:t>
            </w:r>
          </w:p>
        </w:tc>
        <w:tc>
          <w:tcPr>
            <w:tcW w:type="dxa" w:w="1337"/>
          </w:tcPr>
          <w:p>
            <w:r>
              <w:rPr>
                <w:sz w:val="17"/>
              </w:rPr>
              <w:t>0.0041</w:t>
            </w:r>
          </w:p>
        </w:tc>
        <w:tc>
          <w:tcPr>
            <w:tcW w:type="dxa" w:w="1337"/>
          </w:tcPr>
          <w:p>
            <w:r>
              <w:rPr>
                <w:sz w:val="17"/>
              </w:rPr>
              <w:t>0.0058</w:t>
            </w:r>
          </w:p>
        </w:tc>
        <w:tc>
          <w:tcPr>
            <w:tcW w:type="dxa" w:w="1337"/>
          </w:tcPr>
          <w:p>
            <m:oMath xmlns:a="http://schemas.openxmlformats.org/drawingml/2006/main" xmlns:pic="http://schemas.openxmlformats.org/drawingml/2006/picture">
              <m:r>
                <m:t>7.90</m:t>
              </m:r>
              <m:r>
                <m:rPr>
                  <m:sty m:val="p"/>
                </m:rPr>
                <m:t>×</m:t>
              </m:r>
              <m:sSup>
                <m:e>
                  <m:r>
                    <m:t>10</m:t>
                  </m:r>
                </m:e>
                <m:sup>
                  <m:r>
                    <m:rPr>
                      <m:sty m:val="p"/>
                    </m:rPr>
                    <m:t>−</m:t>
                  </m:r>
                  <m:r>
                    <m:t>3</m:t>
                  </m:r>
                </m:sup>
              </m:sSup>
            </m:oMath>
          </w:p>
        </w:tc>
        <w:tc>
          <w:tcPr>
            <w:tcW w:type="dxa" w:w="1337"/>
          </w:tcPr>
          <w:p>
            <w:r>
              <w:rPr>
                <w:sz w:val="17"/>
              </w:rPr>
              <w:t>0.188</w:t>
            </w:r>
          </w:p>
        </w:tc>
        <w:tc>
          <w:tcPr>
            <w:tcW w:type="dxa" w:w="1337"/>
          </w:tcPr>
          <w:p>
            <w:r>
              <w:rPr>
                <w:sz w:val="17"/>
              </w:rPr>
              <w:t>0.028</w:t>
            </w:r>
          </w:p>
        </w:tc>
      </w:tr>
      <w:tr>
        <w:tc>
          <w:tcPr>
            <w:tcW w:type="dxa" w:w="1337"/>
          </w:tcPr>
          <w:p>
            <m:oMath xmlns:a="http://schemas.openxmlformats.org/drawingml/2006/main" xmlns:pic="http://schemas.openxmlformats.org/drawingml/2006/picture">
              <m:sSup>
                <m:e>
                  <m:r>
                    <m:t>10</m:t>
                  </m:r>
                </m:e>
                <m:sup>
                  <m:r>
                    <m:rPr>
                      <m:sty m:val="p"/>
                    </m:rPr>
                    <m:t>−</m:t>
                  </m:r>
                  <m:r>
                    <m:t>1</m:t>
                  </m:r>
                </m:sup>
              </m:sSup>
            </m:oMath>
          </w:p>
        </w:tc>
        <w:tc>
          <w:tcPr>
            <w:tcW w:type="dxa" w:w="1337"/>
          </w:tcPr>
          <w:p>
            <w:r>
              <w:rPr>
                <w:sz w:val="17"/>
              </w:rPr>
              <w:t>0.3056</w:t>
            </w:r>
          </w:p>
        </w:tc>
        <w:tc>
          <w:tcPr>
            <w:tcW w:type="dxa" w:w="1337"/>
          </w:tcPr>
          <w:p>
            <w:r>
              <w:rPr>
                <w:sz w:val="17"/>
              </w:rPr>
              <w:t>0.0046</w:t>
            </w:r>
          </w:p>
        </w:tc>
        <w:tc>
          <w:tcPr>
            <w:tcW w:type="dxa" w:w="1337"/>
          </w:tcPr>
          <w:p>
            <w:r>
              <w:rPr>
                <w:sz w:val="17"/>
              </w:rPr>
              <w:t>0.0063</w:t>
            </w:r>
          </w:p>
        </w:tc>
        <w:tc>
          <w:tcPr>
            <w:tcW w:type="dxa" w:w="1337"/>
          </w:tcPr>
          <w:p>
            <m:oMath xmlns:a="http://schemas.openxmlformats.org/drawingml/2006/main" xmlns:pic="http://schemas.openxmlformats.org/drawingml/2006/picture">
              <m:r>
                <m:t>8.13</m:t>
              </m:r>
              <m:r>
                <m:rPr>
                  <m:sty m:val="p"/>
                </m:rPr>
                <m:t>×</m:t>
              </m:r>
              <m:sSup>
                <m:e>
                  <m:r>
                    <m:t>10</m:t>
                  </m:r>
                </m:e>
                <m:sup>
                  <m:r>
                    <m:rPr>
                      <m:sty m:val="p"/>
                    </m:rPr>
                    <m:t>−</m:t>
                  </m:r>
                  <m:r>
                    <m:t>3</m:t>
                  </m:r>
                </m:sup>
              </m:sSup>
            </m:oMath>
          </w:p>
        </w:tc>
        <w:tc>
          <w:tcPr>
            <w:tcW w:type="dxa" w:w="1337"/>
          </w:tcPr>
          <w:p>
            <w:r>
              <w:rPr>
                <w:sz w:val="17"/>
              </w:rPr>
              <w:t>0.064</w:t>
            </w:r>
          </w:p>
        </w:tc>
        <w:tc>
          <w:tcPr>
            <w:tcW w:type="dxa" w:w="1337"/>
          </w:tcPr>
          <w:p>
            <w:r>
              <w:rPr>
                <w:sz w:val="17"/>
              </w:rPr>
              <w:t>0.014</w:t>
            </w:r>
          </w:p>
        </w:tc>
      </w:tr>
    </w:tbl>
    <w:p>
      <w:pPr>
        <w:spacing w:after="120"/>
      </w:pPr>
    </w:p>
    <w:p>
      <w:r>
        <w:rPr>
          <w:b/>
        </w:rPr>
        <w:t>Supplementary Table S14.</w:t>
      </w:r>
      <w:r>
        <w:t xml:space="preserve"> Out-of-distribution error decomposition (48 OOD states; </w:t>
      </w:r>
      <w:r>
        <w:rPr>
          <w:rFonts w:ascii="Consolas" w:hAnsi="Consolas"/>
          <w:sz w:val="19"/>
        </w:rPr>
        <w:t>deeponet_reparam</w:t>
      </w:r>
      <w:r>
        <w:t xml:space="preserve"> and </w:t>
      </w:r>
      <w:r>
        <w:rPr>
          <w:rFonts w:ascii="Consolas" w:hAnsi="Consolas"/>
          <w:sz w:val="19"/>
        </w:rPr>
        <w:t>fno_reparam</w:t>
      </w:r>
      <w:r>
        <w:t xml:space="preserve">, seed 42). Spatial rows partition the </w:t>
      </w:r>
      <m:oMath xmlns:a="http://schemas.openxmlformats.org/drawingml/2006/main" xmlns:pic="http://schemas.openxmlformats.org/drawingml/2006/picture">
        <m:r>
          <m:t>21</m:t>
        </m:r>
        <m:r>
          <m:rPr>
            <m:sty m:val="p"/>
          </m:rPr>
          <m:t>×</m:t>
        </m:r>
        <m:r>
          <m:t>61</m:t>
        </m:r>
      </m:oMath>
      <w:r>
        <w:t xml:space="preserve"> domain into the reservoir transitions (</w:t>
      </w:r>
      <m:oMath xmlns:a="http://schemas.openxmlformats.org/drawingml/2006/main" xmlns:pic="http://schemas.openxmlformats.org/drawingml/2006/picture">
        <m:r>
          <m:t>z</m:t>
        </m:r>
        <m:r>
          <m:rPr>
            <m:sty m:val="p"/>
          </m:rPr>
          <m:t>∈</m:t>
        </m:r>
        <m:r>
          <m:rPr>
            <m:sty m:val="p"/>
          </m:rPr>
          <m:t>[</m:t>
        </m:r>
        <m:r>
          <m:t>0</m:t>
        </m:r>
        <m:r>
          <m:rPr>
            <m:sty m:val="p"/>
          </m:rPr>
          <m:t>,</m:t>
        </m:r>
        <m:r>
          <m:t>0.10</m:t>
        </m:r>
        <m:r>
          <m:rPr>
            <m:sty m:val="p"/>
          </m:rPr>
          <m:t>]</m:t>
        </m:r>
        <m:r>
          <m:rPr>
            <m:sty m:val="p"/>
          </m:rPr>
          <m:t>∪</m:t>
        </m:r>
        <m:r>
          <m:rPr>
            <m:sty m:val="p"/>
          </m:rPr>
          <m:t>[</m:t>
        </m:r>
        <m:r>
          <m:t>0.90</m:t>
        </m:r>
        <m:r>
          <m:rPr>
            <m:sty m:val="p"/>
          </m:rPr>
          <m:t>,</m:t>
        </m:r>
        <m:r>
          <m:t>1.0</m:t>
        </m:r>
        <m:r>
          <m:rPr>
            <m:sty m:val="p"/>
          </m:rPr>
          <m:t>]</m:t>
        </m:r>
      </m:oMath>
      <w:r>
        <w:t>), the charged-wall EDL (</w:t>
      </w:r>
      <m:oMath xmlns:a="http://schemas.openxmlformats.org/drawingml/2006/main" xmlns:pic="http://schemas.openxmlformats.org/drawingml/2006/picture">
        <m:r>
          <m:t>r</m:t>
        </m:r>
        <m:r>
          <m:rPr>
            <m:sty m:val="p"/>
          </m:rPr>
          <m: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and the pore core (</w:t>
      </w:r>
      <m:oMath xmlns:a="http://schemas.openxmlformats.org/drawingml/2006/main" xmlns:pic="http://schemas.openxmlformats.org/drawingml/2006/picture">
        <m:r>
          <m:t>r</m:t>
        </m:r>
        <m:r>
          <m:rPr>
            <m:sty m:val="p"/>
          </m:rPr>
          <m:t>&lt;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xml:space="preserve">); their squared-error shares sum to 100\% for each field. Parametric rows use mutually exclusive labels with priority combined </w:t>
      </w:r>
      <m:oMath xmlns:a="http://schemas.openxmlformats.org/drawingml/2006/main" xmlns:pic="http://schemas.openxmlformats.org/drawingml/2006/picture">
        <m:r>
          <m:rPr>
            <m:sty m:val="p"/>
          </m:rPr>
          <m:t>&gt;</m:t>
        </m:r>
      </m:oMath>
      <w:r>
        <w:t xml:space="preserve"> charge </w:t>
      </w:r>
      <m:oMath xmlns:a="http://schemas.openxmlformats.org/drawingml/2006/main" xmlns:pic="http://schemas.openxmlformats.org/drawingml/2006/picture">
        <m:r>
          <m:rPr>
            <m:sty m:val="p"/>
          </m:rPr>
          <m:t>&gt;</m:t>
        </m:r>
      </m:oMath>
      <w:r>
        <w:t xml:space="preserve"> salt </w:t>
      </w:r>
      <m:oMath xmlns:a="http://schemas.openxmlformats.org/drawingml/2006/main" xmlns:pic="http://schemas.openxmlformats.org/drawingml/2006/picture">
        <m:r>
          <m:rPr>
            <m:sty m:val="p"/>
          </m:rPr>
          <m:t>&gt;</m:t>
        </m:r>
      </m:oMath>
      <w:r>
        <w:t xml:space="preserve"> narrow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rPr>
            <m:sty m:val="p"/>
          </m:rPr>
          <m:t>&gt;</m:t>
        </m:r>
      </m:oMath>
      <w:r>
        <w:t xml:space="preserve"> high </w:t>
      </w:r>
      <m:oMath xmlns:a="http://schemas.openxmlformats.org/drawingml/2006/main" xmlns:pic="http://schemas.openxmlformats.org/drawingml/2006/picture">
        <m:r>
          <m:t>V</m:t>
        </m:r>
      </m:oMath>
      <w:r>
        <w:t xml:space="preserve">. Relative errors are global area-weighted </w:t>
      </w:r>
      <m:oMath xmlns:a="http://schemas.openxmlformats.org/drawingml/2006/main" xmlns:pic="http://schemas.openxmlformats.org/drawingml/2006/picture">
        <m:sSub>
          <m:e>
            <m:r>
              <m:t>L</m:t>
            </m:r>
          </m:e>
          <m:sub>
            <m:r>
              <m:t>2</m:t>
            </m:r>
          </m:sub>
        </m:sSub>
      </m:oMath>
      <w:r>
        <w:t xml:space="preserve"> ratios; </w:t>
      </w:r>
      <m:oMath xmlns:a="http://schemas.openxmlformats.org/drawingml/2006/main" xmlns:pic="http://schemas.openxmlformats.org/drawingml/2006/picture">
        <m:r>
          <m:t>I</m:t>
        </m:r>
      </m:oMath>
      <w:r>
        <w:t xml:space="preserve"> is the axial current.</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7"/>
              </w:rPr>
              <w:t>Backbone</w:t>
            </w:r>
          </w:p>
        </w:tc>
        <w:tc>
          <w:tcPr>
            <w:tcW w:type="dxa" w:w="1040"/>
          </w:tcPr>
          <w:p>
            <w:r>
              <w:rPr>
                <w:b/>
                <w:sz w:val="17"/>
              </w:rPr>
              <w:t>Decomposition</w:t>
            </w:r>
          </w:p>
        </w:tc>
        <w:tc>
          <w:tcPr>
            <w:tcW w:type="dxa" w:w="1040"/>
          </w:tcPr>
          <w:p>
            <w:r>
              <w:rPr>
                <w:b/>
                <w:sz w:val="17"/>
              </w:rPr>
              <w:t>Category</w:t>
            </w:r>
          </w:p>
        </w:tc>
        <w:tc>
          <w:tcPr>
            <w:tcW w:type="dxa" w:w="1040"/>
          </w:tcPr>
          <w:p>
            <m:oMath xmlns:a="http://schemas.openxmlformats.org/drawingml/2006/main" xmlns:pic="http://schemas.openxmlformats.org/drawingml/2006/picture">
              <m:r>
                <m:t>n</m:t>
              </m:r>
            </m:oMath>
          </w:p>
        </w:tc>
        <w:tc>
          <w:tcPr>
            <w:tcW w:type="dxa" w:w="1040"/>
          </w:tcPr>
          <w:p>
            <m:oMath xmlns:a="http://schemas.openxmlformats.org/drawingml/2006/main" xmlns:pic="http://schemas.openxmlformats.org/drawingml/2006/picture">
              <m:r>
                <m:t>ψ</m:t>
              </m:r>
            </m:oMath>
            <w:r>
              <w:rPr>
                <w:b/>
                <w:sz w:val="17"/>
              </w:rPr>
              <w:t xml:space="preserve"> share (\%)</w:t>
            </w:r>
          </w:p>
        </w:tc>
        <w:tc>
          <w:tcPr>
            <w:tcW w:type="dxa" w:w="1040"/>
          </w:tcPr>
          <w:p>
            <m:oMath xmlns:a="http://schemas.openxmlformats.org/drawingml/2006/main" xmlns:pic="http://schemas.openxmlformats.org/drawingml/2006/picture">
              <m:r>
                <m:t>ρ</m:t>
              </m:r>
            </m:oMath>
            <w:r>
              <w:rPr>
                <w:b/>
                <w:sz w:val="17"/>
              </w:rPr>
              <w:t xml:space="preserve"> share (\%)</w:t>
            </w:r>
          </w:p>
        </w:tc>
        <w:tc>
          <w:tcPr>
            <w:tcW w:type="dxa" w:w="104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c>
          <w:tcPr>
            <w:tcW w:type="dxa" w:w="1040"/>
          </w:tcPr>
          <w:p>
            <w:r>
              <w:rPr>
                <w:sz w:val="17"/>
              </w:rPr>
              <w:t>deeponet</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9.9</w:t>
            </w:r>
          </w:p>
        </w:tc>
        <w:tc>
          <w:tcPr>
            <w:tcW w:type="dxa" w:w="1040"/>
          </w:tcPr>
          <w:p>
            <w:r>
              <w:rPr>
                <w:sz w:val="17"/>
              </w:rPr>
              <w:t>8.4</w:t>
            </w:r>
          </w:p>
        </w:tc>
        <w:tc>
          <w:tcPr>
            <w:tcW w:type="dxa" w:w="1040"/>
          </w:tcPr>
          <w:p>
            <w:r>
              <w:rPr>
                <w:sz w:val="17"/>
              </w:rPr>
              <w:t>0.0114</w:t>
            </w:r>
          </w:p>
        </w:tc>
        <w:tc>
          <w:tcPr>
            <w:tcW w:type="dxa" w:w="1040"/>
          </w:tcPr>
          <w:p>
            <w:r>
              <w:rPr>
                <w:sz w:val="17"/>
              </w:rPr>
              <w:t>0.4</w:t>
            </w:r>
          </w:p>
        </w:tc>
        <w:tc>
          <w:tcPr>
            <w:tcW w:type="dxa" w:w="1040"/>
          </w:tcPr>
          <w:p>
            <w:r>
              <w:rPr>
                <w:sz w:val="17"/>
              </w:rPr>
              <w:t>0.00121</w:t>
            </w:r>
          </w:p>
        </w:tc>
      </w:tr>
      <w:tr>
        <w:tc>
          <w:tcPr>
            <w:tcW w:type="dxa" w:w="1040"/>
          </w:tcPr>
          <w:p>
            <w:r>
              <w:rPr>
                <w:sz w:val="17"/>
              </w:rPr>
              <w:t>deeponet</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38.8</w:t>
            </w:r>
          </w:p>
        </w:tc>
        <w:tc>
          <w:tcPr>
            <w:tcW w:type="dxa" w:w="1040"/>
          </w:tcPr>
          <w:p>
            <w:r>
              <w:rPr>
                <w:sz w:val="17"/>
              </w:rPr>
              <w:t>39.1</w:t>
            </w:r>
          </w:p>
        </w:tc>
        <w:tc>
          <w:tcPr>
            <w:tcW w:type="dxa" w:w="1040"/>
          </w:tcPr>
          <w:p>
            <w:r>
              <w:rPr>
                <w:sz w:val="17"/>
              </w:rPr>
              <w:t>0.024</w:t>
            </w:r>
          </w:p>
        </w:tc>
        <w:tc>
          <w:tcPr>
            <w:tcW w:type="dxa" w:w="1040"/>
          </w:tcPr>
          <w:p>
            <w:r>
              <w:rPr>
                <w:sz w:val="17"/>
              </w:rPr>
              <w:t>0.336</w:t>
            </w:r>
          </w:p>
        </w:tc>
        <w:tc>
          <w:tcPr>
            <w:tcW w:type="dxa" w:w="1040"/>
          </w:tcPr>
          <w:p>
            <w:r>
              <w:rPr>
                <w:sz w:val="17"/>
              </w:rPr>
              <w:t>0.00121</w:t>
            </w:r>
          </w:p>
        </w:tc>
      </w:tr>
      <w:tr>
        <w:tc>
          <w:tcPr>
            <w:tcW w:type="dxa" w:w="1040"/>
          </w:tcPr>
          <w:p>
            <w:r>
              <w:rPr>
                <w:sz w:val="17"/>
              </w:rPr>
              <w:t>deeponet</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51.3</w:t>
            </w:r>
          </w:p>
        </w:tc>
        <w:tc>
          <w:tcPr>
            <w:tcW w:type="dxa" w:w="1040"/>
          </w:tcPr>
          <w:p>
            <w:r>
              <w:rPr>
                <w:sz w:val="17"/>
              </w:rPr>
              <w:t>52.4</w:t>
            </w:r>
          </w:p>
        </w:tc>
        <w:tc>
          <w:tcPr>
            <w:tcW w:type="dxa" w:w="1040"/>
          </w:tcPr>
          <w:p>
            <w:r>
              <w:rPr>
                <w:sz w:val="17"/>
              </w:rPr>
              <w:t>0.0225</w:t>
            </w:r>
          </w:p>
        </w:tc>
        <w:tc>
          <w:tcPr>
            <w:tcW w:type="dxa" w:w="1040"/>
          </w:tcPr>
          <w:p>
            <w:r>
              <w:rPr>
                <w:sz w:val="17"/>
              </w:rPr>
              <w:t>0.383</w:t>
            </w:r>
          </w:p>
        </w:tc>
        <w:tc>
          <w:tcPr>
            <w:tcW w:type="dxa" w:w="1040"/>
          </w:tcPr>
          <w:p>
            <w:r>
              <w:rPr>
                <w:sz w:val="17"/>
              </w:rPr>
              <w:t>0.00121</w:t>
            </w:r>
          </w:p>
        </w:tc>
      </w:tr>
      <w:tr>
        <w:tc>
          <w:tcPr>
            <w:tcW w:type="dxa" w:w="1040"/>
          </w:tcPr>
          <w:p>
            <w:r>
              <w:rPr>
                <w:sz w:val="17"/>
              </w:rPr>
              <w:t>deeponet</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94.2</w:t>
            </w:r>
          </w:p>
        </w:tc>
        <w:tc>
          <w:tcPr>
            <w:tcW w:type="dxa" w:w="1040"/>
          </w:tcPr>
          <w:p>
            <w:r>
              <w:rPr>
                <w:sz w:val="17"/>
              </w:rPr>
              <w:t>93.6</w:t>
            </w:r>
          </w:p>
        </w:tc>
        <w:tc>
          <w:tcPr>
            <w:tcW w:type="dxa" w:w="1040"/>
          </w:tcPr>
          <w:p>
            <w:r>
              <w:rPr>
                <w:sz w:val="17"/>
              </w:rPr>
              <w:t>0.0388</w:t>
            </w:r>
          </w:p>
        </w:tc>
        <w:tc>
          <w:tcPr>
            <w:tcW w:type="dxa" w:w="1040"/>
          </w:tcPr>
          <w:p>
            <w:r>
              <w:rPr>
                <w:sz w:val="17"/>
              </w:rPr>
              <w:t>0.372</w:t>
            </w:r>
          </w:p>
        </w:tc>
        <w:tc>
          <w:tcPr>
            <w:tcW w:type="dxa" w:w="1040"/>
          </w:tcPr>
          <w:p>
            <w:r>
              <w:rPr>
                <w:sz w:val="17"/>
              </w:rPr>
              <w:t>0.0123</w:t>
            </w:r>
          </w:p>
        </w:tc>
      </w:tr>
      <w:tr>
        <w:tc>
          <w:tcPr>
            <w:tcW w:type="dxa" w:w="1040"/>
          </w:tcPr>
          <w:p>
            <w:r>
              <w:rPr>
                <w:sz w:val="17"/>
              </w:rPr>
              <w:t>deeponet</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5.5</w:t>
            </w:r>
          </w:p>
        </w:tc>
        <w:tc>
          <w:tcPr>
            <w:tcW w:type="dxa" w:w="1040"/>
          </w:tcPr>
          <w:p>
            <w:r>
              <w:rPr>
                <w:sz w:val="17"/>
              </w:rPr>
              <w:t>6.2</w:t>
            </w:r>
          </w:p>
        </w:tc>
        <w:tc>
          <w:tcPr>
            <w:tcW w:type="dxa" w:w="1040"/>
          </w:tcPr>
          <w:p>
            <w:r>
              <w:rPr>
                <w:sz w:val="17"/>
              </w:rPr>
              <w:t>0.00816</w:t>
            </w:r>
          </w:p>
        </w:tc>
        <w:tc>
          <w:tcPr>
            <w:tcW w:type="dxa" w:w="1040"/>
          </w:tcPr>
          <w:p>
            <w:r>
              <w:rPr>
                <w:sz w:val="17"/>
              </w:rPr>
              <w:t>0.304</w:t>
            </w:r>
          </w:p>
        </w:tc>
        <w:tc>
          <w:tcPr>
            <w:tcW w:type="dxa" w:w="1040"/>
          </w:tcPr>
          <w:p>
            <w:r>
              <w:rPr>
                <w:sz w:val="17"/>
              </w:rPr>
              <w:t>0.000983</w:t>
            </w:r>
          </w:p>
        </w:tc>
      </w:tr>
      <w:tr>
        <w:tc>
          <w:tcPr>
            <w:tcW w:type="dxa" w:w="1040"/>
          </w:tcPr>
          <w:p>
            <w:r>
              <w:rPr>
                <w:sz w:val="17"/>
              </w:rPr>
              <w:t>deeponet</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0.000942</w:t>
            </w:r>
          </w:p>
        </w:tc>
        <w:tc>
          <w:tcPr>
            <w:tcW w:type="dxa" w:w="1040"/>
          </w:tcPr>
          <w:p>
            <w:r>
              <w:rPr>
                <w:sz w:val="17"/>
              </w:rPr>
              <w:t>0.0591</w:t>
            </w:r>
          </w:p>
        </w:tc>
        <w:tc>
          <w:tcPr>
            <w:tcW w:type="dxa" w:w="1040"/>
          </w:tcPr>
          <w:p>
            <w:r>
              <w:rPr>
                <w:sz w:val="17"/>
              </w:rPr>
              <w:t>0.00149</w:t>
            </w:r>
          </w:p>
        </w:tc>
      </w:tr>
      <w:tr>
        <w:tc>
          <w:tcPr>
            <w:tcW w:type="dxa" w:w="1040"/>
          </w:tcPr>
          <w:p>
            <w:r>
              <w:rPr>
                <w:sz w:val="17"/>
              </w:rPr>
              <w:t>deeponet</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0.2</w:t>
            </w:r>
          </w:p>
        </w:tc>
        <w:tc>
          <w:tcPr>
            <w:tcW w:type="dxa" w:w="1040"/>
          </w:tcPr>
          <w:p>
            <w:r>
              <w:rPr>
                <w:sz w:val="17"/>
              </w:rPr>
              <w:t>0.2</w:t>
            </w:r>
          </w:p>
        </w:tc>
        <w:tc>
          <w:tcPr>
            <w:tcW w:type="dxa" w:w="1040"/>
          </w:tcPr>
          <w:p>
            <w:r>
              <w:rPr>
                <w:sz w:val="17"/>
              </w:rPr>
              <w:t>0.0042</w:t>
            </w:r>
          </w:p>
        </w:tc>
        <w:tc>
          <w:tcPr>
            <w:tcW w:type="dxa" w:w="1040"/>
          </w:tcPr>
          <w:p>
            <w:r>
              <w:rPr>
                <w:sz w:val="17"/>
              </w:rPr>
              <w:t>0.115</w:t>
            </w:r>
          </w:p>
        </w:tc>
        <w:tc>
          <w:tcPr>
            <w:tcW w:type="dxa" w:w="1040"/>
          </w:tcPr>
          <w:p>
            <w:r>
              <w:rPr>
                <w:sz w:val="17"/>
              </w:rPr>
              <w:t>0.00433</w:t>
            </w:r>
          </w:p>
        </w:tc>
      </w:tr>
      <w:tr>
        <w:tc>
          <w:tcPr>
            <w:tcW w:type="dxa" w:w="1040"/>
          </w:tcPr>
          <w:p>
            <w:r>
              <w:rPr>
                <w:sz w:val="17"/>
              </w:rPr>
              <w:t>deeponet</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0.0</w:t>
            </w:r>
          </w:p>
        </w:tc>
        <w:tc>
          <w:tcPr>
            <w:tcW w:type="dxa" w:w="1040"/>
          </w:tcPr>
          <w:p>
            <w:r>
              <w:rPr>
                <w:sz w:val="17"/>
              </w:rPr>
              <w:t>0.0</w:t>
            </w:r>
          </w:p>
        </w:tc>
        <w:tc>
          <w:tcPr>
            <w:tcW w:type="dxa" w:w="1040"/>
          </w:tcPr>
          <w:p>
            <w:r>
              <w:rPr>
                <w:sz w:val="17"/>
              </w:rPr>
              <w:t>0.000622</w:t>
            </w:r>
          </w:p>
        </w:tc>
        <w:tc>
          <w:tcPr>
            <w:tcW w:type="dxa" w:w="1040"/>
          </w:tcPr>
          <w:p>
            <w:r>
              <w:rPr>
                <w:sz w:val="17"/>
              </w:rPr>
              <w:t>0.0687</w:t>
            </w:r>
          </w:p>
        </w:tc>
        <w:tc>
          <w:tcPr>
            <w:tcW w:type="dxa" w:w="1040"/>
          </w:tcPr>
          <w:p>
            <w:r>
              <w:rPr>
                <w:sz w:val="17"/>
              </w:rPr>
              <w:t>0.000854</w:t>
            </w:r>
          </w:p>
        </w:tc>
      </w:tr>
      <w:tr>
        <w:tc>
          <w:tcPr>
            <w:tcW w:type="dxa" w:w="1040"/>
          </w:tcPr>
          <w:p>
            <w:r>
              <w:rPr>
                <w:sz w:val="17"/>
              </w:rPr>
              <w:t>fno</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14.0</w:t>
            </w:r>
          </w:p>
        </w:tc>
        <w:tc>
          <w:tcPr>
            <w:tcW w:type="dxa" w:w="1040"/>
          </w:tcPr>
          <w:p>
            <w:r>
              <w:rPr>
                <w:sz w:val="17"/>
              </w:rPr>
              <w:t>15.5</w:t>
            </w:r>
          </w:p>
        </w:tc>
        <w:tc>
          <w:tcPr>
            <w:tcW w:type="dxa" w:w="1040"/>
          </w:tcPr>
          <w:p>
            <w:r>
              <w:rPr>
                <w:sz w:val="17"/>
              </w:rPr>
              <w:t>0.00887</w:t>
            </w:r>
          </w:p>
        </w:tc>
        <w:tc>
          <w:tcPr>
            <w:tcW w:type="dxa" w:w="1040"/>
          </w:tcPr>
          <w:p>
            <w:r>
              <w:rPr>
                <w:sz w:val="17"/>
              </w:rPr>
              <w:t>0.271</w:t>
            </w:r>
          </w:p>
        </w:tc>
        <w:tc>
          <w:tcPr>
            <w:tcW w:type="dxa" w:w="1040"/>
          </w:tcPr>
          <w:p>
            <w:r>
              <w:rPr>
                <w:sz w:val="17"/>
              </w:rPr>
              <w:t>0.00234</w:t>
            </w:r>
          </w:p>
        </w:tc>
      </w:tr>
      <w:tr>
        <w:tc>
          <w:tcPr>
            <w:tcW w:type="dxa" w:w="1040"/>
          </w:tcPr>
          <w:p>
            <w:r>
              <w:rPr>
                <w:sz w:val="17"/>
              </w:rPr>
              <w:t>fno</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38.0</w:t>
            </w:r>
          </w:p>
        </w:tc>
        <w:tc>
          <w:tcPr>
            <w:tcW w:type="dxa" w:w="1040"/>
          </w:tcPr>
          <w:p>
            <w:r>
              <w:rPr>
                <w:sz w:val="17"/>
              </w:rPr>
              <w:t>38.2</w:t>
            </w:r>
          </w:p>
        </w:tc>
        <w:tc>
          <w:tcPr>
            <w:tcW w:type="dxa" w:w="1040"/>
          </w:tcPr>
          <w:p>
            <w:r>
              <w:rPr>
                <w:sz w:val="17"/>
              </w:rPr>
              <w:t>0.0155</w:t>
            </w:r>
          </w:p>
        </w:tc>
        <w:tc>
          <w:tcPr>
            <w:tcW w:type="dxa" w:w="1040"/>
          </w:tcPr>
          <w:p>
            <w:r>
              <w:rPr>
                <w:sz w:val="17"/>
              </w:rPr>
              <w:t>0.166</w:t>
            </w:r>
          </w:p>
        </w:tc>
        <w:tc>
          <w:tcPr>
            <w:tcW w:type="dxa" w:w="1040"/>
          </w:tcPr>
          <w:p>
            <w:r>
              <w:rPr>
                <w:sz w:val="17"/>
              </w:rPr>
              <w:t>0.00234</w:t>
            </w:r>
          </w:p>
        </w:tc>
      </w:tr>
      <w:tr>
        <w:tc>
          <w:tcPr>
            <w:tcW w:type="dxa" w:w="1040"/>
          </w:tcPr>
          <w:p>
            <w:r>
              <w:rPr>
                <w:sz w:val="17"/>
              </w:rPr>
              <w:t>fno</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48.0</w:t>
            </w:r>
          </w:p>
        </w:tc>
        <w:tc>
          <w:tcPr>
            <w:tcW w:type="dxa" w:w="1040"/>
          </w:tcPr>
          <w:p>
            <w:r>
              <w:rPr>
                <w:sz w:val="17"/>
              </w:rPr>
              <w:t>46.3</w:t>
            </w:r>
          </w:p>
        </w:tc>
        <w:tc>
          <w:tcPr>
            <w:tcW w:type="dxa" w:w="1040"/>
          </w:tcPr>
          <w:p>
            <w:r>
              <w:rPr>
                <w:sz w:val="17"/>
              </w:rPr>
              <w:t>0.0142</w:t>
            </w:r>
          </w:p>
        </w:tc>
        <w:tc>
          <w:tcPr>
            <w:tcW w:type="dxa" w:w="1040"/>
          </w:tcPr>
          <w:p>
            <w:r>
              <w:rPr>
                <w:sz w:val="17"/>
              </w:rPr>
              <w:t>0.18</w:t>
            </w:r>
          </w:p>
        </w:tc>
        <w:tc>
          <w:tcPr>
            <w:tcW w:type="dxa" w:w="1040"/>
          </w:tcPr>
          <w:p>
            <w:r>
              <w:rPr>
                <w:sz w:val="17"/>
              </w:rPr>
              <w:t>0.00234</w:t>
            </w:r>
          </w:p>
        </w:tc>
      </w:tr>
      <w:tr>
        <w:tc>
          <w:tcPr>
            <w:tcW w:type="dxa" w:w="1040"/>
          </w:tcPr>
          <w:p>
            <w:r>
              <w:rPr>
                <w:sz w:val="17"/>
              </w:rPr>
              <w:t>fno</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94.4</w:t>
            </w:r>
          </w:p>
        </w:tc>
        <w:tc>
          <w:tcPr>
            <w:tcW w:type="dxa" w:w="1040"/>
          </w:tcPr>
          <w:p>
            <w:r>
              <w:rPr>
                <w:sz w:val="17"/>
              </w:rPr>
              <w:t>93.0</w:t>
            </w:r>
          </w:p>
        </w:tc>
        <w:tc>
          <w:tcPr>
            <w:tcW w:type="dxa" w:w="1040"/>
          </w:tcPr>
          <w:p>
            <w:r>
              <w:rPr>
                <w:sz w:val="17"/>
              </w:rPr>
              <w:t>0.0254</w:t>
            </w:r>
          </w:p>
        </w:tc>
        <w:tc>
          <w:tcPr>
            <w:tcW w:type="dxa" w:w="1040"/>
          </w:tcPr>
          <w:p>
            <w:r>
              <w:rPr>
                <w:sz w:val="17"/>
              </w:rPr>
              <w:t>0.185</w:t>
            </w:r>
          </w:p>
        </w:tc>
        <w:tc>
          <w:tcPr>
            <w:tcW w:type="dxa" w:w="1040"/>
          </w:tcPr>
          <w:p>
            <w:r>
              <w:rPr>
                <w:sz w:val="17"/>
              </w:rPr>
              <w:t>0.00841</w:t>
            </w:r>
          </w:p>
        </w:tc>
      </w:tr>
      <w:tr>
        <w:tc>
          <w:tcPr>
            <w:tcW w:type="dxa" w:w="1040"/>
          </w:tcPr>
          <w:p>
            <w:r>
              <w:rPr>
                <w:sz w:val="17"/>
              </w:rPr>
              <w:t>fno</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3.0</w:t>
            </w:r>
          </w:p>
        </w:tc>
        <w:tc>
          <w:tcPr>
            <w:tcW w:type="dxa" w:w="1040"/>
          </w:tcPr>
          <w:p>
            <w:r>
              <w:rPr>
                <w:sz w:val="17"/>
              </w:rPr>
              <w:t>6.6</w:t>
            </w:r>
          </w:p>
        </w:tc>
        <w:tc>
          <w:tcPr>
            <w:tcW w:type="dxa" w:w="1040"/>
          </w:tcPr>
          <w:p>
            <w:r>
              <w:rPr>
                <w:sz w:val="17"/>
              </w:rPr>
              <w:t>0.00394</w:t>
            </w:r>
          </w:p>
        </w:tc>
        <w:tc>
          <w:tcPr>
            <w:tcW w:type="dxa" w:w="1040"/>
          </w:tcPr>
          <w:p>
            <w:r>
              <w:rPr>
                <w:sz w:val="17"/>
              </w:rPr>
              <w:t>0.157</w:t>
            </w:r>
          </w:p>
        </w:tc>
        <w:tc>
          <w:tcPr>
            <w:tcW w:type="dxa" w:w="1040"/>
          </w:tcPr>
          <w:p>
            <w:r>
              <w:rPr>
                <w:sz w:val="17"/>
              </w:rPr>
              <w:t>0.00193</w:t>
            </w:r>
          </w:p>
        </w:tc>
      </w:tr>
      <w:tr>
        <w:tc>
          <w:tcPr>
            <w:tcW w:type="dxa" w:w="1040"/>
          </w:tcPr>
          <w:p>
            <w:r>
              <w:rPr>
                <w:sz w:val="17"/>
              </w:rPr>
              <w:t>fno</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0.000597</w:t>
            </w:r>
          </w:p>
        </w:tc>
        <w:tc>
          <w:tcPr>
            <w:tcW w:type="dxa" w:w="1040"/>
          </w:tcPr>
          <w:p>
            <w:r>
              <w:rPr>
                <w:sz w:val="17"/>
              </w:rPr>
              <w:t>0.0981</w:t>
            </w:r>
          </w:p>
        </w:tc>
        <w:tc>
          <w:tcPr>
            <w:tcW w:type="dxa" w:w="1040"/>
          </w:tcPr>
          <w:p>
            <w:r>
              <w:rPr>
                <w:sz w:val="17"/>
              </w:rPr>
              <w:t>0.000595</w:t>
            </w:r>
          </w:p>
        </w:tc>
      </w:tr>
      <w:tr>
        <w:tc>
          <w:tcPr>
            <w:tcW w:type="dxa" w:w="1040"/>
          </w:tcPr>
          <w:p>
            <w:r>
              <w:rPr>
                <w:sz w:val="17"/>
              </w:rPr>
              <w:t>fno</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2.1</w:t>
            </w:r>
          </w:p>
        </w:tc>
        <w:tc>
          <w:tcPr>
            <w:tcW w:type="dxa" w:w="1040"/>
          </w:tcPr>
          <w:p>
            <w:r>
              <w:rPr>
                <w:sz w:val="17"/>
              </w:rPr>
              <w:t>0.4</w:t>
            </w:r>
          </w:p>
        </w:tc>
        <w:tc>
          <w:tcPr>
            <w:tcW w:type="dxa" w:w="1040"/>
          </w:tcPr>
          <w:p>
            <w:r>
              <w:rPr>
                <w:sz w:val="17"/>
              </w:rPr>
              <w:t>0.00831</w:t>
            </w:r>
          </w:p>
        </w:tc>
        <w:tc>
          <w:tcPr>
            <w:tcW w:type="dxa" w:w="1040"/>
          </w:tcPr>
          <w:p>
            <w:r>
              <w:rPr>
                <w:sz w:val="17"/>
              </w:rPr>
              <w:t>0.0886</w:t>
            </w:r>
          </w:p>
        </w:tc>
        <w:tc>
          <w:tcPr>
            <w:tcW w:type="dxa" w:w="1040"/>
          </w:tcPr>
          <w:p>
            <w:r>
              <w:rPr>
                <w:sz w:val="17"/>
              </w:rPr>
              <w:t>0.0112</w:t>
            </w:r>
          </w:p>
        </w:tc>
      </w:tr>
      <w:tr>
        <w:tc>
          <w:tcPr>
            <w:tcW w:type="dxa" w:w="1040"/>
          </w:tcPr>
          <w:p>
            <w:r>
              <w:rPr>
                <w:sz w:val="17"/>
              </w:rPr>
              <w:t>fno</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0.6</w:t>
            </w:r>
          </w:p>
        </w:tc>
        <w:tc>
          <w:tcPr>
            <w:tcW w:type="dxa" w:w="1040"/>
          </w:tcPr>
          <w:p>
            <w:r>
              <w:rPr>
                <w:sz w:val="17"/>
              </w:rPr>
              <w:t>0.0</w:t>
            </w:r>
          </w:p>
        </w:tc>
        <w:tc>
          <w:tcPr>
            <w:tcW w:type="dxa" w:w="1040"/>
          </w:tcPr>
          <w:p>
            <w:r>
              <w:rPr>
                <w:sz w:val="17"/>
              </w:rPr>
              <w:t>0.00176</w:t>
            </w:r>
          </w:p>
        </w:tc>
        <w:tc>
          <w:tcPr>
            <w:tcW w:type="dxa" w:w="1040"/>
          </w:tcPr>
          <w:p>
            <w:r>
              <w:rPr>
                <w:sz w:val="17"/>
              </w:rPr>
              <w:t>0.036</w:t>
            </w:r>
          </w:p>
        </w:tc>
        <w:tc>
          <w:tcPr>
            <w:tcW w:type="dxa" w:w="1040"/>
          </w:tcPr>
          <w:p>
            <w:r>
              <w:rPr>
                <w:sz w:val="17"/>
              </w:rPr>
              <w:t>0.00195</w:t>
            </w:r>
          </w:p>
        </w:tc>
      </w:tr>
    </w:tbl>
    <w:p>
      <w:pPr>
        <w:spacing w:after="120"/>
      </w:pPr>
    </w:p>
    <w:p>
      <w:r>
        <w:rPr>
          <w:b/>
        </w:rPr>
        <w:t>Supplementary Table S19.</w:t>
      </w:r>
      <w:r>
        <w:t xml:space="preserve"> Exact SG/FV versus neural-operator Fisher and Jacobian validation. Centered finite differences of the float64 Scharfetter–Gummel solver at relative step </w:t>
      </w:r>
      <m:oMath xmlns:a="http://schemas.openxmlformats.org/drawingml/2006/main" xmlns:pic="http://schemas.openxmlformats.org/drawingml/2006/picture">
        <m:sSup>
          <m:e>
            <m:r>
              <m:t>10</m:t>
            </m:r>
          </m:e>
          <m:sup>
            <m:r>
              <m:rPr>
                <m:sty m:val="p"/>
              </m:rPr>
              <m:t>−</m:t>
            </m:r>
            <m:r>
              <m:t>3</m:t>
            </m:r>
          </m:sup>
        </m:sSup>
      </m:oMath>
      <w:r>
        <w:t xml:space="preserve"> are compared with the operator Jacobian over 15 held-out states and three protocols (four non-zero biases; salts 10, 30, and 100 mol </w:t>
      </w:r>
      <m:oMath xmlns:a="http://schemas.openxmlformats.org/drawingml/2006/main" xmlns:pic="http://schemas.openxmlformats.org/drawingml/2006/picture">
        <m:sSup>
          <m:e>
            <m:r>
              <m:t>m</m:t>
            </m:r>
          </m:e>
          <m:sup>
            <m:r>
              <m:rPr>
                <m:sty m:val="p"/>
              </m:rPr>
              <m:t>−</m:t>
            </m:r>
            <m:r>
              <m:t>3</m:t>
            </m:r>
          </m:sup>
        </m:sSup>
      </m:oMath>
      <w:r>
        <w:t xml:space="preserve"> for the multi-salt and dual protocols).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with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Quantity</w:t>
            </w:r>
          </w:p>
        </w:tc>
        <w:tc>
          <w:tcPr>
            <w:tcW w:type="dxa" w:w="3120"/>
          </w:tcPr>
          <w:p>
            <w:r>
              <w:rPr>
                <w:b/>
                <w:sz w:val="17"/>
              </w:rPr>
              <w:t>Exact SG/FV</w:t>
            </w:r>
          </w:p>
        </w:tc>
        <w:tc>
          <w:tcPr>
            <w:tcW w:type="dxa" w:w="3120"/>
          </w:tcPr>
          <w:p>
            <w:r>
              <w:rPr>
                <w:b/>
                <w:sz w:val="17"/>
              </w:rPr>
              <w:t>Neural operator</w:t>
            </w:r>
          </w:p>
        </w:tc>
      </w:tr>
      <w:t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w:r>
              <w:rPr>
                <w:sz w:val="17"/>
              </w:rPr>
              <w:t>2.00003</w:t>
            </w:r>
          </w:p>
        </w:tc>
        <w:tc>
          <w:tcPr>
            <w:tcW w:type="dxa" w:w="3120"/>
          </w:tcPr>
          <w:p>
            <w:r>
              <w:rPr>
                <w:sz w:val="17"/>
              </w:rPr>
              <w:t>1.99997</w:t>
            </w:r>
          </w:p>
        </w:tc>
      </w:tr>
      <w:tr>
        <w:tc>
          <w:tcPr>
            <w:tcW w:type="dxa" w:w="3120"/>
          </w:tcPr>
          <w:p>
            <w:r>
              <w:rPr>
                <w:sz w:val="17"/>
              </w:rPr>
              <w:t xml:space="preserve">median relative difference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m:oMath xmlns:a="http://schemas.openxmlformats.org/drawingml/2006/main" xmlns:pic="http://schemas.openxmlformats.org/drawingml/2006/picture">
              <m:r>
                <m:t>1.5</m:t>
              </m:r>
              <m:r>
                <m:rPr>
                  <m:sty m:val="p"/>
                </m:rPr>
                <m:t>×</m:t>
              </m:r>
              <m:sSup>
                <m:e>
                  <m:r>
                    <m:t>10</m:t>
                  </m:r>
                </m:e>
                <m:sup>
                  <m:r>
                    <m:rPr>
                      <m:sty m:val="p"/>
                    </m:rPr>
                    <m:t>−</m:t>
                  </m:r>
                  <m:r>
                    <m:t>4</m:t>
                  </m:r>
                </m:sup>
              </m:sSup>
            </m:oMath>
          </w:p>
        </w:tc>
        <w:tc>
          <w:tcPr>
            <w:tcW w:type="dxa" w:w="3120"/>
          </w:tcPr>
          <w:p>
            <w:r>
              <w:rPr>
                <w:sz w:val="17"/>
              </w:rPr>
              <w:t>–</w:t>
            </w:r>
          </w:p>
        </w:tc>
      </w:tr>
      <w:tr>
        <w:tc>
          <w:tcPr>
            <w:tcW w:type="dxa" w:w="3120"/>
          </w:tcPr>
          <w:p>
            <w:r>
              <w:rPr>
                <w:sz w:val="17"/>
              </w:rPr>
              <w:t xml:space="preserve">median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p>
        </w:tc>
        <w:tc>
          <w:tcPr>
            <w:tcW w:type="dxa" w:w="3120"/>
          </w:tcPr>
          <w:p>
            <m:oMath xmlns:a="http://schemas.openxmlformats.org/drawingml/2006/main" xmlns:pic="http://schemas.openxmlformats.org/drawingml/2006/picture">
              <m:r>
                <m:t>2.1</m:t>
              </m:r>
              <m:r>
                <m:rPr>
                  <m:sty m:val="p"/>
                </m:rPr>
                <m:t>×</m:t>
              </m:r>
              <m:sSup>
                <m:e>
                  <m:r>
                    <m:t>10</m:t>
                  </m:r>
                </m:e>
                <m:sup>
                  <m:r>
                    <m:rPr>
                      <m:sty m:val="p"/>
                    </m:rPr>
                    <m:t>−</m:t>
                  </m:r>
                  <m:r>
                    <m:t>5</m:t>
                  </m:r>
                </m:sup>
              </m:sSup>
            </m:oMath>
          </w:p>
        </w:tc>
        <w:tc>
          <w:tcPr>
            <w:tcW w:type="dxa" w:w="3120"/>
          </w:tcPr>
          <w:p>
            <m:oMath xmlns:a="http://schemas.openxmlformats.org/drawingml/2006/main" xmlns:pic="http://schemas.openxmlformats.org/drawingml/2006/picture">
              <m:r>
                <m:t>1.2</m:t>
              </m:r>
              <m:r>
                <m:rPr>
                  <m:sty m:val="p"/>
                </m:rPr>
                <m:t>×</m:t>
              </m:r>
              <m:sSup>
                <m:e>
                  <m:r>
                    <m:t>10</m:t>
                  </m:r>
                </m:e>
                <m:sup>
                  <m:r>
                    <m:rPr>
                      <m:sty m:val="p"/>
                    </m:rPr>
                    <m:t>−</m:t>
                  </m:r>
                  <m:r>
                    <m:t>4</m:t>
                  </m:r>
                </m:sup>
              </m:sSup>
            </m:oMath>
          </w:p>
        </w:tc>
      </w:tr>
      <w:t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single-salt</w:t>
            </w:r>
          </w:p>
        </w:tc>
        <w:tc>
          <w:tcPr>
            <w:tcW w:type="dxa" w:w="3120"/>
          </w:tcPr>
          <w:p>
            <m:oMath xmlns:a="http://schemas.openxmlformats.org/drawingml/2006/main" xmlns:pic="http://schemas.openxmlformats.org/drawingml/2006/picture">
              <m:r>
                <m:t>4.9</m:t>
              </m:r>
              <m:r>
                <m:rPr>
                  <m:sty m:val="p"/>
                </m:rPr>
                <m:t>×</m:t>
              </m:r>
              <m:sSup>
                <m:e>
                  <m:r>
                    <m:t>10</m:t>
                  </m:r>
                </m:e>
                <m:sup>
                  <m:r>
                    <m:t>15</m:t>
                  </m:r>
                </m:sup>
              </m:sSup>
            </m:oMath>
          </w:p>
        </w:tc>
        <w:tc>
          <w:tcPr>
            <w:tcW w:type="dxa" w:w="3120"/>
          </w:tcPr>
          <w:p>
            <m:oMath xmlns:a="http://schemas.openxmlformats.org/drawingml/2006/main" xmlns:pic="http://schemas.openxmlformats.org/drawingml/2006/picture">
              <m:r>
                <m:t>8.2</m:t>
              </m:r>
              <m:r>
                <m:rPr>
                  <m:sty m:val="p"/>
                </m:rPr>
                <m:t>×</m:t>
              </m:r>
              <m:sSup>
                <m:e>
                  <m:r>
                    <m:t>10</m:t>
                  </m:r>
                </m:e>
                <m:sup>
                  <m:r>
                    <m:t>8</m:t>
                  </m:r>
                </m:sup>
              </m:sSup>
            </m:oMath>
          </w:p>
        </w:tc>
      </w:tr>
      <w:t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multi-salt</w:t>
            </w:r>
          </w:p>
        </w:tc>
        <w:tc>
          <w:tcPr>
            <w:tcW w:type="dxa" w:w="3120"/>
          </w:tcPr>
          <w:p>
            <m:oMath xmlns:a="http://schemas.openxmlformats.org/drawingml/2006/main" xmlns:pic="http://schemas.openxmlformats.org/drawingml/2006/picture">
              <m:r>
                <m:t>8.7</m:t>
              </m:r>
              <m:r>
                <m:rPr>
                  <m:sty m:val="p"/>
                </m:rPr>
                <m:t>×</m:t>
              </m:r>
              <m:sSup>
                <m:e>
                  <m:r>
                    <m:t>10</m:t>
                  </m:r>
                </m:e>
                <m:sup>
                  <m:r>
                    <m:t>9</m:t>
                  </m:r>
                </m:sup>
              </m:sSup>
            </m:oMath>
          </w:p>
        </w:tc>
        <w:tc>
          <w:tcPr>
            <w:tcW w:type="dxa" w:w="3120"/>
          </w:tcPr>
          <w:p>
            <m:oMath xmlns:a="http://schemas.openxmlformats.org/drawingml/2006/main" xmlns:pic="http://schemas.openxmlformats.org/drawingml/2006/picture">
              <m:r>
                <m:t>4.5</m:t>
              </m:r>
              <m:r>
                <m:rPr>
                  <m:sty m:val="p"/>
                </m:rPr>
                <m:t>×</m:t>
              </m:r>
              <m:sSup>
                <m:e>
                  <m:r>
                    <m:t>10</m:t>
                  </m:r>
                </m:e>
                <m:sup>
                  <m:r>
                    <m:t>7</m:t>
                  </m:r>
                </m:sup>
              </m:sSup>
            </m:oMath>
          </w:p>
        </w:tc>
      </w:tr>
      <w:t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dual</w:t>
            </w:r>
          </w:p>
        </w:tc>
        <w:tc>
          <w:tcPr>
            <w:tcW w:type="dxa" w:w="3120"/>
          </w:tcPr>
          <w:p>
            <m:oMath xmlns:a="http://schemas.openxmlformats.org/drawingml/2006/main" xmlns:pic="http://schemas.openxmlformats.org/drawingml/2006/picture">
              <m:r>
                <m:t>1.8</m:t>
              </m:r>
              <m:r>
                <m:rPr>
                  <m:sty m:val="p"/>
                </m:rPr>
                <m:t>×</m:t>
              </m:r>
              <m:sSup>
                <m:e>
                  <m:r>
                    <m:t>10</m:t>
                  </m:r>
                </m:e>
                <m:sup>
                  <m:r>
                    <m:t>5</m:t>
                  </m:r>
                </m:sup>
              </m:sSup>
            </m:oMath>
          </w:p>
        </w:tc>
        <w:tc>
          <w:tcPr>
            <w:tcW w:type="dxa" w:w="3120"/>
          </w:tcPr>
          <w:p>
            <m:oMath xmlns:a="http://schemas.openxmlformats.org/drawingml/2006/main" xmlns:pic="http://schemas.openxmlformats.org/drawingml/2006/picture">
              <m:r>
                <m:t>1.8</m:t>
              </m:r>
              <m:r>
                <m:rPr>
                  <m:sty m:val="p"/>
                </m:rPr>
                <m:t>×</m:t>
              </m:r>
              <m:sSup>
                <m:e>
                  <m:r>
                    <m:t>10</m:t>
                  </m:r>
                </m:e>
                <m:sup>
                  <m:r>
                    <m:t>5</m:t>
                  </m:r>
                </m:sup>
              </m:sSup>
            </m:oMath>
          </w:p>
        </w:tc>
      </w:tr>
    </w:tbl>
    <w:p>
      <w:pPr>
        <w:spacing w:after="120"/>
      </w:pPr>
    </w:p>
    <w:p>
      <w:pPr>
        <w:pStyle w:val="Heading2"/>
      </w:pPr>
      <w:r>
        <w:t>S7d. Diffusivity asymmetry and the conductance flat direction</w:t>
      </w:r>
    </w:p>
    <w:p>
      <w:r>
        <w:rPr>
          <w:b/>
        </w:rPr>
        <w:t>Supplementary Table S20.</w:t>
      </w:r>
      <w:r>
        <w:t xml:space="preserve"> Exact SG/FV diffusivity-ratio scan at the benchmark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and at low salt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The anion diffusivity is fixed at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the cation diffusivity is varied;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with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using four non-zero biases for the single-salt protocol and adding </w:t>
      </w:r>
      <m:oMath xmlns:a="http://schemas.openxmlformats.org/drawingml/2006/main" xmlns:pic="http://schemas.openxmlformats.org/drawingml/2006/picture">
        <m:r>
          <m:t>S</m:t>
        </m:r>
      </m:oMath>
      <w:r>
        <w:t xml:space="preserve"> at 50 mV for the dual protocol. Sensitivities are centered finite differences at relative step </w:t>
      </w:r>
      <m:oMath xmlns:a="http://schemas.openxmlformats.org/drawingml/2006/main" xmlns:pic="http://schemas.openxmlformats.org/drawingml/2006/picture">
        <m:sSup>
          <m:e>
            <m:r>
              <m:t>10</m:t>
            </m:r>
          </m:e>
          <m:sup>
            <m:r>
              <m:rPr>
                <m:sty m:val="p"/>
              </m:rPr>
              <m:t>−</m:t>
            </m:r>
            <m:r>
              <m:t>3</m:t>
            </m:r>
          </m:sup>
        </m:sSup>
      </m:oMath>
      <w:r>
        <w: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7"/>
              </w:rPr>
              <w:t>State</w:t>
            </w:r>
          </w:p>
        </w:tc>
        <w:tc>
          <w:tcPr>
            <w:tcW w:type="dxa" w:w="1337"/>
          </w:tcPr>
          <w:p>
            <w:r>
              <w:rPr>
                <w:b/>
                <w:sz w:val="17"/>
              </w:rPr>
              <w:t>Electrolyte</w:t>
            </w:r>
          </w:p>
        </w:tc>
        <w:tc>
          <w:tcPr>
            <w:tcW w:type="dxa" w:w="1337"/>
          </w:tcPr>
          <w:p>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p>
        </w:tc>
        <w:tc>
          <w:tcPr>
            <w:tcW w:type="dxa" w:w="1337"/>
          </w:tcPr>
          <w:p>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r>
                <m:rPr>
                  <m:sty m:val="p"/>
                </m:rPr>
                <m:t>|</m:t>
              </m:r>
              <m:sSub>
                <m:e>
                  <m:r>
                    <m:t>q</m:t>
                  </m:r>
                </m:e>
                <m:sub>
                  <m:r>
                    <m:t>w</m:t>
                  </m:r>
                </m:sub>
              </m:sSub>
              <m:r>
                <m:rPr>
                  <m:sty m:val="p"/>
                </m:rPr>
                <m:t>|</m:t>
              </m:r>
              <m:r>
                <m:rPr>
                  <m:sty m:val="p"/>
                </m:rPr>
                <m:t>|</m:t>
              </m:r>
            </m:oMath>
          </w:p>
        </w:tc>
        <w:tc>
          <w:tcPr>
            <w:tcW w:type="dxa" w:w="1337"/>
          </w:tcPr>
          <w:p>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oMath>
          </w:p>
        </w:tc>
        <w:tc>
          <w:tcPr>
            <w:tcW w:type="dxa" w:w="1337"/>
          </w:tcPr>
          <w:p>
            <m:oMath xmlns:a="http://schemas.openxmlformats.org/drawingml/2006/main" xmlns:pic="http://schemas.openxmlformats.org/drawingml/2006/picture">
              <m:sSub>
                <m:e>
                  <m:r>
                    <m:t>κ</m:t>
                  </m:r>
                </m:e>
                <m:sub>
                  <m:r>
                    <m:rPr>
                      <m:sty m:val="p"/>
                    </m:rPr>
                    <m:t>d</m:t>
                  </m:r>
                  <m:r>
                    <m:rPr>
                      <m:sty m:val="p"/>
                    </m:rPr>
                    <m:t>u</m:t>
                  </m:r>
                  <m:r>
                    <m:rPr>
                      <m:sty m:val="p"/>
                    </m:rPr>
                    <m:t>a</m:t>
                  </m:r>
                  <m:r>
                    <m:rPr>
                      <m:sty m:val="p"/>
                    </m:rPr>
                    <m:t>l</m:t>
                  </m:r>
                </m:sub>
              </m:sSub>
            </m:oMath>
          </w:p>
        </w:tc>
        <w:tc>
          <w:tcPr>
            <w:tcW w:type="dxa" w:w="1337"/>
          </w:tcPr>
          <w:p>
            <w:r>
              <w:rPr>
                <w:b/>
                <w:sz w:val="17"/>
              </w:rPr>
              <w:t>Reduction</w:t>
            </w:r>
          </w:p>
        </w:tc>
      </w:tr>
      <w:t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7.87</m:t>
              </m:r>
              <m:r>
                <m:rPr>
                  <m:sty m:val="p"/>
                </m:rPr>
                <m:t>×</m:t>
              </m:r>
              <m:sSup>
                <m:e>
                  <m:r>
                    <m:t>10</m:t>
                  </m:r>
                </m:e>
                <m:sup>
                  <m:r>
                    <m:rPr>
                      <m:sty m:val="p"/>
                    </m:rPr>
                    <m:t>−</m:t>
                  </m:r>
                  <m:r>
                    <m:t>7</m:t>
                  </m:r>
                </m:sup>
              </m:sSup>
            </m:oMath>
          </w:p>
        </w:tc>
        <w:tc>
          <w:tcPr>
            <w:tcW w:type="dxa" w:w="1337"/>
          </w:tcPr>
          <w:p>
            <m:oMath xmlns:a="http://schemas.openxmlformats.org/drawingml/2006/main" xmlns:pic="http://schemas.openxmlformats.org/drawingml/2006/picture">
              <m:r>
                <m:t>1.65</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4.1</m:t>
              </m:r>
              <m:r>
                <m:rPr>
                  <m:sty m:val="p"/>
                </m:rPr>
                <m:t>×</m:t>
              </m:r>
              <m:sSup>
                <m:e>
                  <m:r>
                    <m:t>10</m:t>
                  </m:r>
                </m:e>
                <m:sup>
                  <m:r>
                    <m:t>10</m:t>
                  </m:r>
                </m:sup>
              </m:sSup>
            </m:oMath>
          </w:p>
        </w:tc>
      </w:tr>
      <w:t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1.14</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1.33</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3.3</m:t>
              </m:r>
              <m:r>
                <m:rPr>
                  <m:sty m:val="p"/>
                </m:rPr>
                <m:t>×</m:t>
              </m:r>
              <m:sSup>
                <m:e>
                  <m:r>
                    <m:t>10</m:t>
                  </m:r>
                </m:e>
                <m:sup>
                  <m:r>
                    <m:t>10</m:t>
                  </m:r>
                </m:sup>
              </m:sSup>
            </m:oMath>
          </w:p>
        </w:tc>
      </w:tr>
      <w:t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1.43</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3.02</m:t>
              </m:r>
              <m:r>
                <m:rPr>
                  <m:sty m:val="p"/>
                </m:rPr>
                <m:t>×</m:t>
              </m:r>
              <m:sSup>
                <m:e>
                  <m:r>
                    <m:t>10</m:t>
                  </m:r>
                </m:e>
                <m:sup>
                  <m:r>
                    <m:t>16</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7.5</m:t>
              </m:r>
              <m:r>
                <m:rPr>
                  <m:sty m:val="p"/>
                </m:rPr>
                <m:t>×</m:t>
              </m:r>
              <m:sSup>
                <m:e>
                  <m:r>
                    <m:t>10</m:t>
                  </m:r>
                </m:e>
                <m:sup>
                  <m:r>
                    <m:t>9</m:t>
                  </m:r>
                </m:sup>
              </m:sSup>
            </m:oMath>
          </w:p>
        </w:tc>
      </w:tr>
      <w:t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4.60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5.91</m:t>
              </m:r>
              <m:r>
                <m:rPr>
                  <m:sty m:val="p"/>
                </m:rPr>
                <m:t>×</m:t>
              </m:r>
              <m:sSup>
                <m:e>
                  <m:r>
                    <m:t>10</m:t>
                  </m:r>
                </m:e>
                <m:sup>
                  <m:r>
                    <m:t>15</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1.5</m:t>
              </m:r>
              <m:r>
                <m:rPr>
                  <m:sty m:val="p"/>
                </m:rPr>
                <m:t>×</m:t>
              </m:r>
              <m:sSup>
                <m:e>
                  <m:r>
                    <m:t>10</m:t>
                  </m:r>
                </m:e>
                <m:sup>
                  <m:r>
                    <m:t>9</m:t>
                  </m:r>
                </m:sup>
              </m:sSup>
            </m:oMath>
          </w:p>
        </w:tc>
      </w:tr>
      <w:t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1.06</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2.42</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3.8</m:t>
              </m:r>
              <m:r>
                <m:rPr>
                  <m:sty m:val="p"/>
                </m:rPr>
                <m:t>×</m:t>
              </m:r>
              <m:sSup>
                <m:e>
                  <m:r>
                    <m:t>10</m:t>
                  </m:r>
                </m:e>
                <m:sup>
                  <m:r>
                    <m:t>8</m:t>
                  </m:r>
                </m:sup>
              </m:sSup>
            </m:oMath>
          </w:p>
        </w:tc>
      </w:tr>
      <w:t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4.50</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1.71</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2.7</m:t>
              </m:r>
              <m:r>
                <m:rPr>
                  <m:sty m:val="p"/>
                </m:rPr>
                <m:t>×</m:t>
              </m:r>
              <m:sSup>
                <m:e>
                  <m:r>
                    <m:t>10</m:t>
                  </m:r>
                </m:e>
                <m:sup>
                  <m:r>
                    <m:t>8</m:t>
                  </m:r>
                </m:sup>
              </m:sSup>
            </m:oMath>
          </w:p>
        </w:tc>
      </w:tr>
      <w:t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6.50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2.29</m:t>
              </m:r>
              <m:r>
                <m:rPr>
                  <m:sty m:val="p"/>
                </m:rPr>
                <m:t>×</m:t>
              </m:r>
              <m:sSup>
                <m:e>
                  <m:r>
                    <m:t>10</m:t>
                  </m:r>
                </m:e>
                <m:sup>
                  <m:r>
                    <m:t>13</m:t>
                  </m:r>
                </m:sup>
              </m:sSup>
            </m:oMath>
          </w:p>
        </w:tc>
        <w:tc>
          <w:tcPr>
            <w:tcW w:type="dxa" w:w="1337"/>
          </w:tcPr>
          <w:p>
            <m:oMath xmlns:a="http://schemas.openxmlformats.org/drawingml/2006/main" xmlns:pic="http://schemas.openxmlformats.org/drawingml/2006/picture">
              <m:r>
                <m:t>6.32</m:t>
              </m:r>
              <m:r>
                <m:rPr>
                  <m:sty m:val="p"/>
                </m:rPr>
                <m:t>×</m:t>
              </m:r>
              <m:sSup>
                <m:e>
                  <m:r>
                    <m:t>10</m:t>
                  </m:r>
                </m:e>
                <m:sup>
                  <m:r>
                    <m:t>5</m:t>
                  </m:r>
                </m:sup>
              </m:sSup>
            </m:oMath>
          </w:p>
        </w:tc>
        <w:tc>
          <w:tcPr>
            <w:tcW w:type="dxa" w:w="1337"/>
          </w:tcPr>
          <w:p>
            <m:oMath xmlns:a="http://schemas.openxmlformats.org/drawingml/2006/main" xmlns:pic="http://schemas.openxmlformats.org/drawingml/2006/picture">
              <m:r>
                <m:t>3.6</m:t>
              </m:r>
              <m:r>
                <m:rPr>
                  <m:sty m:val="p"/>
                </m:rPr>
                <m:t>×</m:t>
              </m:r>
              <m:sSup>
                <m:e>
                  <m:r>
                    <m:t>10</m:t>
                  </m:r>
                </m:e>
                <m:sup>
                  <m:r>
                    <m:t>7</m:t>
                  </m:r>
                </m:sup>
              </m:sSup>
            </m:oMath>
          </w:p>
        </w:tc>
      </w:tr>
      <w:t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2.10</m:t>
              </m:r>
              <m:r>
                <m:rPr>
                  <m:sty m:val="p"/>
                </m:rPr>
                <m:t>×</m:t>
              </m:r>
              <m:sSup>
                <m:e>
                  <m:r>
                    <m:t>10</m:t>
                  </m:r>
                </m:e>
                <m:sup>
                  <m:r>
                    <m:rPr>
                      <m:sty m:val="p"/>
                    </m:rPr>
                    <m:t>−</m:t>
                  </m:r>
                  <m:r>
                    <m:t>3</m:t>
                  </m:r>
                </m:sup>
              </m:sSup>
            </m:oMath>
          </w:p>
        </w:tc>
        <w:tc>
          <w:tcPr>
            <w:tcW w:type="dxa" w:w="1337"/>
          </w:tcPr>
          <w:p>
            <m:oMath xmlns:a="http://schemas.openxmlformats.org/drawingml/2006/main" xmlns:pic="http://schemas.openxmlformats.org/drawingml/2006/picture">
              <m:r>
                <m:t>3.61</m:t>
              </m:r>
              <m:r>
                <m:rPr>
                  <m:sty m:val="p"/>
                </m:rPr>
                <m:t>×</m:t>
              </m:r>
              <m:sSup>
                <m:e>
                  <m:r>
                    <m:t>10</m:t>
                  </m:r>
                </m:e>
                <m:sup>
                  <m:r>
                    <m:t>12</m:t>
                  </m:r>
                </m:sup>
              </m:sSup>
            </m:oMath>
          </w:p>
        </w:tc>
        <w:tc>
          <w:tcPr>
            <w:tcW w:type="dxa" w:w="1337"/>
          </w:tcPr>
          <w:p>
            <m:oMath xmlns:a="http://schemas.openxmlformats.org/drawingml/2006/main" xmlns:pic="http://schemas.openxmlformats.org/drawingml/2006/picture">
              <m:r>
                <m:t>6.35</m:t>
              </m:r>
              <m:r>
                <m:rPr>
                  <m:sty m:val="p"/>
                </m:rPr>
                <m:t>×</m:t>
              </m:r>
              <m:sSup>
                <m:e>
                  <m:r>
                    <m:t>10</m:t>
                  </m:r>
                </m:e>
                <m:sup>
                  <m:r>
                    <m:t>5</m:t>
                  </m:r>
                </m:sup>
              </m:sSup>
            </m:oMath>
          </w:p>
        </w:tc>
        <w:tc>
          <w:tcPr>
            <w:tcW w:type="dxa" w:w="1337"/>
          </w:tcPr>
          <w:p>
            <m:oMath xmlns:a="http://schemas.openxmlformats.org/drawingml/2006/main" xmlns:pic="http://schemas.openxmlformats.org/drawingml/2006/picture">
              <m:r>
                <m:t>5.7</m:t>
              </m:r>
              <m:r>
                <m:rPr>
                  <m:sty m:val="p"/>
                </m:rPr>
                <m:t>×</m:t>
              </m:r>
              <m:sSup>
                <m:e>
                  <m:r>
                    <m:t>10</m:t>
                  </m:r>
                </m:e>
                <m:sup>
                  <m:r>
                    <m:t>6</m:t>
                  </m:r>
                </m:sup>
              </m:sSup>
            </m:oMath>
          </w:p>
        </w:tc>
      </w:tr>
    </w:tbl>
    <w:p>
      <w:pPr>
        <w:spacing w:after="120"/>
      </w:pPr>
    </w:p>
    <w:p>
      <w:r>
        <w:t xml:space="preserve">The table tests the algebraic argument in Section 3.9: the local ohmic coefficient is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so equal diffusivities leave only the second-order </w:t>
      </w:r>
      <m:oMath xmlns:a="http://schemas.openxmlformats.org/drawingml/2006/main" xmlns:pic="http://schemas.openxmlformats.org/drawingml/2006/picture">
        <m:sSup>
          <m:e>
            <m:r>
              <m:t>ρ</m:t>
            </m:r>
          </m:e>
          <m:sup>
            <m:r>
              <m:t>2</m:t>
            </m:r>
          </m:sup>
        </m:sSup>
      </m:oMath>
      <w:r>
        <w:t xml:space="preserve"> term, whereas a finite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adds a linear charge contribution. Even the strongly asymmetric case keeps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&gt;</m:t>
        </m:r>
        <m:r>
          <m:t>3</m:t>
        </m:r>
        <m:r>
          <m:rPr>
            <m:sty m:val="p"/>
          </m:rPr>
          <m:t>×</m:t>
        </m:r>
        <m:sSup>
          <m:e>
            <m:r>
              <m:t>10</m:t>
            </m:r>
          </m:e>
          <m:sup>
            <m:r>
              <m:t>12</m:t>
            </m:r>
          </m:sup>
        </m:sSup>
      </m:oMath>
      <w:r>
        <w:t>, and the near-wall selectivity observable lowers the conditioning by six to ten orders of magnitude at every ratio.</w:t>
      </w:r>
    </w:p>
    <w:p>
      <w:pPr>
        <w:pStyle w:val="Heading2"/>
      </w:pPr>
      <w:r>
        <w:t>S8. Deployment and parity</w:t>
      </w:r>
    </w:p>
    <w:p>
      <w:r>
        <w:rPr>
          <w:b/>
        </w:rPr>
        <w:t>Supplementary Table S8.</w:t>
      </w:r>
      <w:r>
        <w:t xml:space="preserve"> Deployment and parity checks.</w:t>
      </w:r>
    </w:p>
    <w:tbl>
      <w:tblPr>
        <w:tblStyle w:val="TableGrid"/>
        <w:tblW w:type="auto" w:w="0"/>
        <w:tblLook w:firstColumn="1" w:firstRow="1" w:lastColumn="0" w:lastRow="0" w:noHBand="0" w:noVBand="1" w:val="04A0"/>
      </w:tblPr>
      <w:tblGrid>
        <w:gridCol w:w="4680"/>
        <w:gridCol w:w="4680"/>
      </w:tblGrid>
      <w:tr>
        <w:tc>
          <w:tcPr>
            <w:tcW w:type="dxa" w:w="4680"/>
          </w:tcPr>
          <w:p>
            <w:r>
              <w:rPr>
                <w:b/>
                <w:sz w:val="17"/>
              </w:rPr>
              <w:t>Check</w:t>
            </w:r>
          </w:p>
        </w:tc>
        <w:tc>
          <w:tcPr>
            <w:tcW w:type="dxa" w:w="4680"/>
          </w:tcPr>
          <w:p>
            <w:r>
              <w:rPr>
                <w:b/>
                <w:sz w:val="17"/>
              </w:rPr>
              <w:t>Value</w:t>
            </w:r>
          </w:p>
        </w:tc>
      </w:tr>
      <w:tr>
        <w:tc>
          <w:tcPr>
            <w:tcW w:type="dxa" w:w="4680"/>
          </w:tcPr>
          <w:p>
            <w:r>
              <w:rPr>
                <w:sz w:val="17"/>
              </w:rPr>
              <w:t>ONNX vs PyTorch, 96 states</w:t>
            </w:r>
          </w:p>
        </w:tc>
        <w:tc>
          <w:tcPr>
            <w:tcW w:type="dxa" w:w="4680"/>
          </w:tcPr>
          <w:p>
            <m:oMath xmlns:a="http://schemas.openxmlformats.org/drawingml/2006/main" xmlns:pic="http://schemas.openxmlformats.org/drawingml/2006/picture">
              <m:r>
                <m:t>3.576</m:t>
              </m:r>
              <m:r>
                <m:rPr>
                  <m:sty m:val="p"/>
                </m:rPr>
                <m:t>×</m:t>
              </m:r>
              <m:sSup>
                <m:e>
                  <m:r>
                    <m:t>10</m:t>
                  </m:r>
                </m:e>
                <m:sup>
                  <m:r>
                    <m:rPr>
                      <m:sty m:val="p"/>
                    </m:rPr>
                    <m:t>−</m:t>
                  </m:r>
                  <m:r>
                    <m:t>7</m:t>
                  </m:r>
                </m:sup>
              </m:sSup>
            </m:oMath>
            <w:r>
              <w:rPr>
                <w:sz w:val="17"/>
              </w:rPr>
              <w:t xml:space="preserve"> max abs. difference</w:t>
            </w:r>
          </w:p>
        </w:tc>
      </w:tr>
      <w:tr>
        <w:tc>
          <w:tcPr>
            <w:tcW w:type="dxa" w:w="4680"/>
          </w:tcPr>
          <w:p>
            <w:r>
              <w:rPr>
                <w:sz w:val="17"/>
              </w:rPr>
              <w:t>ONNX vs PyTorch, 48-state stage-5 check</w:t>
            </w:r>
          </w:p>
        </w:tc>
        <w:tc>
          <w:tcPr>
            <w:tcW w:type="dxa" w:w="4680"/>
          </w:tcPr>
          <w:p>
            <m:oMath xmlns:a="http://schemas.openxmlformats.org/drawingml/2006/main" xmlns:pic="http://schemas.openxmlformats.org/drawingml/2006/picture">
              <m:r>
                <m:t>2.384</m:t>
              </m:r>
              <m:r>
                <m:rPr>
                  <m:sty m:val="p"/>
                </m:rPr>
                <m:t>×</m:t>
              </m:r>
              <m:sSup>
                <m:e>
                  <m:r>
                    <m:t>10</m:t>
                  </m:r>
                </m:e>
                <m:sup>
                  <m:r>
                    <m:rPr>
                      <m:sty m:val="p"/>
                    </m:rPr>
                    <m:t>−</m:t>
                  </m:r>
                  <m:r>
                    <m:t>7</m:t>
                  </m:r>
                </m:sup>
              </m:sSup>
            </m:oMath>
            <w:r>
              <w:rPr>
                <w:sz w:val="17"/>
              </w:rPr>
              <w:t xml:space="preserve"> max abs. difference</w:t>
            </w:r>
          </w:p>
        </w:tc>
      </w:tr>
      <w:tr>
        <w:tc>
          <w:tcPr>
            <w:tcW w:type="dxa" w:w="4680"/>
          </w:tcPr>
          <w:p>
            <w:r>
              <w:rPr>
                <w:sz w:val="17"/>
              </w:rPr>
              <w:t>JavaScript current vs SG/FV</w:t>
            </w:r>
          </w:p>
        </w:tc>
        <w:tc>
          <w:tcPr>
            <w:tcW w:type="dxa" w:w="4680"/>
          </w:tcPr>
          <w:p>
            <m:oMath xmlns:a="http://schemas.openxmlformats.org/drawingml/2006/main" xmlns:pic="http://schemas.openxmlformats.org/drawingml/2006/picture">
              <m:r>
                <m:t>5.686</m:t>
              </m:r>
              <m:r>
                <m:rPr>
                  <m:sty m:val="p"/>
                </m:rPr>
                <m:t>×</m:t>
              </m:r>
              <m:sSup>
                <m:e>
                  <m:r>
                    <m:t>10</m:t>
                  </m:r>
                </m:e>
                <m:sup>
                  <m:r>
                    <m:rPr>
                      <m:sty m:val="p"/>
                    </m:rPr>
                    <m:t>−</m:t>
                  </m:r>
                  <m:r>
                    <m:t>7</m:t>
                  </m:r>
                </m:sup>
              </m:sSup>
            </m:oMath>
            <w:r>
              <w:rPr>
                <w:sz w:val="17"/>
              </w:rPr>
              <w:t xml:space="preserve"> max relative difference</w:t>
            </w:r>
          </w:p>
        </w:tc>
      </w:tr>
      <w:tr>
        <w:tc>
          <w:tcPr>
            <w:tcW w:type="dxa" w:w="4680"/>
          </w:tcPr>
          <w:p>
            <w:r>
              <w:rPr>
                <w:sz w:val="17"/>
              </w:rPr>
              <w:t>Browser bundle size</w:t>
            </w:r>
          </w:p>
        </w:tc>
        <w:tc>
          <w:tcPr>
            <w:tcW w:type="dxa" w:w="4680"/>
          </w:tcPr>
          <w:p>
            <w:r>
              <w:rPr>
                <w:sz w:val="17"/>
              </w:rPr>
              <w:t>5,662,351 bytes</w:t>
            </w:r>
          </w:p>
        </w:tc>
      </w:tr>
      <w:tr>
        <w:tc>
          <w:tcPr>
            <w:tcW w:type="dxa" w:w="4680"/>
          </w:tcPr>
          <w:p>
            <w:r>
              <w:rPr>
                <w:sz w:val="17"/>
              </w:rPr>
              <w:t>DOM harness</w:t>
            </w:r>
          </w:p>
        </w:tc>
        <w:tc>
          <w:tcPr>
            <w:tcW w:type="dxa" w:w="4680"/>
          </w:tcPr>
          <w:p>
            <w:r>
              <w:rPr>
                <w:sz w:val="17"/>
              </w:rPr>
              <w:t>29 passed, 0 failed</w:t>
            </w:r>
          </w:p>
        </w:tc>
      </w:tr>
      <w:tr>
        <w:tc>
          <w:tcPr>
            <w:tcW w:type="dxa" w:w="4680"/>
          </w:tcPr>
          <w:p>
            <w:r>
              <w:rPr>
                <w:sz w:val="17"/>
              </w:rPr>
              <w:t>Live SG/FV service</w:t>
            </w:r>
          </w:p>
        </w:tc>
        <w:tc>
          <w:tcPr>
            <w:tcW w:type="dxa" w:w="4680"/>
          </w:tcPr>
          <w:p>
            <w:r>
              <w:rPr>
                <w:sz w:val="17"/>
              </w:rPr>
              <w:t xml:space="preserve">196.1 pA, 0.2082 s, 4 iterations, residual </w:t>
            </w:r>
            <m:oMath xmlns:a="http://schemas.openxmlformats.org/drawingml/2006/main" xmlns:pic="http://schemas.openxmlformats.org/drawingml/2006/picture">
              <m:r>
                <m:t>2.422</m:t>
              </m:r>
              <m:r>
                <m:rPr>
                  <m:sty m:val="p"/>
                </m:rPr>
                <m:t>×</m:t>
              </m:r>
              <m:sSup>
                <m:e>
                  <m:r>
                    <m:t>10</m:t>
                  </m:r>
                </m:e>
                <m:sup>
                  <m:r>
                    <m:rPr>
                      <m:sty m:val="p"/>
                    </m:rPr>
                    <m:t>−</m:t>
                  </m:r>
                  <m:r>
                    <m:t>10</m:t>
                  </m:r>
                </m:sup>
              </m:sSup>
            </m:oMath>
          </w:p>
        </w:tc>
      </w:tr>
      <w:tr>
        <w:tc>
          <w:tcPr>
            <w:tcW w:type="dxa" w:w="4680"/>
          </w:tcPr>
          <w:p>
            <w:r>
              <w:rPr>
                <w:sz w:val="17"/>
              </w:rPr>
              <w:t>Gradio DeepONet</w:t>
            </w:r>
          </w:p>
        </w:tc>
        <w:tc>
          <w:tcPr>
            <w:tcW w:type="dxa" w:w="4680"/>
          </w:tcPr>
          <w:p>
            <w:r>
              <w:rPr>
                <w:sz w:val="17"/>
              </w:rPr>
              <w:t>196.1 pA, 0.7568 ms</w:t>
            </w:r>
          </w:p>
        </w:tc>
      </w:tr>
      <w:tr>
        <w:tc>
          <w:tcPr>
            <w:tcW w:type="dxa" w:w="4680"/>
          </w:tcPr>
          <w:p>
            <w:r>
              <w:rPr>
                <w:sz w:val="17"/>
              </w:rPr>
              <w:t>Gradio compare, live solve</w:t>
            </w:r>
          </w:p>
        </w:tc>
        <w:tc>
          <w:tcPr>
            <w:tcW w:type="dxa" w:w="4680"/>
          </w:tcPr>
          <w:p>
            <w:r>
              <w:rPr>
                <w:sz w:val="17"/>
              </w:rPr>
              <w:t xml:space="preserve">0.2057 s; </w:t>
            </w:r>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0.0002126; </w:t>
            </w:r>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0.0007364</w:t>
            </w:r>
          </w:p>
        </w:tc>
      </w:tr>
    </w:tbl>
    <w:p>
      <w:pPr>
        <w:spacing w:after="120"/>
      </w:pPr>
    </w:p>
    <w:p>
      <w:r>
        <w:t>The browser bundle contains both ONNX models (</w:t>
      </w:r>
      <w:r>
        <w:rPr>
          <w:rFonts w:ascii="Consolas" w:hAnsi="Consolas"/>
          <w:sz w:val="19"/>
        </w:rPr>
        <w:t>deeponet_reparam_seed42.onnx</w:t>
      </w:r>
      <w:r>
        <w:t xml:space="preserve">, 188,897 bytes; </w:t>
      </w:r>
      <w:r>
        <w:rPr>
          <w:rFonts w:ascii="Consolas" w:hAnsi="Consolas"/>
          <w:sz w:val="19"/>
        </w:rPr>
        <w:t>fno_reparam_seed42.onnx</w:t>
      </w:r>
      <w:r>
        <w:t xml:space="preserve">, 1,912,172 bytes), the model metadata, and the JavaScript engine; the full bundle is 5,662,351 bytes. The static page exposes sliders for the four parameters, a split view that overlays the operator and an in-browser SG/FV solve, and an OOD flag that warns when a queried point leaves the calibrated box. The local SG/FV service returns the benchmark current 196.1 pA in 0.2082 s with four iterations and a residual of </w:t>
      </w:r>
      <m:oMath xmlns:a="http://schemas.openxmlformats.org/drawingml/2006/main" xmlns:pic="http://schemas.openxmlformats.org/drawingml/2006/picture">
        <m:r>
          <m:t>2.42</m:t>
        </m:r>
        <m:r>
          <m:rPr>
            <m:sty m:val="p"/>
          </m:rPr>
          <m:t>×</m:t>
        </m:r>
        <m:sSup>
          <m:e>
            <m:r>
              <m:t>10</m:t>
            </m:r>
          </m:e>
          <m:sup>
            <m:r>
              <m:rPr>
                <m:sty m:val="p"/>
              </m:rPr>
              <m:t>−</m:t>
            </m:r>
            <m:r>
              <m:t>10</m:t>
            </m:r>
          </m:sup>
        </m:sSup>
      </m:oMath>
      <w:r>
        <w:t xml:space="preserve">; the Gradio application returns a DeepONet mean current of 196.1 pA in 0.757 ms and, when asked to compare against a live solve, a potential relative </w:t>
      </w:r>
      <m:oMath xmlns:a="http://schemas.openxmlformats.org/drawingml/2006/main" xmlns:pic="http://schemas.openxmlformats.org/drawingml/2006/picture">
        <m:sSub>
          <m:e>
            <m:r>
              <m:t>L</m:t>
            </m:r>
          </m:e>
          <m:sub>
            <m:r>
              <m:t>2</m:t>
            </m:r>
          </m:sub>
        </m:sSub>
      </m:oMath>
      <w:r>
        <w:t xml:space="preserve"> difference of 0.0002126 in 0.2057 s of solve time. The Gradio app imports the same functions used by the UI, so the headless verification exercises the deployed code path.</w:t>
      </w:r>
    </w:p>
    <w:p>
      <w:pPr>
        <w:pStyle w:val="Heading2"/>
      </w:pPr>
      <w:r>
        <w:t>S9. Reproducibility commands</w:t>
      </w:r>
    </w:p>
    <w:p>
      <w:r>
        <w:t>Run from the project root with the virtual environment activated.</w:t>
      </w:r>
    </w:p>
    <w:p>
      <w:r>
        <w:t>```bash</w:t>
      </w:r>
    </w:p>
    <w:p>
      <w:pPr>
        <w:pStyle w:val="Title"/>
      </w:pPr>
      <w:r>
        <w:t>1. Reference dataset (240 states)</w:t>
      </w:r>
    </w:p>
    <w:p>
      <w:r>
        <w:t>.venv/bin/python scripts/generate</w:t>
      </w:r>
      <w:r>
        <w:rPr>
          <w:vertAlign w:val="subscript"/>
        </w:rPr>
        <w:t>parametric</w:t>
      </w:r>
      <w:r>
        <w:rPr>
          <w:vertAlign w:val="subscript"/>
        </w:rPr>
        <w:t>dataset</w:t>
      </w:r>
      <w:r>
        <w:t>.py</w:t>
      </w:r>
    </w:p>
    <w:p>
      <w:pPr>
        <w:pStyle w:val="Title"/>
      </w:pPr>
      <w:r>
        <w:t>2. Three-seed training and evaluation</w:t>
      </w:r>
    </w:p>
    <w:p>
      <w:r>
        <w:t>.venv/bin/python scripts/train</w:t>
      </w:r>
      <w:r>
        <w:rPr>
          <w:vertAlign w:val="subscript"/>
        </w:rPr>
        <w:t>and</w:t>
      </w:r>
      <w:r>
        <w:rPr>
          <w:vertAlign w:val="subscript"/>
        </w:rPr>
        <w:t>evaluate</w:t>
      </w:r>
      <w:r>
        <w:rPr>
          <w:vertAlign w:val="subscript"/>
        </w:rPr>
        <w:t>suite</w:t>
      </w:r>
      <w:r>
        <w:t>.py –seeds 42 43 44</w:t>
      </w:r>
    </w:p>
    <w:p>
      <w:pPr>
        <w:pStyle w:val="Title"/>
      </w:pPr>
      <w:r>
        <w:t>3. FNO 300-epoch check</w:t>
      </w:r>
    </w:p>
    <w:p>
      <w:r>
        <w:t>.venv/bin/python scripts/fno</w:t>
      </w:r>
      <w:r>
        <w:rPr>
          <w:vertAlign w:val="subscript"/>
        </w:rPr>
        <w:t>extended</w:t>
      </w:r>
      <w:r>
        <w:rPr>
          <w:vertAlign w:val="subscript"/>
        </w:rPr>
        <w:t>check</w:t>
      </w:r>
      <w:r>
        <w:t>.py</w:t>
      </w:r>
    </w:p>
    <w:p>
      <w:pPr>
        <w:pStyle w:val="Title"/>
      </w:pPr>
      <w:r>
        <w:t>4. Figures and layout QA</w:t>
      </w:r>
    </w:p>
    <w:p>
      <w:r>
        <w:t>.venv/bin/python scripts/figures/make</w:t>
      </w:r>
      <w:r>
        <w:rPr>
          <w:vertAlign w:val="subscript"/>
        </w:rPr>
        <w:t>all</w:t>
      </w:r>
      <w:r>
        <w:rPr>
          <w:vertAlign w:val="subscript"/>
        </w:rPr>
        <w:t>figures</w:t>
      </w:r>
      <w:r>
        <w:t>.py</w:t>
      </w:r>
    </w:p>
    <w:p>
      <w:r>
        <w:t>.venv/bin/python scripts/figures/verify</w:t>
      </w:r>
      <w:r>
        <w:rPr>
          <w:vertAlign w:val="subscript"/>
        </w:rPr>
        <w:t>figure</w:t>
      </w:r>
      <w:r>
        <w:rPr>
          <w:vertAlign w:val="subscript"/>
        </w:rPr>
        <w:t>layout</w:t>
      </w:r>
      <w:r>
        <w:t>.py</w:t>
      </w:r>
    </w:p>
    <w:p>
      <w:pPr>
        <w:pStyle w:val="Title"/>
      </w:pPr>
      <w:r>
        <w:t>5. Inverse recovery demo</w:t>
      </w:r>
    </w:p>
    <w:p>
      <w:r>
        <w:t>.venv/bin/python scripts/run</w:t>
      </w:r>
      <w:r>
        <w:rPr>
          <w:vertAlign w:val="subscript"/>
        </w:rPr>
        <w:t>inverse</w:t>
      </w:r>
      <w:r>
        <w:rPr>
          <w:vertAlign w:val="subscript"/>
        </w:rPr>
        <w:t>recovery</w:t>
      </w:r>
      <w:r>
        <w:rPr>
          <w:vertAlign w:val="subscript"/>
        </w:rPr>
        <w:t>demo</w:t>
      </w:r>
      <w:r>
        <w:t>.py</w:t>
      </w:r>
    </w:p>
    <w:p>
      <w:pPr>
        <w:pStyle w:val="Title"/>
      </w:pPr>
      <w:r>
        <w:t>6. Stage-10 studies (trunk ablation, 384-state scaling law, Fisher identifiability)</w:t>
      </w:r>
    </w:p>
    <w:p>
      <w:r>
        <w:t>.venv/bin/python scripts/generate</w:t>
      </w:r>
      <w:r>
        <w:rPr>
          <w:vertAlign w:val="subscript"/>
        </w:rPr>
        <w:t>parametric</w:t>
      </w:r>
      <w:r>
        <w:rPr>
          <w:vertAlign w:val="subscript"/>
        </w:rPr>
        <w:t>dataset</w:t>
      </w:r>
      <w:r>
        <w:t>.py   # original 240 states</w:t>
      </w:r>
    </w:p>
    <w:p>
      <w:r>
        <w:t>.venv/bin/python scripts/run</w:t>
      </w:r>
      <w:r>
        <w:rPr>
          <w:vertAlign w:val="subscript"/>
        </w:rPr>
        <w:t>stage10</w:t>
      </w:r>
      <w:r>
        <w:rPr>
          <w:vertAlign w:val="subscript"/>
        </w:rPr>
        <w:t>upgrades</w:t>
      </w:r>
      <w:r>
        <w:t>.py –epochs-ablation 500 –epochs-scaling 250</w:t>
      </w:r>
    </w:p>
    <w:p>
      <w:pPr>
        <w:pStyle w:val="Title"/>
      </w:pPr>
      <w:r>
        <w:t>7. Stage-11 reviewer upgrades (4-way constraints, physics sweep, SG/FV Fisher)</w:t>
      </w:r>
    </w:p>
    <w:p>
      <w:r>
        <w:t>.venv/bin/python scripts/run</w:t>
      </w:r>
      <w:r>
        <w:rPr>
          <w:vertAlign w:val="subscript"/>
        </w:rPr>
        <w:t>stage11</w:t>
      </w:r>
      <w:r>
        <w:rPr>
          <w:vertAlign w:val="subscript"/>
        </w:rPr>
        <w:t>reviewer</w:t>
      </w:r>
      <w:r>
        <w:rPr>
          <w:vertAlign w:val="subscript"/>
        </w:rPr>
        <w:t>upgrades</w:t>
      </w:r>
      <w:r>
        <w:t>.py</w:t>
      </w:r>
    </w:p>
    <w:p>
      <w:pPr>
        <w:pStyle w:val="Title"/>
      </w:pPr>
      <w:r>
        <w:t>8. Stage-12 diagnostics (OOD decomposition, selectivity validation, positivity)</w:t>
      </w:r>
    </w:p>
    <w:p>
      <w:r>
        <w:t>.venv/bin/python scripts/run</w:t>
      </w:r>
      <w:r>
        <w:rPr>
          <w:vertAlign w:val="subscript"/>
        </w:rPr>
        <w:t>stage12</w:t>
      </w:r>
      <w:r>
        <w:rPr>
          <w:vertAlign w:val="subscript"/>
        </w:rPr>
        <w:t>diagnostics</w:t>
      </w:r>
      <w:r>
        <w:t>.py</w:t>
      </w:r>
    </w:p>
    <w:p>
      <w:pPr>
        <w:pStyle w:val="Title"/>
      </w:pPr>
      <w:r>
        <w:t>9. Stage-13 diffusivity-asymmetry scan</w:t>
      </w:r>
    </w:p>
    <w:p>
      <w:r>
        <w:t>.venv/bin/python scripts/run</w:t>
      </w:r>
      <w:r>
        <w:rPr>
          <w:vertAlign w:val="subscript"/>
        </w:rPr>
        <w:t>diffusivity</w:t>
      </w:r>
      <w:r>
        <w:rPr>
          <w:vertAlign w:val="subscript"/>
        </w:rPr>
        <w:t>symmetry</w:t>
      </w:r>
      <w:r>
        <w:rPr>
          <w:vertAlign w:val="subscript"/>
        </w:rPr>
        <w:t>check</w:t>
      </w:r>
      <w:r>
        <w:t>.py</w:t>
      </w:r>
    </w:p>
    <w:p>
      <w:pPr>
        <w:pStyle w:val="Title"/>
      </w:pPr>
      <w:r>
        <w:t>8. Web bundle and DOM test</w:t>
      </w:r>
    </w:p>
    <w:p>
      <w:r>
        <w:t>.venv/bin/python scripts/build</w:t>
      </w:r>
      <w:r>
        <w:rPr>
          <w:vertAlign w:val="subscript"/>
        </w:rPr>
        <w:t>web</w:t>
      </w:r>
      <w:r>
        <w:rPr>
          <w:vertAlign w:val="subscript"/>
        </w:rPr>
        <w:t>bundle</w:t>
      </w:r>
      <w:r>
        <w:t>.py</w:t>
      </w:r>
    </w:p>
    <w:p>
      <w:r>
        <w:t>node scripts/test</w:t>
      </w:r>
      <w:r>
        <w:rPr>
          <w:vertAlign w:val="subscript"/>
        </w:rPr>
        <w:t>web</w:t>
      </w:r>
      <w:r>
        <w:rPr>
          <w:vertAlign w:val="subscript"/>
        </w:rPr>
        <w:t>simulator</w:t>
      </w:r>
      <w:r>
        <w:rPr>
          <w:vertAlign w:val="subscript"/>
        </w:rPr>
        <w:t>dom</w:t>
      </w:r>
      <w:r>
        <w:t>.js</w:t>
      </w:r>
    </w:p>
    <w:p>
      <w:pPr>
        <w:pStyle w:val="Title"/>
      </w:pPr>
      <w:r>
        <w:t>9. Live services (optional)</w:t>
      </w:r>
    </w:p>
    <w:p>
      <w:r>
        <w:t>.venv/bin/python scripts/serve</w:t>
      </w:r>
      <w:r>
        <w:rPr>
          <w:vertAlign w:val="subscript"/>
        </w:rPr>
        <w:t>interactive</w:t>
      </w:r>
      <w:r>
        <w:t>.py –host 127.0.0.1 –port 8765</w:t>
      </w:r>
    </w:p>
    <w:p>
      <w:r>
        <w:t>.venv/bin/python scripts/app</w:t>
      </w:r>
      <w:r>
        <w:rPr>
          <w:vertAlign w:val="subscript"/>
        </w:rPr>
        <w:t>gradio</w:t>
      </w:r>
      <w:r>
        <w:t>.py –host 127.0.0.1 –port 7860</w:t>
      </w:r>
    </w:p>
    <w:p>
      <w:r>
        <w:t>.venv/bin/python scripts/verify</w:t>
      </w:r>
      <w:r>
        <w:rPr>
          <w:vertAlign w:val="subscript"/>
        </w:rPr>
        <w:t>live</w:t>
      </w:r>
      <w:r>
        <w:rPr>
          <w:vertAlign w:val="subscript"/>
        </w:rPr>
        <w:t>servers</w:t>
      </w:r>
      <w:r>
        <w:t>.py</w:t>
      </w:r>
    </w:p>
    <w:p>
      <w:r>
        <w:rPr>
          <w:rFonts w:ascii="Consolas" w:hAnsi="Consolas"/>
          <w:sz w:val="19"/>
        </w:rPr>
        <w:t>`</w:t>
      </w:r>
    </w:p>
    <w:p>
      <w:r>
        <w:t xml:space="preserve">The exact command-line defaults for the training suite are seeds 42 43 44, 110 FNO epochs, 500 DeepONet epochs, batch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physics weight </w:t>
      </w:r>
      <m:oMath xmlns:a="http://schemas.openxmlformats.org/drawingml/2006/main" xmlns:pic="http://schemas.openxmlformats.org/drawingml/2006/picture">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w:t>
      </w:r>
    </w:p>
    <w:p>
      <w:pPr>
        <w:pStyle w:val="Heading2"/>
      </w:pPr>
      <w:r>
        <w:t>S10. Figure, table, and claim crosswalk</w:t>
      </w:r>
    </w:p>
    <w:p>
      <w:r>
        <w:rPr>
          <w:b/>
        </w:rPr>
        <w:t>Supplementary Table S7.</w:t>
      </w:r>
      <w:r>
        <w:t xml:space="preserve"> Figure, table, and artifact crosswalk.</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Item</w:t>
            </w:r>
          </w:p>
        </w:tc>
        <w:tc>
          <w:tcPr>
            <w:tcW w:type="dxa" w:w="3120"/>
          </w:tcPr>
          <w:p>
            <w:r>
              <w:rPr>
                <w:b/>
                <w:sz w:val="17"/>
              </w:rPr>
              <w:t>Content</w:t>
            </w:r>
          </w:p>
        </w:tc>
        <w:tc>
          <w:tcPr>
            <w:tcW w:type="dxa" w:w="3120"/>
          </w:tcPr>
          <w:p>
            <w:r>
              <w:rPr>
                <w:b/>
                <w:sz w:val="17"/>
              </w:rPr>
              <w:t>Source</w:t>
            </w:r>
          </w:p>
        </w:tc>
      </w:tr>
      <w:tr>
        <w:tc>
          <w:tcPr>
            <w:tcW w:type="dxa" w:w="3120"/>
          </w:tcPr>
          <w:p>
            <w:r>
              <w:rPr>
                <w:sz w:val="17"/>
              </w:rPr>
              <w:t>Figure 1</w:t>
            </w:r>
          </w:p>
        </w:tc>
        <w:tc>
          <w:tcPr>
            <w:tcW w:type="dxa" w:w="3120"/>
          </w:tcPr>
          <w:p>
            <w:r>
              <w:rPr>
                <w:sz w:val="17"/>
              </w:rPr>
              <w:t>Geometry and boundary conditions; operating space; exact constraints; two backbones</w:t>
            </w:r>
          </w:p>
        </w:tc>
        <w:tc>
          <w:tcPr>
            <w:tcW w:type="dxa" w:w="3120"/>
          </w:tcPr>
          <w:p>
            <w:r>
              <w:rPr>
                <w:rFonts w:ascii="Consolas" w:hAnsi="Consolas"/>
                <w:sz w:val="17"/>
              </w:rPr>
              <w:t>scripts/figures/fig1_workflow_and_architecture.py</w:t>
            </w:r>
          </w:p>
        </w:tc>
      </w:tr>
      <w:tr>
        <w:tc>
          <w:tcPr>
            <w:tcW w:type="dxa" w:w="3120"/>
          </w:tcPr>
          <w:p>
            <w:r>
              <w:rPr>
                <w:sz w:val="17"/>
              </w:rPr>
              <w:t>Figure 2</w:t>
            </w:r>
          </w:p>
        </w:tc>
        <w:tc>
          <w:tcPr>
            <w:tcW w:type="dxa" w:w="3120"/>
          </w:tcPr>
          <w:p>
            <w:r>
              <w:rPr>
                <w:sz w:val="17"/>
              </w:rPr>
              <w:t>Benchmark fields, error maps, and axial current profile</w:t>
            </w:r>
          </w:p>
        </w:tc>
        <w:tc>
          <w:tcPr>
            <w:tcW w:type="dxa" w:w="3120"/>
          </w:tcPr>
          <w:p>
            <w:r>
              <w:rPr>
                <w:rFonts w:ascii="Consolas" w:hAnsi="Consolas"/>
                <w:sz w:val="17"/>
              </w:rPr>
              <w:t>scripts/figures/fig2_benchmark_and_field_reconstruction.py</w:t>
            </w:r>
          </w:p>
        </w:tc>
      </w:tr>
      <w:tr>
        <w:tc>
          <w:tcPr>
            <w:tcW w:type="dxa" w:w="3120"/>
          </w:tcPr>
          <w:p>
            <w:r>
              <w:rPr>
                <w:sz w:val="17"/>
              </w:rPr>
              <w:t>Figure 3</w:t>
            </w:r>
          </w:p>
        </w:tc>
        <w:tc>
          <w:tcPr>
            <w:tcW w:type="dxa" w:w="3120"/>
          </w:tcPr>
          <w:p>
            <w:r>
              <w:rPr>
                <w:sz w:val="17"/>
              </w:rPr>
              <w:t>Constraint-scheme benchmark, physics sweep, ablations, Fisher plane</w:t>
            </w:r>
          </w:p>
        </w:tc>
        <w:tc>
          <w:tcPr>
            <w:tcW w:type="dxa" w:w="3120"/>
          </w:tcPr>
          <w:p>
            <w:r>
              <w:rPr>
                <w:rFonts w:ascii="Consolas" w:hAnsi="Consolas"/>
                <w:sz w:val="17"/>
              </w:rPr>
              <w:t>scripts/figures/fig3_h3_charge_reparameterization_ablation.py</w:t>
            </w:r>
          </w:p>
        </w:tc>
      </w:tr>
      <w:tr>
        <w:tc>
          <w:tcPr>
            <w:tcW w:type="dxa" w:w="3120"/>
          </w:tcPr>
          <w:p>
            <w:r>
              <w:rPr>
                <w:sz w:val="17"/>
              </w:rPr>
              <w:t>Figure 4</w:t>
            </w:r>
          </w:p>
        </w:tc>
        <w:tc>
          <w:tcPr>
            <w:tcW w:type="dxa" w:w="3120"/>
          </w:tcPr>
          <w:p>
            <w:r>
              <w:rPr>
                <w:sz w:val="17"/>
              </w:rPr>
              <w:t>Per-state distributions, EDL dependence, current parity</w:t>
            </w:r>
          </w:p>
        </w:tc>
        <w:tc>
          <w:tcPr>
            <w:tcW w:type="dxa" w:w="3120"/>
          </w:tcPr>
          <w:p>
            <w:r>
              <w:rPr>
                <w:rFonts w:ascii="Consolas" w:hAnsi="Consolas"/>
                <w:sz w:val="17"/>
              </w:rPr>
              <w:t>scripts/figures/fig4_h1_h2_interp_vs_ood_regimes.py</w:t>
            </w:r>
          </w:p>
        </w:tc>
      </w:tr>
      <w:tr>
        <w:tc>
          <w:tcPr>
            <w:tcW w:type="dxa" w:w="3120"/>
          </w:tcPr>
          <w:p>
            <w:r>
              <w:rPr>
                <w:sz w:val="17"/>
              </w:rPr>
              <w:t>Figure 5</w:t>
            </w:r>
          </w:p>
        </w:tc>
        <w:tc>
          <w:tcPr>
            <w:tcW w:type="dxa" w:w="3120"/>
          </w:tcPr>
          <w:p>
            <w:r>
              <w:rPr>
                <w:sz w:val="17"/>
              </w:rPr>
              <w:t>Continuous parameter sweeps versus SG/FV</w:t>
            </w:r>
          </w:p>
        </w:tc>
        <w:tc>
          <w:tcPr>
            <w:tcW w:type="dxa" w:w="3120"/>
          </w:tcPr>
          <w:p>
            <w:r>
              <w:rPr>
                <w:rFonts w:ascii="Consolas" w:hAnsi="Consolas"/>
                <w:sz w:val="17"/>
              </w:rPr>
              <w:t>scripts/figures/fig5_parametric_physics_sweeps.py</w:t>
            </w:r>
          </w:p>
        </w:tc>
      </w:tr>
      <w:tr>
        <w:tc>
          <w:tcPr>
            <w:tcW w:type="dxa" w:w="3120"/>
          </w:tcPr>
          <w:p>
            <w:r>
              <w:rPr>
                <w:sz w:val="17"/>
              </w:rPr>
              <w:t>Figure 6</w:t>
            </w:r>
          </w:p>
        </w:tc>
        <w:tc>
          <w:tcPr>
            <w:tcW w:type="dxa" w:w="3120"/>
          </w:tcPr>
          <w:p>
            <w:r>
              <w:rPr>
                <w:sz w:val="17"/>
              </w:rPr>
              <w:t>Latency, amortization, and exact-versus-operator Fisher validation</w:t>
            </w:r>
          </w:p>
        </w:tc>
        <w:tc>
          <w:tcPr>
            <w:tcW w:type="dxa" w:w="3120"/>
          </w:tcPr>
          <w:p>
            <w:r>
              <w:rPr>
                <w:rFonts w:ascii="Consolas" w:hAnsi="Consolas"/>
                <w:sz w:val="17"/>
              </w:rPr>
              <w:t>scripts/figures/fig6_h4_timing_and_amortization_breakeven.py</w:t>
            </w:r>
          </w:p>
        </w:tc>
      </w:tr>
      <w:tr>
        <w:tc>
          <w:tcPr>
            <w:tcW w:type="dxa" w:w="3120"/>
          </w:tcPr>
          <w:p>
            <w:r>
              <w:rPr>
                <w:sz w:val="17"/>
              </w:rPr>
              <w:t>Supplementary Table S1</w:t>
            </w:r>
          </w:p>
        </w:tc>
        <w:tc>
          <w:tcPr>
            <w:tcW w:type="dxa" w:w="3120"/>
          </w:tcPr>
          <w:p>
            <w:r>
              <w:rPr>
                <w:sz w:val="17"/>
              </w:rPr>
              <w:t>Dataset splits and sampling</w:t>
            </w:r>
          </w:p>
        </w:tc>
        <w:tc>
          <w:tcPr>
            <w:tcW w:type="dxa" w:w="3120"/>
          </w:tcPr>
          <w:p>
            <w:r>
              <w:rPr>
                <w:rFonts w:ascii="Consolas" w:hAnsi="Consolas"/>
                <w:sz w:val="17"/>
              </w:rPr>
              <w:t>data/processed/pnp_parametric_240.npz</w:t>
            </w:r>
          </w:p>
        </w:tc>
      </w:tr>
      <w:tr>
        <w:tc>
          <w:tcPr>
            <w:tcW w:type="dxa" w:w="3120"/>
          </w:tcPr>
          <w:p>
            <w:r>
              <w:rPr>
                <w:sz w:val="17"/>
              </w:rPr>
              <w:t>Supplementary Table S2</w:t>
            </w:r>
          </w:p>
        </w:tc>
        <w:tc>
          <w:tcPr>
            <w:tcW w:type="dxa" w:w="3120"/>
          </w:tcPr>
          <w:p>
            <w:r>
              <w:rPr>
                <w:sz w:val="17"/>
              </w:rPr>
              <w:t>Dataset and solver validation</w:t>
            </w:r>
          </w:p>
        </w:tc>
        <w:tc>
          <w:tcPr>
            <w:tcW w:type="dxa" w:w="3120"/>
          </w:tcPr>
          <w:p>
            <w:r>
              <w:rPr>
                <w:rFonts w:ascii="Consolas" w:hAnsi="Consolas"/>
                <w:sz w:val="17"/>
              </w:rPr>
              <w:t>results/tables/table1_dataset_and_solver_validation.csv</w:t>
            </w:r>
          </w:p>
        </w:tc>
      </w:tr>
      <w:tr>
        <w:tc>
          <w:tcPr>
            <w:tcW w:type="dxa" w:w="3120"/>
          </w:tcPr>
          <w:p>
            <w:r>
              <w:rPr>
                <w:sz w:val="17"/>
              </w:rPr>
              <w:t>Supplementary Table S3</w:t>
            </w:r>
          </w:p>
        </w:tc>
        <w:tc>
          <w:tcPr>
            <w:tcW w:type="dxa" w:w="3120"/>
          </w:tcPr>
          <w:p>
            <w:r>
              <w:rPr>
                <w:sz w:val="17"/>
              </w:rPr>
              <w:t>Radial-trunk ablation and data-scaling law</w:t>
            </w:r>
          </w:p>
        </w:tc>
        <w:tc>
          <w:tcPr>
            <w:tcW w:type="dxa" w:w="3120"/>
          </w:tcPr>
          <w:p>
            <w:r>
              <w:rPr>
                <w:rFonts w:ascii="Consolas" w:hAnsi="Consolas"/>
                <w:sz w:val="17"/>
              </w:rPr>
              <w:t>results/tables/table_s14_radial_trunk_and_scaling_ablation.csv</w:t>
            </w:r>
          </w:p>
        </w:tc>
      </w:tr>
      <w:tr>
        <w:tc>
          <w:tcPr>
            <w:tcW w:type="dxa" w:w="3120"/>
          </w:tcPr>
          <w:p>
            <w:r>
              <w:rPr>
                <w:sz w:val="17"/>
              </w:rPr>
              <w:t>Supplementary Table S4</w:t>
            </w:r>
          </w:p>
        </w:tc>
        <w:tc>
          <w:tcPr>
            <w:tcW w:type="dxa" w:w="3120"/>
          </w:tcPr>
          <w:p>
            <w:r>
              <w:rPr>
                <w:sz w:val="17"/>
              </w:rPr>
              <w:t>Model and training hyperparameters</w:t>
            </w:r>
          </w:p>
        </w:tc>
        <w:tc>
          <w:tcPr>
            <w:tcW w:type="dxa" w:w="3120"/>
          </w:tcPr>
          <w:p>
            <w:r>
              <w:rPr>
                <w:rFonts w:ascii="Consolas" w:hAnsi="Consolas"/>
                <w:sz w:val="17"/>
              </w:rPr>
              <w:t>results/statistics.json</w:t>
            </w:r>
          </w:p>
        </w:tc>
      </w:tr>
      <w:tr>
        <w:tc>
          <w:tcPr>
            <w:tcW w:type="dxa" w:w="3120"/>
          </w:tcPr>
          <w:p>
            <w:r>
              <w:rPr>
                <w:sz w:val="17"/>
              </w:rPr>
              <w:t>Supplementary Table S5</w:t>
            </w:r>
          </w:p>
        </w:tc>
        <w:tc>
          <w:tcPr>
            <w:tcW w:type="dxa" w:w="3120"/>
          </w:tcPr>
          <w:p>
            <w:r>
              <w:rPr>
                <w:sz w:val="17"/>
              </w:rPr>
              <w:t>Three-seed accuracy and ablation metrics</w:t>
            </w:r>
          </w:p>
        </w:tc>
        <w:tc>
          <w:tcPr>
            <w:tcW w:type="dxa" w:w="3120"/>
          </w:tcPr>
          <w:p>
            <w:r>
              <w:rPr>
                <w:rFonts w:ascii="Consolas" w:hAnsi="Consolas"/>
                <w:sz w:val="17"/>
              </w:rPr>
              <w:t>results/tables/table3_multiseed_h1_h2_h3_ablation.csv</w:t>
            </w:r>
          </w:p>
        </w:tc>
      </w:tr>
      <w:tr>
        <w:tc>
          <w:tcPr>
            <w:tcW w:type="dxa" w:w="3120"/>
          </w:tcPr>
          <w:p>
            <w:r>
              <w:rPr>
                <w:sz w:val="17"/>
              </w:rPr>
              <w:t>Supplementary Table S6</w:t>
            </w:r>
          </w:p>
        </w:tc>
        <w:tc>
          <w:tcPr>
            <w:tcW w:type="dxa" w:w="3120"/>
          </w:tcPr>
          <w:p>
            <w:r>
              <w:rPr>
                <w:sz w:val="17"/>
              </w:rPr>
              <w:t>Additional accuracy and residual metrics</w:t>
            </w:r>
          </w:p>
        </w:tc>
        <w:tc>
          <w:tcPr>
            <w:tcW w:type="dxa" w:w="3120"/>
          </w:tcPr>
          <w:p>
            <w:r>
              <w:rPr>
                <w:rFonts w:ascii="Consolas" w:hAnsi="Consolas"/>
                <w:sz w:val="17"/>
              </w:rPr>
              <w:t>results/statistics.json</w:t>
            </w:r>
          </w:p>
        </w:tc>
      </w:tr>
      <w:tr>
        <w:tc>
          <w:tcPr>
            <w:tcW w:type="dxa" w:w="3120"/>
          </w:tcPr>
          <w:p>
            <w:r>
              <w:rPr>
                <w:sz w:val="17"/>
              </w:rPr>
              <w:t>Supplementary Table S10</w:t>
            </w:r>
          </w:p>
        </w:tc>
        <w:tc>
          <w:tcPr>
            <w:tcW w:type="dxa" w:w="3120"/>
          </w:tcPr>
          <w:p>
            <w:r>
              <w:rPr>
                <w:sz w:val="17"/>
              </w:rPr>
              <w:t>Benchmark versus DA-PINN</w:t>
            </w:r>
          </w:p>
        </w:tc>
        <w:tc>
          <w:tcPr>
            <w:tcW w:type="dxa" w:w="3120"/>
          </w:tcPr>
          <w:p>
            <w:r>
              <w:rPr>
                <w:rFonts w:ascii="Consolas" w:hAnsi="Consolas"/>
                <w:sz w:val="17"/>
              </w:rPr>
              <w:t>results/tables/table2_benchmark_state_vs_dapinn.csv</w:t>
            </w:r>
          </w:p>
        </w:tc>
      </w:tr>
      <w:tr>
        <w:tc>
          <w:tcPr>
            <w:tcW w:type="dxa" w:w="3120"/>
          </w:tcPr>
          <w:p>
            <w:r>
              <w:rPr>
                <w:sz w:val="17"/>
              </w:rPr>
              <w:t>Supplementary Table S17</w:t>
            </w:r>
          </w:p>
        </w:tc>
        <w:tc>
          <w:tcPr>
            <w:tcW w:type="dxa" w:w="3120"/>
          </w:tcPr>
          <w:p>
            <w:r>
              <w:rPr>
                <w:sz w:val="17"/>
              </w:rPr>
              <w:t>Timing and break-even</w:t>
            </w:r>
          </w:p>
        </w:tc>
        <w:tc>
          <w:tcPr>
            <w:tcW w:type="dxa" w:w="3120"/>
          </w:tcPr>
          <w:p>
            <w:r>
              <w:rPr>
                <w:rFonts w:ascii="Consolas" w:hAnsi="Consolas"/>
                <w:sz w:val="17"/>
              </w:rPr>
              <w:t>results/tables/table4_timing_and_amortization.csv</w:t>
            </w:r>
          </w:p>
        </w:tc>
      </w:tr>
      <w:tr>
        <w:tc>
          <w:tcPr>
            <w:tcW w:type="dxa" w:w="3120"/>
          </w:tcPr>
          <w:p>
            <w:r>
              <w:rPr>
                <w:sz w:val="17"/>
              </w:rPr>
              <w:t>Supplementary Table S13</w:t>
            </w:r>
          </w:p>
        </w:tc>
        <w:tc>
          <w:tcPr>
            <w:tcW w:type="dxa" w:w="3120"/>
          </w:tcPr>
          <w:p>
            <w:r>
              <w:rPr>
                <w:sz w:val="17"/>
              </w:rPr>
              <w:t>FNO epoch check</w:t>
            </w:r>
          </w:p>
        </w:tc>
        <w:tc>
          <w:tcPr>
            <w:tcW w:type="dxa" w:w="3120"/>
          </w:tcPr>
          <w:p>
            <w:r>
              <w:rPr>
                <w:rFonts w:ascii="Consolas" w:hAnsi="Consolas"/>
                <w:sz w:val="17"/>
              </w:rPr>
              <w:t>results/tables/table5_fno_epoch_check.csv</w:t>
            </w:r>
          </w:p>
        </w:tc>
      </w:tr>
      <w:tr>
        <w:tc>
          <w:tcPr>
            <w:tcW w:type="dxa" w:w="3120"/>
          </w:tcPr>
          <w:p>
            <w:r>
              <w:rPr>
                <w:sz w:val="17"/>
              </w:rPr>
              <w:t>Supplementary Table S18</w:t>
            </w:r>
          </w:p>
        </w:tc>
        <w:tc>
          <w:tcPr>
            <w:tcW w:type="dxa" w:w="3120"/>
          </w:tcPr>
          <w:p>
            <w:r>
              <w:rPr>
                <w:sz w:val="17"/>
              </w:rPr>
              <w:t>Inverse recovery</w:t>
            </w:r>
          </w:p>
        </w:tc>
        <w:tc>
          <w:tcPr>
            <w:tcW w:type="dxa" w:w="3120"/>
          </w:tcPr>
          <w:p>
            <w:r>
              <w:rPr>
                <w:rFonts w:ascii="Consolas" w:hAnsi="Consolas"/>
                <w:sz w:val="17"/>
              </w:rPr>
              <w:t>results/tables/table6_inverse_parameter_recovery.csv</w:t>
            </w:r>
          </w:p>
        </w:tc>
      </w:tr>
      <w:tr>
        <w:tc>
          <w:tcPr>
            <w:tcW w:type="dxa" w:w="3120"/>
          </w:tcPr>
          <w:p>
            <w:r>
              <w:rPr>
                <w:sz w:val="17"/>
              </w:rPr>
              <w:t>Supplementary Table S15</w:t>
            </w:r>
          </w:p>
        </w:tc>
        <w:tc>
          <w:tcPr>
            <w:tcW w:type="dxa" w:w="3120"/>
          </w:tcPr>
          <w:p>
            <w:r>
              <w:rPr>
                <w:sz w:val="17"/>
              </w:rPr>
              <w:t>Net-charge error by charge quartile</w:t>
            </w:r>
          </w:p>
        </w:tc>
        <w:tc>
          <w:tcPr>
            <w:tcW w:type="dxa" w:w="3120"/>
          </w:tcPr>
          <w:p>
            <w:r>
              <w:rPr>
                <w:rFonts w:ascii="Consolas" w:hAnsi="Consolas"/>
                <w:sz w:val="17"/>
              </w:rPr>
              <w:t>results/tables/table3_multiseed_h1_h2_h3_ablation.csv</w:t>
            </w:r>
          </w:p>
        </w:tc>
      </w:tr>
      <w:tr>
        <w:tc>
          <w:tcPr>
            <w:tcW w:type="dxa" w:w="3120"/>
          </w:tcPr>
          <w:p>
            <w:r>
              <w:rPr>
                <w:sz w:val="17"/>
              </w:rPr>
              <w:t>Supplementary Table S16</w:t>
            </w:r>
          </w:p>
        </w:tc>
        <w:tc>
          <w:tcPr>
            <w:tcW w:type="dxa" w:w="3120"/>
          </w:tcPr>
          <w:p>
            <w:r>
              <w:rPr>
                <w:sz w:val="17"/>
              </w:rPr>
              <w:t>Net-charge error by Debye-ratio quartile</w:t>
            </w:r>
          </w:p>
        </w:tc>
        <w:tc>
          <w:tcPr>
            <w:tcW w:type="dxa" w:w="3120"/>
          </w:tcPr>
          <w:p>
            <w:r>
              <w:rPr>
                <w:rFonts w:ascii="Consolas" w:hAnsi="Consolas"/>
                <w:sz w:val="17"/>
              </w:rPr>
              <w:t>results/tables/table3_multiseed_h1_h2_h3_ablation.csv</w:t>
            </w:r>
          </w:p>
        </w:tc>
      </w:tr>
      <w:tr>
        <w:tc>
          <w:tcPr>
            <w:tcW w:type="dxa" w:w="3120"/>
          </w:tcPr>
          <w:p>
            <w:r>
              <w:rPr>
                <w:sz w:val="17"/>
              </w:rPr>
              <w:t>Supplementary Table S8</w:t>
            </w:r>
          </w:p>
        </w:tc>
        <w:tc>
          <w:tcPr>
            <w:tcW w:type="dxa" w:w="3120"/>
          </w:tcPr>
          <w:p>
            <w:r>
              <w:rPr>
                <w:sz w:val="17"/>
              </w:rPr>
              <w:t>Deployment and parity checks</w:t>
            </w:r>
          </w:p>
        </w:tc>
        <w:tc>
          <w:tcPr>
            <w:tcW w:type="dxa" w:w="3120"/>
          </w:tcPr>
          <w:p>
            <w:r>
              <w:rPr>
                <w:rFonts w:ascii="Consolas" w:hAnsi="Consolas"/>
                <w:sz w:val="17"/>
              </w:rPr>
              <w:t>results/stage5b_live_server_verification.json</w:t>
            </w:r>
          </w:p>
        </w:tc>
      </w:tr>
      <w:tr>
        <w:tc>
          <w:tcPr>
            <w:tcW w:type="dxa" w:w="3120"/>
          </w:tcPr>
          <w:p>
            <w:r>
              <w:rPr>
                <w:sz w:val="17"/>
              </w:rPr>
              <w:t>Supplementary Table S9</w:t>
            </w:r>
          </w:p>
        </w:tc>
        <w:tc>
          <w:tcPr>
            <w:tcW w:type="dxa" w:w="3120"/>
          </w:tcPr>
          <w:p>
            <w:r>
              <w:rPr>
                <w:sz w:val="17"/>
              </w:rPr>
              <w:t>Multi-protocol inverse identifiability</w:t>
            </w:r>
          </w:p>
        </w:tc>
        <w:tc>
          <w:tcPr>
            <w:tcW w:type="dxa" w:w="3120"/>
          </w:tcPr>
          <w:p>
            <w:r>
              <w:rPr>
                <w:rFonts w:ascii="Consolas" w:hAnsi="Consolas"/>
                <w:sz w:val="17"/>
              </w:rPr>
              <w:t>results/tables/table_s15_fisher_identifiability_protocols.csv</w:t>
            </w:r>
          </w:p>
        </w:tc>
      </w:tr>
      <w:tr>
        <w:tc>
          <w:tcPr>
            <w:tcW w:type="dxa" w:w="3120"/>
          </w:tcPr>
          <w:p>
            <w:r>
              <w:rPr>
                <w:sz w:val="17"/>
              </w:rPr>
              <w:t>Supplementary Table S11</w:t>
            </w:r>
          </w:p>
        </w:tc>
        <w:tc>
          <w:tcPr>
            <w:tcW w:type="dxa" w:w="3120"/>
          </w:tcPr>
          <w:p>
            <w:r>
              <w:rPr>
                <w:sz w:val="17"/>
              </w:rPr>
              <w:t>Four-way constraint-scheme benchmark</w:t>
            </w:r>
          </w:p>
        </w:tc>
        <w:tc>
          <w:tcPr>
            <w:tcW w:type="dxa" w:w="3120"/>
          </w:tcPr>
          <w:p>
            <w:r>
              <w:rPr>
                <w:rFonts w:ascii="Consolas" w:hAnsi="Consolas"/>
                <w:sz w:val="17"/>
              </w:rPr>
              <w:t>results/tables/table_constraint_schemes_4way.csv</w:t>
            </w:r>
          </w:p>
        </w:tc>
      </w:tr>
      <w:tr>
        <w:tc>
          <w:tcPr>
            <w:tcW w:type="dxa" w:w="3120"/>
          </w:tcPr>
          <w:p>
            <w:r>
              <w:rPr>
                <w:sz w:val="17"/>
              </w:rPr>
              <w:t>Supplementary Table S12</w:t>
            </w:r>
          </w:p>
        </w:tc>
        <w:tc>
          <w:tcPr>
            <w:tcW w:type="dxa" w:w="3120"/>
          </w:tcPr>
          <w:p>
            <w:r>
              <w:rPr>
                <w:sz w:val="17"/>
              </w:rPr>
              <w:t>Physics-weight sensitivity sweep</w:t>
            </w:r>
          </w:p>
        </w:tc>
        <w:tc>
          <w:tcPr>
            <w:tcW w:type="dxa" w:w="3120"/>
          </w:tcPr>
          <w:p>
            <w:r>
              <w:rPr>
                <w:rFonts w:ascii="Consolas" w:hAnsi="Consolas"/>
                <w:sz w:val="17"/>
              </w:rPr>
              <w:t>results/tables/table_physics_weight_sensitivity.csv</w:t>
            </w:r>
          </w:p>
        </w:tc>
      </w:tr>
      <w:tr>
        <w:tc>
          <w:tcPr>
            <w:tcW w:type="dxa" w:w="3120"/>
          </w:tcPr>
          <w:p>
            <w:r>
              <w:rPr>
                <w:sz w:val="17"/>
              </w:rPr>
              <w:t>Supplementary Table S14</w:t>
            </w:r>
          </w:p>
        </w:tc>
        <w:tc>
          <w:tcPr>
            <w:tcW w:type="dxa" w:w="3120"/>
          </w:tcPr>
          <w:p>
            <w:r>
              <w:rPr>
                <w:sz w:val="17"/>
              </w:rPr>
              <w:t>Out-of-distribution error decomposition</w:t>
            </w:r>
          </w:p>
        </w:tc>
        <w:tc>
          <w:tcPr>
            <w:tcW w:type="dxa" w:w="3120"/>
          </w:tcPr>
          <w:p>
            <w:r>
              <w:rPr>
                <w:rFonts w:ascii="Consolas" w:hAnsi="Consolas"/>
                <w:sz w:val="17"/>
              </w:rPr>
              <w:t>results/tables/table_ood_mechanistic_breakdown.csv</w:t>
            </w:r>
          </w:p>
        </w:tc>
      </w:tr>
      <w:tr>
        <w:tc>
          <w:tcPr>
            <w:tcW w:type="dxa" w:w="3120"/>
          </w:tcPr>
          <w:p>
            <w:r>
              <w:rPr>
                <w:sz w:val="17"/>
              </w:rPr>
              <w:t>Supplementary Table S19</w:t>
            </w:r>
          </w:p>
        </w:tc>
        <w:tc>
          <w:tcPr>
            <w:tcW w:type="dxa" w:w="3120"/>
          </w:tcPr>
          <w:p>
            <w:r>
              <w:rPr>
                <w:sz w:val="17"/>
              </w:rPr>
              <w:t>Exact SG/FV versus operator Fisher/Jacobian validation</w:t>
            </w:r>
          </w:p>
        </w:tc>
        <w:tc>
          <w:tcPr>
            <w:tcW w:type="dxa" w:w="3120"/>
          </w:tcPr>
          <w:p>
            <w:r>
              <w:rPr>
                <w:rFonts w:ascii="Consolas" w:hAnsi="Consolas"/>
                <w:sz w:val="17"/>
              </w:rPr>
              <w:t>results/tables/table_sgfv_fisher_validation.csv</w:t>
            </w:r>
          </w:p>
        </w:tc>
      </w:tr>
      <w:tr>
        <w:tc>
          <w:tcPr>
            <w:tcW w:type="dxa" w:w="3120"/>
          </w:tcPr>
          <w:p>
            <w:r>
              <w:rPr>
                <w:sz w:val="17"/>
              </w:rPr>
              <w:t>Supplementary Table S20</w:t>
            </w:r>
          </w:p>
        </w:tc>
        <w:tc>
          <w:tcPr>
            <w:tcW w:type="dxa" w:w="3120"/>
          </w:tcPr>
          <w:p>
            <w:r>
              <w:rPr>
                <w:sz w:val="17"/>
              </w:rPr>
              <w:t>Exact SG/FV diffusivity-ratio scan</w:t>
            </w:r>
          </w:p>
        </w:tc>
        <w:tc>
          <w:tcPr>
            <w:tcW w:type="dxa" w:w="3120"/>
          </w:tcPr>
          <w:p>
            <w:r>
              <w:rPr>
                <w:rFonts w:ascii="Consolas" w:hAnsi="Consolas"/>
                <w:sz w:val="17"/>
              </w:rPr>
              <w:t>results/tables/table_diffusivity_symmetry_breaking.csv</w:t>
            </w:r>
          </w:p>
        </w:tc>
      </w:tr>
      <w:tr>
        <w:tc>
          <w:tcPr>
            <w:tcW w:type="dxa" w:w="3120"/>
          </w:tcPr>
          <w:p>
            <w:r>
              <w:rPr>
                <w:sz w:val="17"/>
              </w:rPr>
              <w:t>Claim map</w:t>
            </w:r>
          </w:p>
        </w:tc>
        <w:tc>
          <w:tcPr>
            <w:tcW w:type="dxa" w:w="3120"/>
          </w:tcPr>
          <w:p>
            <w:r>
              <w:rPr>
                <w:sz w:val="17"/>
              </w:rPr>
              <w:t>Claim-to-evidence audit (C01–C38, L01–L60)</w:t>
            </w:r>
          </w:p>
        </w:tc>
        <w:tc>
          <w:tcPr>
            <w:tcW w:type="dxa" w:w="3120"/>
          </w:tcPr>
          <w:p>
            <w:r>
              <w:rPr>
                <w:rFonts w:ascii="Consolas" w:hAnsi="Consolas"/>
                <w:sz w:val="17"/>
              </w:rPr>
              <w:t>manuscript/claim_evidence.csv</w:t>
            </w:r>
          </w:p>
        </w:tc>
      </w:tr>
      <w:tr>
        <w:tc>
          <w:tcPr>
            <w:tcW w:type="dxa" w:w="3120"/>
          </w:tcPr>
          <w:p>
            <w:r>
              <w:rPr>
                <w:sz w:val="17"/>
              </w:rPr>
              <w:t>Statistics</w:t>
            </w:r>
          </w:p>
        </w:tc>
        <w:tc>
          <w:tcPr>
            <w:tcW w:type="dxa" w:w="3120"/>
          </w:tcPr>
          <w:p>
            <w:r>
              <w:rPr>
                <w:sz w:val="17"/>
              </w:rPr>
              <w:t>Canonical JSON values</w:t>
            </w:r>
          </w:p>
        </w:tc>
        <w:tc>
          <w:tcPr>
            <w:tcW w:type="dxa" w:w="3120"/>
          </w:tcPr>
          <w:p>
            <w:r>
              <w:rPr>
                <w:rFonts w:ascii="Consolas" w:hAnsi="Consolas"/>
                <w:sz w:val="17"/>
              </w:rPr>
              <w:t>results/statistics.json</w:t>
            </w:r>
          </w:p>
        </w:tc>
      </w:tr>
      <w:tr>
        <w:tc>
          <w:tcPr>
            <w:tcW w:type="dxa" w:w="3120"/>
          </w:tcPr>
          <w:p>
            <w:r>
              <w:rPr>
                <w:sz w:val="17"/>
              </w:rPr>
              <w:t>Inverse demo</w:t>
            </w:r>
          </w:p>
        </w:tc>
        <w:tc>
          <w:tcPr>
            <w:tcW w:type="dxa" w:w="3120"/>
          </w:tcPr>
          <w:p>
            <w:r>
              <w:rPr>
                <w:sz w:val="17"/>
              </w:rPr>
              <w:t>Full inverse JSON</w:t>
            </w:r>
          </w:p>
        </w:tc>
        <w:tc>
          <w:tcPr>
            <w:tcW w:type="dxa" w:w="3120"/>
          </w:tcPr>
          <w:p>
            <w:r>
              <w:rPr>
                <w:rFonts w:ascii="Consolas" w:hAnsi="Consolas"/>
                <w:sz w:val="17"/>
              </w:rPr>
              <w:t>results/inverse_recovery_demo.json</w:t>
            </w:r>
          </w:p>
        </w:tc>
      </w:tr>
      <w:tr>
        <w:tc>
          <w:tcPr>
            <w:tcW w:type="dxa" w:w="3120"/>
          </w:tcPr>
          <w:p>
            <w:r>
              <w:rPr>
                <w:sz w:val="17"/>
              </w:rPr>
              <w:t>Literature verification</w:t>
            </w:r>
          </w:p>
        </w:tc>
        <w:tc>
          <w:tcPr>
            <w:tcW w:type="dxa" w:w="3120"/>
          </w:tcPr>
          <w:p>
            <w:r>
              <w:rPr>
                <w:sz w:val="17"/>
              </w:rPr>
              <w:t>API-backed abstract and support audit</w:t>
            </w:r>
          </w:p>
        </w:tc>
        <w:tc>
          <w:tcPr>
            <w:tcW w:type="dxa" w:w="3120"/>
          </w:tcPr>
          <w:p>
            <w:r>
              <w:rPr>
                <w:rFonts w:ascii="Consolas" w:hAnsi="Consolas"/>
                <w:sz w:val="17"/>
              </w:rPr>
              <w:t>results/literature_claim_verification.json</w:t>
            </w:r>
          </w:p>
        </w:tc>
      </w:tr>
      <w:tr>
        <w:tc>
          <w:tcPr>
            <w:tcW w:type="dxa" w:w="3120"/>
          </w:tcPr>
          <w:p>
            <w:r>
              <w:rPr>
                <w:sz w:val="17"/>
              </w:rPr>
              <w:t>Layout QA</w:t>
            </w:r>
          </w:p>
        </w:tc>
        <w:tc>
          <w:tcPr>
            <w:tcW w:type="dxa" w:w="3120"/>
          </w:tcPr>
          <w:p>
            <w:r>
              <w:rPr>
                <w:sz w:val="17"/>
              </w:rPr>
              <w:t>0-issue report</w:t>
            </w:r>
          </w:p>
        </w:tc>
        <w:tc>
          <w:tcPr>
            <w:tcW w:type="dxa" w:w="3120"/>
          </w:tcPr>
          <w:p>
            <w:r>
              <w:rPr>
                <w:rFonts w:ascii="Consolas" w:hAnsi="Consolas"/>
                <w:sz w:val="17"/>
              </w:rPr>
              <w:t>results/figure_data/figure_layout_report.json</w:t>
            </w:r>
          </w:p>
        </w:tc>
      </w:tr>
      <w:tr>
        <w:tc>
          <w:tcPr>
            <w:tcW w:type="dxa" w:w="3120"/>
          </w:tcPr>
          <w:p>
            <w:r>
              <w:rPr>
                <w:sz w:val="17"/>
              </w:rPr>
              <w:t>Vision QA</w:t>
            </w:r>
          </w:p>
        </w:tc>
        <w:tc>
          <w:tcPr>
            <w:tcW w:type="dxa" w:w="3120"/>
          </w:tcPr>
          <w:p>
            <w:r>
              <w:rPr>
                <w:sz w:val="17"/>
              </w:rPr>
              <w:t>Advisory model report</w:t>
            </w:r>
          </w:p>
        </w:tc>
        <w:tc>
          <w:tcPr>
            <w:tcW w:type="dxa" w:w="3120"/>
          </w:tcPr>
          <w:p>
            <w:r>
              <w:rPr>
                <w:rFonts w:ascii="Consolas" w:hAnsi="Consolas"/>
                <w:sz w:val="17"/>
              </w:rPr>
              <w:t>results/figure_data/vision_qa_report.json</w:t>
            </w:r>
          </w:p>
        </w:tc>
      </w:tr>
    </w:tbl>
    <w:p>
      <w:pPr>
        <w:spacing w:after="120"/>
      </w:pPr>
    </w:p>
    <w:p>
      <w:r>
        <w:t>The deterministic layout verifier reports zero issues across all six figures. The paid vision-QA pass was advisory only; its 15 flags were manually adjudicated as false positives, and the layout verifier was used as the binding gate.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