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PUBLIC TRANSPORT EFFICIENCY ANALYSIS</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PHASE-4</w:t>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pStyle w:val="Heading6"/>
        <w:jc w:val="both"/>
        <w:rPr/>
      </w:pPr>
      <w:r w:rsidDel="00000000" w:rsidR="00000000" w:rsidRPr="00000000">
        <w:rPr>
          <w:rtl w:val="0"/>
        </w:rPr>
        <w:t xml:space="preserve">In Phase 4 of the Public Transportation Analysis project, we focus on Development Part 2. This stage entails a comprehensive approach, involving both IBM Cognos and Python. In IBM Cognos, we create intuitive dashboards and reports to vividly depict key metrics like on-time performance, passenger feedback, and service efficiency. In parallel, we harness the power of Python for advanced data analysis, allowing us to calculate service punctuality rates and conduct sentiment analysis on passenger feedback. These integrated efforts serve to provide in-depth insights, enhance public transport efficiency, and facilitate informed decision-making for the transportation system.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i w:val="1"/>
          <w:sz w:val="20"/>
          <w:szCs w:val="20"/>
        </w:rPr>
      </w:pPr>
      <w:r w:rsidDel="00000000" w:rsidR="00000000" w:rsidRPr="00000000">
        <w:rPr>
          <w:rtl w:val="0"/>
        </w:rPr>
      </w:r>
    </w:p>
    <w:p w:rsidR="00000000" w:rsidDel="00000000" w:rsidP="00000000" w:rsidRDefault="00000000" w:rsidRPr="00000000" w14:paraId="00000008">
      <w:pPr>
        <w:pStyle w:val="Heading2"/>
        <w:jc w:val="both"/>
        <w:rPr>
          <w:b w:val="1"/>
          <w:i w:val="1"/>
          <w:sz w:val="32"/>
          <w:szCs w:val="32"/>
        </w:rPr>
      </w:pPr>
      <w:r w:rsidDel="00000000" w:rsidR="00000000" w:rsidRPr="00000000">
        <w:rPr>
          <w:b w:val="1"/>
          <w:i w:val="1"/>
          <w:sz w:val="32"/>
          <w:szCs w:val="32"/>
          <w:rtl w:val="0"/>
        </w:rPr>
        <w:t xml:space="preserve">Importing the packages and Datasets:</w:t>
      </w:r>
    </w:p>
    <w:p w:rsidR="00000000" w:rsidDel="00000000" w:rsidP="00000000" w:rsidRDefault="00000000" w:rsidRPr="00000000" w14:paraId="00000009">
      <w:pPr>
        <w:rPr/>
      </w:pPr>
      <w:r w:rsidDel="00000000" w:rsidR="00000000" w:rsidRPr="00000000">
        <w:rPr/>
        <w:drawing>
          <wp:inline distB="0" distT="0" distL="114300" distR="114300">
            <wp:extent cx="5269230" cy="2121535"/>
            <wp:effectExtent b="0" l="0" r="0" t="0"/>
            <wp:docPr descr="importing pack" id="5" name="image5.png"/>
            <a:graphic>
              <a:graphicData uri="http://schemas.openxmlformats.org/drawingml/2006/picture">
                <pic:pic>
                  <pic:nvPicPr>
                    <pic:cNvPr descr="importing pack" id="0" name="image5.png"/>
                    <pic:cNvPicPr preferRelativeResize="0"/>
                  </pic:nvPicPr>
                  <pic:blipFill>
                    <a:blip r:embed="rId6"/>
                    <a:srcRect b="0" l="0" r="0" t="0"/>
                    <a:stretch>
                      <a:fillRect/>
                    </a:stretch>
                  </pic:blipFill>
                  <pic:spPr>
                    <a:xfrm>
                      <a:off x="0" y="0"/>
                      <a:ext cx="5269230" cy="212153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pStyle w:val="Heading2"/>
        <w:rPr/>
      </w:pPr>
      <w:r w:rsidDel="00000000" w:rsidR="00000000" w:rsidRPr="00000000">
        <w:rPr>
          <w:rtl w:val="0"/>
        </w:rPr>
        <w:t xml:space="preserve">Output:</w:t>
      </w:r>
    </w:p>
    <w:p w:rsidR="00000000" w:rsidDel="00000000" w:rsidP="00000000" w:rsidRDefault="00000000" w:rsidRPr="00000000" w14:paraId="0000000C">
      <w:pPr>
        <w:rPr/>
      </w:pPr>
      <w:r w:rsidDel="00000000" w:rsidR="00000000" w:rsidRPr="00000000">
        <w:rPr/>
        <w:drawing>
          <wp:inline distB="0" distT="0" distL="114300" distR="114300">
            <wp:extent cx="5269230" cy="1223010"/>
            <wp:effectExtent b="0" l="0" r="0" t="0"/>
            <wp:docPr descr="importing op" id="7" name="image7.png"/>
            <a:graphic>
              <a:graphicData uri="http://schemas.openxmlformats.org/drawingml/2006/picture">
                <pic:pic>
                  <pic:nvPicPr>
                    <pic:cNvPr descr="importing op" id="0" name="image7.png"/>
                    <pic:cNvPicPr preferRelativeResize="0"/>
                  </pic:nvPicPr>
                  <pic:blipFill>
                    <a:blip r:embed="rId7"/>
                    <a:srcRect b="0" l="0" r="0" t="0"/>
                    <a:stretch>
                      <a:fillRect/>
                    </a:stretch>
                  </pic:blipFill>
                  <pic:spPr>
                    <a:xfrm>
                      <a:off x="0" y="0"/>
                      <a:ext cx="5269230" cy="122301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i w:val="1"/>
        </w:rPr>
      </w:pPr>
      <w:r w:rsidDel="00000000" w:rsidR="00000000" w:rsidRPr="00000000">
        <w:rPr>
          <w:rtl w:val="0"/>
        </w:rPr>
      </w:r>
    </w:p>
    <w:p w:rsidR="00000000" w:rsidDel="00000000" w:rsidP="00000000" w:rsidRDefault="00000000" w:rsidRPr="00000000" w14:paraId="0000000F">
      <w:pPr>
        <w:pStyle w:val="Heading2"/>
        <w:rPr>
          <w:i w:val="1"/>
        </w:rPr>
      </w:pPr>
      <w:r w:rsidDel="00000000" w:rsidR="00000000" w:rsidRPr="00000000">
        <w:rPr>
          <w:i w:val="1"/>
          <w:rtl w:val="0"/>
        </w:rPr>
        <w:t xml:space="preserve">Data loading and Pre-processing:</w:t>
      </w:r>
    </w:p>
    <w:p w:rsidR="00000000" w:rsidDel="00000000" w:rsidP="00000000" w:rsidRDefault="00000000" w:rsidRPr="00000000" w14:paraId="00000010">
      <w:pPr>
        <w:rPr/>
      </w:pPr>
      <w:r w:rsidDel="00000000" w:rsidR="00000000" w:rsidRPr="00000000">
        <w:rPr/>
        <w:drawing>
          <wp:inline distB="0" distT="0" distL="114300" distR="114300">
            <wp:extent cx="5269230" cy="2684780"/>
            <wp:effectExtent b="0" l="0" r="0" t="0"/>
            <wp:docPr descr="Data exploration 1" id="6" name="image6.png"/>
            <a:graphic>
              <a:graphicData uri="http://schemas.openxmlformats.org/drawingml/2006/picture">
                <pic:pic>
                  <pic:nvPicPr>
                    <pic:cNvPr descr="Data exploration 1" id="0" name="image6.png"/>
                    <pic:cNvPicPr preferRelativeResize="0"/>
                  </pic:nvPicPr>
                  <pic:blipFill>
                    <a:blip r:embed="rId8"/>
                    <a:srcRect b="0" l="0" r="0" t="0"/>
                    <a:stretch>
                      <a:fillRect/>
                    </a:stretch>
                  </pic:blipFill>
                  <pic:spPr>
                    <a:xfrm>
                      <a:off x="0" y="0"/>
                      <a:ext cx="5269230" cy="26847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rPr>
          <w:i w:val="1"/>
        </w:rPr>
      </w:pPr>
      <w:r w:rsidDel="00000000" w:rsidR="00000000" w:rsidRPr="00000000">
        <w:rPr>
          <w:i w:val="1"/>
          <w:rtl w:val="0"/>
        </w:rPr>
        <w:t xml:space="preserve">Data Visualization with IBM Cognos:</w:t>
      </w:r>
    </w:p>
    <w:p w:rsidR="00000000" w:rsidDel="00000000" w:rsidP="00000000" w:rsidRDefault="00000000" w:rsidRPr="00000000" w14:paraId="00000013">
      <w:pPr>
        <w:numPr>
          <w:ilvl w:val="0"/>
          <w:numId w:val="1"/>
        </w:numPr>
        <w:ind w:left="720" w:hanging="360"/>
        <w:jc w:val="both"/>
        <w:rPr/>
      </w:pPr>
      <w:r w:rsidDel="00000000" w:rsidR="00000000" w:rsidRPr="00000000">
        <w:rPr>
          <w:sz w:val="28"/>
          <w:szCs w:val="28"/>
          <w:rtl w:val="0"/>
        </w:rPr>
        <w:t xml:space="preserve">Use IBM Cognos to design dashboards and reports for visualizing on-time performance, </w:t>
      </w:r>
      <w:r w:rsidDel="00000000" w:rsidR="00000000" w:rsidRPr="00000000">
        <w:rPr>
          <w:sz w:val="24"/>
          <w:szCs w:val="24"/>
          <w:rtl w:val="0"/>
        </w:rPr>
        <w:t xml:space="preserve">passenger feedback, and service efficiency metrics. IBM Cognos provides a visual interface for creating these reports, and it's beyond the scope of Python code.</w:t>
      </w:r>
    </w:p>
    <w:p w:rsidR="00000000" w:rsidDel="00000000" w:rsidP="00000000" w:rsidRDefault="00000000" w:rsidRPr="00000000" w14:paraId="00000014">
      <w:pPr>
        <w:ind w:left="360" w:firstLine="0"/>
        <w:jc w:val="both"/>
        <w:rPr>
          <w:sz w:val="24"/>
          <w:szCs w:val="24"/>
        </w:rPr>
      </w:pPr>
      <w:r w:rsidDel="00000000" w:rsidR="00000000" w:rsidRPr="00000000">
        <w:rPr>
          <w:sz w:val="24"/>
          <w:szCs w:val="24"/>
        </w:rPr>
        <w:drawing>
          <wp:inline distB="0" distT="0" distL="114300" distR="114300">
            <wp:extent cx="5269230" cy="1878965"/>
            <wp:effectExtent b="0" l="0" r="0" t="0"/>
            <wp:docPr descr="onetime  performance" id="9" name="image9.png"/>
            <a:graphic>
              <a:graphicData uri="http://schemas.openxmlformats.org/drawingml/2006/picture">
                <pic:pic>
                  <pic:nvPicPr>
                    <pic:cNvPr descr="onetime  performance" id="0" name="image9.png"/>
                    <pic:cNvPicPr preferRelativeResize="0"/>
                  </pic:nvPicPr>
                  <pic:blipFill>
                    <a:blip r:embed="rId9"/>
                    <a:srcRect b="0" l="0" r="0" t="0"/>
                    <a:stretch>
                      <a:fillRect/>
                    </a:stretch>
                  </pic:blipFill>
                  <pic:spPr>
                    <a:xfrm>
                      <a:off x="0" y="0"/>
                      <a:ext cx="5269230" cy="187896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i w:val="1"/>
        </w:rPr>
      </w:pPr>
      <w:r w:rsidDel="00000000" w:rsidR="00000000" w:rsidRPr="00000000">
        <w:rPr>
          <w:i w:val="1"/>
          <w:rtl w:val="0"/>
        </w:rPr>
        <w:t xml:space="preserve">Output </w:t>
      </w:r>
    </w:p>
    <w:p w:rsidR="00000000" w:rsidDel="00000000" w:rsidP="00000000" w:rsidRDefault="00000000" w:rsidRPr="00000000" w14:paraId="00000016">
      <w:pPr>
        <w:rPr/>
      </w:pPr>
      <w:r w:rsidDel="00000000" w:rsidR="00000000" w:rsidRPr="00000000">
        <w:rPr/>
        <w:drawing>
          <wp:inline distB="0" distT="0" distL="114300" distR="114300">
            <wp:extent cx="5273040" cy="3025140"/>
            <wp:effectExtent b="0" l="0" r="0" t="0"/>
            <wp:docPr descr="one-time performance op" id="8" name="image8.png"/>
            <a:graphic>
              <a:graphicData uri="http://schemas.openxmlformats.org/drawingml/2006/picture">
                <pic:pic>
                  <pic:nvPicPr>
                    <pic:cNvPr descr="one-time performance op" id="0" name="image8.png"/>
                    <pic:cNvPicPr preferRelativeResize="0"/>
                  </pic:nvPicPr>
                  <pic:blipFill>
                    <a:blip r:embed="rId10"/>
                    <a:srcRect b="0" l="0" r="0" t="0"/>
                    <a:stretch>
                      <a:fillRect/>
                    </a:stretch>
                  </pic:blipFill>
                  <pic:spPr>
                    <a:xfrm>
                      <a:off x="0" y="0"/>
                      <a:ext cx="527304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i w:val="1"/>
        </w:rPr>
      </w:pPr>
      <w:r w:rsidDel="00000000" w:rsidR="00000000" w:rsidRPr="00000000">
        <w:rPr>
          <w:i w:val="1"/>
          <w:rtl w:val="0"/>
        </w:rPr>
        <w:t xml:space="preserve">Passenger feedback:</w:t>
      </w:r>
    </w:p>
    <w:p w:rsidR="00000000" w:rsidDel="00000000" w:rsidP="00000000" w:rsidRDefault="00000000" w:rsidRPr="00000000" w14:paraId="0000001A">
      <w:pPr>
        <w:rPr/>
      </w:pPr>
      <w:r w:rsidDel="00000000" w:rsidR="00000000" w:rsidRPr="00000000">
        <w:rPr/>
        <w:drawing>
          <wp:inline distB="0" distT="0" distL="114300" distR="114300">
            <wp:extent cx="5273040" cy="1656715"/>
            <wp:effectExtent b="0" l="0" r="0" t="0"/>
            <wp:docPr descr="passenger feedback" id="2" name="image2.png"/>
            <a:graphic>
              <a:graphicData uri="http://schemas.openxmlformats.org/drawingml/2006/picture">
                <pic:pic>
                  <pic:nvPicPr>
                    <pic:cNvPr descr="passenger feedback" id="0" name="image2.png"/>
                    <pic:cNvPicPr preferRelativeResize="0"/>
                  </pic:nvPicPr>
                  <pic:blipFill>
                    <a:blip r:embed="rId11"/>
                    <a:srcRect b="0" l="0" r="0" t="0"/>
                    <a:stretch>
                      <a:fillRect/>
                    </a:stretch>
                  </pic:blipFill>
                  <pic:spPr>
                    <a:xfrm>
                      <a:off x="0" y="0"/>
                      <a:ext cx="5273040" cy="165671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i w:val="1"/>
        </w:rPr>
      </w:pPr>
      <w:r w:rsidDel="00000000" w:rsidR="00000000" w:rsidRPr="00000000">
        <w:rPr>
          <w:i w:val="1"/>
          <w:rtl w:val="0"/>
        </w:rPr>
        <w:t xml:space="preserve">Output :</w:t>
      </w:r>
    </w:p>
    <w:p w:rsidR="00000000" w:rsidDel="00000000" w:rsidP="00000000" w:rsidRDefault="00000000" w:rsidRPr="00000000" w14:paraId="0000001D">
      <w:pPr>
        <w:rPr/>
      </w:pPr>
      <w:r w:rsidDel="00000000" w:rsidR="00000000" w:rsidRPr="00000000">
        <w:rPr/>
        <w:drawing>
          <wp:inline distB="0" distT="0" distL="114300" distR="114300">
            <wp:extent cx="5273040" cy="2336800"/>
            <wp:effectExtent b="0" l="0" r="0" t="0"/>
            <wp:docPr descr="passenger feedback op" id="1" name="image1.png"/>
            <a:graphic>
              <a:graphicData uri="http://schemas.openxmlformats.org/drawingml/2006/picture">
                <pic:pic>
                  <pic:nvPicPr>
                    <pic:cNvPr descr="passenger feedback op" id="0" name="image1.png"/>
                    <pic:cNvPicPr preferRelativeResize="0"/>
                  </pic:nvPicPr>
                  <pic:blipFill>
                    <a:blip r:embed="rId12"/>
                    <a:srcRect b="0" l="0" r="0" t="0"/>
                    <a:stretch>
                      <a:fillRect/>
                    </a:stretch>
                  </pic:blipFill>
                  <pic:spPr>
                    <a:xfrm>
                      <a:off x="0" y="0"/>
                      <a:ext cx="527304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i w:val="1"/>
        </w:rPr>
      </w:pPr>
      <w:r w:rsidDel="00000000" w:rsidR="00000000" w:rsidRPr="00000000">
        <w:rPr>
          <w:rtl w:val="0"/>
        </w:rPr>
      </w:r>
    </w:p>
    <w:p w:rsidR="00000000" w:rsidDel="00000000" w:rsidP="00000000" w:rsidRDefault="00000000" w:rsidRPr="00000000" w14:paraId="00000021">
      <w:pPr>
        <w:rPr>
          <w:i w:val="1"/>
        </w:rPr>
      </w:pPr>
      <w:r w:rsidDel="00000000" w:rsidR="00000000" w:rsidRPr="00000000">
        <w:rPr>
          <w:rtl w:val="0"/>
        </w:rPr>
      </w:r>
    </w:p>
    <w:p w:rsidR="00000000" w:rsidDel="00000000" w:rsidP="00000000" w:rsidRDefault="00000000" w:rsidRPr="00000000" w14:paraId="00000022">
      <w:pPr>
        <w:pStyle w:val="Heading2"/>
        <w:rPr>
          <w:i w:val="1"/>
        </w:rPr>
      </w:pPr>
      <w:r w:rsidDel="00000000" w:rsidR="00000000" w:rsidRPr="00000000">
        <w:rPr>
          <w:i w:val="1"/>
          <w:rtl w:val="0"/>
        </w:rPr>
        <w:t xml:space="preserve">Sentiment Analysis on Passenger Feedback: </w:t>
      </w:r>
    </w:p>
    <w:p w:rsidR="00000000" w:rsidDel="00000000" w:rsidP="00000000" w:rsidRDefault="00000000" w:rsidRPr="00000000" w14:paraId="00000023">
      <w:pPr>
        <w:pStyle w:val="Heading2"/>
        <w:rPr>
          <w:sz w:val="24"/>
          <w:szCs w:val="24"/>
        </w:rPr>
      </w:pPr>
      <w:r w:rsidDel="00000000" w:rsidR="00000000" w:rsidRPr="00000000">
        <w:rPr>
          <w:sz w:val="28"/>
          <w:szCs w:val="28"/>
          <w:rtl w:val="0"/>
        </w:rPr>
        <w:t xml:space="preserve">For sentiment analysis, you'll need a sentiment analysis library, such as NLTK or TextBlob. Make sure to preprocess the text data by removing noise and stopwords before performing sentiment analysis.</w:t>
      </w:r>
      <w:r w:rsidDel="00000000" w:rsidR="00000000" w:rsidRPr="00000000">
        <w:rPr>
          <w:rtl w:val="0"/>
        </w:rPr>
      </w:r>
    </w:p>
    <w:p w:rsidR="00000000" w:rsidDel="00000000" w:rsidP="00000000" w:rsidRDefault="00000000" w:rsidRPr="00000000" w14:paraId="00000024">
      <w:pPr>
        <w:rPr>
          <w:b w:val="1"/>
          <w:sz w:val="22"/>
          <w:szCs w:val="22"/>
        </w:rPr>
      </w:pPr>
      <w:r w:rsidDel="00000000" w:rsidR="00000000" w:rsidRPr="00000000">
        <w:rPr>
          <w:b w:val="1"/>
          <w:sz w:val="22"/>
          <w:szCs w:val="22"/>
          <w:rtl w:val="0"/>
        </w:rPr>
        <w:t xml:space="preserve">from textblob import TextBlob</w:t>
      </w:r>
    </w:p>
    <w:p w:rsidR="00000000" w:rsidDel="00000000" w:rsidP="00000000" w:rsidRDefault="00000000" w:rsidRPr="00000000" w14:paraId="00000025">
      <w:pPr>
        <w:rPr>
          <w:b w:val="1"/>
          <w:sz w:val="22"/>
          <w:szCs w:val="22"/>
        </w:rPr>
      </w:pPr>
      <w:r w:rsidDel="00000000" w:rsidR="00000000" w:rsidRPr="00000000">
        <w:rPr>
          <w:rtl w:val="0"/>
        </w:rPr>
      </w:r>
    </w:p>
    <w:p w:rsidR="00000000" w:rsidDel="00000000" w:rsidP="00000000" w:rsidRDefault="00000000" w:rsidRPr="00000000" w14:paraId="00000026">
      <w:pPr>
        <w:rPr>
          <w:b w:val="1"/>
          <w:sz w:val="22"/>
          <w:szCs w:val="22"/>
        </w:rPr>
      </w:pPr>
      <w:r w:rsidDel="00000000" w:rsidR="00000000" w:rsidRPr="00000000">
        <w:rPr>
          <w:b w:val="1"/>
          <w:sz w:val="22"/>
          <w:szCs w:val="22"/>
          <w:rtl w:val="0"/>
        </w:rPr>
        <w:t xml:space="preserve"># Example sentiment analysis function</w:t>
      </w:r>
    </w:p>
    <w:p w:rsidR="00000000" w:rsidDel="00000000" w:rsidP="00000000" w:rsidRDefault="00000000" w:rsidRPr="00000000" w14:paraId="00000027">
      <w:pPr>
        <w:rPr>
          <w:b w:val="1"/>
          <w:sz w:val="22"/>
          <w:szCs w:val="22"/>
        </w:rPr>
      </w:pPr>
      <w:r w:rsidDel="00000000" w:rsidR="00000000" w:rsidRPr="00000000">
        <w:rPr>
          <w:b w:val="1"/>
          <w:sz w:val="22"/>
          <w:szCs w:val="22"/>
          <w:rtl w:val="0"/>
        </w:rPr>
        <w:t xml:space="preserve">def get_sentiment(text):</w:t>
      </w:r>
    </w:p>
    <w:p w:rsidR="00000000" w:rsidDel="00000000" w:rsidP="00000000" w:rsidRDefault="00000000" w:rsidRPr="00000000" w14:paraId="00000028">
      <w:pPr>
        <w:rPr>
          <w:b w:val="1"/>
          <w:sz w:val="22"/>
          <w:szCs w:val="22"/>
        </w:rPr>
      </w:pPr>
      <w:r w:rsidDel="00000000" w:rsidR="00000000" w:rsidRPr="00000000">
        <w:rPr>
          <w:b w:val="1"/>
          <w:sz w:val="22"/>
          <w:szCs w:val="22"/>
          <w:rtl w:val="0"/>
        </w:rPr>
        <w:t xml:space="preserve">    analysis = TextBlob(text)</w:t>
      </w:r>
    </w:p>
    <w:p w:rsidR="00000000" w:rsidDel="00000000" w:rsidP="00000000" w:rsidRDefault="00000000" w:rsidRPr="00000000" w14:paraId="00000029">
      <w:pPr>
        <w:rPr>
          <w:b w:val="1"/>
          <w:sz w:val="22"/>
          <w:szCs w:val="22"/>
        </w:rPr>
      </w:pPr>
      <w:r w:rsidDel="00000000" w:rsidR="00000000" w:rsidRPr="00000000">
        <w:rPr>
          <w:b w:val="1"/>
          <w:sz w:val="22"/>
          <w:szCs w:val="22"/>
          <w:rtl w:val="0"/>
        </w:rPr>
        <w:t xml:space="preserve">    if analysis.sentiment.polarity &gt; 0:</w:t>
      </w:r>
    </w:p>
    <w:p w:rsidR="00000000" w:rsidDel="00000000" w:rsidP="00000000" w:rsidRDefault="00000000" w:rsidRPr="00000000" w14:paraId="0000002A">
      <w:pPr>
        <w:rPr>
          <w:b w:val="1"/>
          <w:sz w:val="22"/>
          <w:szCs w:val="22"/>
        </w:rPr>
      </w:pPr>
      <w:r w:rsidDel="00000000" w:rsidR="00000000" w:rsidRPr="00000000">
        <w:rPr>
          <w:b w:val="1"/>
          <w:sz w:val="22"/>
          <w:szCs w:val="22"/>
          <w:rtl w:val="0"/>
        </w:rPr>
        <w:t xml:space="preserve">        return 'Positive'</w:t>
      </w:r>
    </w:p>
    <w:p w:rsidR="00000000" w:rsidDel="00000000" w:rsidP="00000000" w:rsidRDefault="00000000" w:rsidRPr="00000000" w14:paraId="0000002B">
      <w:pPr>
        <w:rPr>
          <w:b w:val="1"/>
          <w:sz w:val="22"/>
          <w:szCs w:val="22"/>
        </w:rPr>
      </w:pPr>
      <w:r w:rsidDel="00000000" w:rsidR="00000000" w:rsidRPr="00000000">
        <w:rPr>
          <w:b w:val="1"/>
          <w:sz w:val="22"/>
          <w:szCs w:val="22"/>
          <w:rtl w:val="0"/>
        </w:rPr>
        <w:t xml:space="preserve">    elif analysis.sentiment.polarity == 0:</w:t>
      </w:r>
    </w:p>
    <w:p w:rsidR="00000000" w:rsidDel="00000000" w:rsidP="00000000" w:rsidRDefault="00000000" w:rsidRPr="00000000" w14:paraId="0000002C">
      <w:pPr>
        <w:rPr>
          <w:b w:val="1"/>
          <w:sz w:val="22"/>
          <w:szCs w:val="22"/>
        </w:rPr>
      </w:pPr>
      <w:r w:rsidDel="00000000" w:rsidR="00000000" w:rsidRPr="00000000">
        <w:rPr>
          <w:b w:val="1"/>
          <w:sz w:val="22"/>
          <w:szCs w:val="22"/>
          <w:rtl w:val="0"/>
        </w:rPr>
        <w:t xml:space="preserve">        return 'Neutral'</w:t>
      </w:r>
    </w:p>
    <w:p w:rsidR="00000000" w:rsidDel="00000000" w:rsidP="00000000" w:rsidRDefault="00000000" w:rsidRPr="00000000" w14:paraId="0000002D">
      <w:pPr>
        <w:rPr>
          <w:b w:val="1"/>
          <w:sz w:val="22"/>
          <w:szCs w:val="22"/>
        </w:rPr>
      </w:pPr>
      <w:r w:rsidDel="00000000" w:rsidR="00000000" w:rsidRPr="00000000">
        <w:rPr>
          <w:b w:val="1"/>
          <w:sz w:val="22"/>
          <w:szCs w:val="22"/>
          <w:rtl w:val="0"/>
        </w:rPr>
        <w:t xml:space="preserve">    else:</w:t>
      </w:r>
    </w:p>
    <w:p w:rsidR="00000000" w:rsidDel="00000000" w:rsidP="00000000" w:rsidRDefault="00000000" w:rsidRPr="00000000" w14:paraId="0000002E">
      <w:pPr>
        <w:rPr>
          <w:b w:val="1"/>
          <w:sz w:val="22"/>
          <w:szCs w:val="22"/>
        </w:rPr>
      </w:pPr>
      <w:r w:rsidDel="00000000" w:rsidR="00000000" w:rsidRPr="00000000">
        <w:rPr>
          <w:b w:val="1"/>
          <w:sz w:val="22"/>
          <w:szCs w:val="22"/>
          <w:rtl w:val="0"/>
        </w:rPr>
        <w:t xml:space="preserve">        return 'Negative'</w:t>
      </w:r>
    </w:p>
    <w:p w:rsidR="00000000" w:rsidDel="00000000" w:rsidP="00000000" w:rsidRDefault="00000000" w:rsidRPr="00000000" w14:paraId="0000002F">
      <w:pPr>
        <w:rPr>
          <w:b w:val="1"/>
          <w:sz w:val="22"/>
          <w:szCs w:val="22"/>
        </w:rPr>
      </w:pPr>
      <w:r w:rsidDel="00000000" w:rsidR="00000000" w:rsidRPr="00000000">
        <w:rPr>
          <w:rtl w:val="0"/>
        </w:rPr>
      </w:r>
    </w:p>
    <w:p w:rsidR="00000000" w:rsidDel="00000000" w:rsidP="00000000" w:rsidRDefault="00000000" w:rsidRPr="00000000" w14:paraId="00000030">
      <w:pPr>
        <w:rPr>
          <w:b w:val="1"/>
          <w:sz w:val="22"/>
          <w:szCs w:val="22"/>
        </w:rPr>
      </w:pPr>
      <w:r w:rsidDel="00000000" w:rsidR="00000000" w:rsidRPr="00000000">
        <w:rPr>
          <w:b w:val="1"/>
          <w:sz w:val="22"/>
          <w:szCs w:val="22"/>
          <w:rtl w:val="0"/>
        </w:rPr>
        <w:t xml:space="preserve"># Apply sentiment analysis to a column of text data</w:t>
      </w:r>
    </w:p>
    <w:p w:rsidR="00000000" w:rsidDel="00000000" w:rsidP="00000000" w:rsidRDefault="00000000" w:rsidRPr="00000000" w14:paraId="00000031">
      <w:pPr>
        <w:rPr>
          <w:b w:val="1"/>
          <w:sz w:val="22"/>
          <w:szCs w:val="22"/>
        </w:rPr>
      </w:pPr>
      <w:r w:rsidDel="00000000" w:rsidR="00000000" w:rsidRPr="00000000">
        <w:rPr>
          <w:b w:val="1"/>
          <w:sz w:val="22"/>
          <w:szCs w:val="22"/>
          <w:rtl w:val="0"/>
        </w:rPr>
        <w:t xml:space="preserve">data['sentiment'] = data['feedback'].apply(get_sentiment)</w:t>
      </w:r>
    </w:p>
    <w:p w:rsidR="00000000" w:rsidDel="00000000" w:rsidP="00000000" w:rsidRDefault="00000000" w:rsidRPr="00000000" w14:paraId="00000032">
      <w:pPr>
        <w:rPr>
          <w:b w:val="1"/>
          <w:sz w:val="22"/>
          <w:szCs w:val="22"/>
        </w:rPr>
      </w:pPr>
      <w:r w:rsidDel="00000000" w:rsidR="00000000" w:rsidRPr="00000000">
        <w:rPr>
          <w:rtl w:val="0"/>
        </w:rPr>
      </w:r>
    </w:p>
    <w:p w:rsidR="00000000" w:rsidDel="00000000" w:rsidP="00000000" w:rsidRDefault="00000000" w:rsidRPr="00000000" w14:paraId="00000033">
      <w:pPr>
        <w:rPr>
          <w:b w:val="1"/>
          <w:sz w:val="22"/>
          <w:szCs w:val="22"/>
        </w:rPr>
      </w:pPr>
      <w:r w:rsidDel="00000000" w:rsidR="00000000" w:rsidRPr="00000000">
        <w:rPr>
          <w:b w:val="1"/>
          <w:sz w:val="22"/>
          <w:szCs w:val="22"/>
          <w:rtl w:val="0"/>
        </w:rPr>
        <w:t xml:space="preserve"># Count the number of positive, neutral, and negative feedback</w:t>
      </w:r>
    </w:p>
    <w:p w:rsidR="00000000" w:rsidDel="00000000" w:rsidP="00000000" w:rsidRDefault="00000000" w:rsidRPr="00000000" w14:paraId="00000034">
      <w:pPr>
        <w:rPr>
          <w:b w:val="1"/>
          <w:sz w:val="22"/>
          <w:szCs w:val="22"/>
        </w:rPr>
      </w:pPr>
      <w:r w:rsidDel="00000000" w:rsidR="00000000" w:rsidRPr="00000000">
        <w:rPr>
          <w:b w:val="1"/>
          <w:sz w:val="22"/>
          <w:szCs w:val="22"/>
          <w:rtl w:val="0"/>
        </w:rPr>
        <w:t xml:space="preserve">sentiment_counts = data['sentiment'].value_counts()</w:t>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print(sentiment_counts)</w:t>
      </w:r>
    </w:p>
    <w:p w:rsidR="00000000" w:rsidDel="00000000" w:rsidP="00000000" w:rsidRDefault="00000000" w:rsidRPr="00000000" w14:paraId="00000036">
      <w:pPr>
        <w:pStyle w:val="Heading2"/>
        <w:rPr/>
      </w:pPr>
      <w:r w:rsidDel="00000000" w:rsidR="00000000" w:rsidRPr="00000000">
        <w:rPr>
          <w:rtl w:val="0"/>
        </w:rPr>
        <w:t xml:space="preserve">Service efficiency:</w:t>
      </w:r>
    </w:p>
    <w:p w:rsidR="00000000" w:rsidDel="00000000" w:rsidP="00000000" w:rsidRDefault="00000000" w:rsidRPr="00000000" w14:paraId="00000037">
      <w:pPr>
        <w:rPr/>
      </w:pPr>
      <w:r w:rsidDel="00000000" w:rsidR="00000000" w:rsidRPr="00000000">
        <w:rPr/>
        <w:drawing>
          <wp:inline distB="0" distT="0" distL="114300" distR="114300">
            <wp:extent cx="5269230" cy="1803400"/>
            <wp:effectExtent b="0" l="0" r="0" t="0"/>
            <wp:docPr descr="efficiency metrics" id="4" name="image4.png"/>
            <a:graphic>
              <a:graphicData uri="http://schemas.openxmlformats.org/drawingml/2006/picture">
                <pic:pic>
                  <pic:nvPicPr>
                    <pic:cNvPr descr="efficiency metrics" id="0" name="image4.png"/>
                    <pic:cNvPicPr preferRelativeResize="0"/>
                  </pic:nvPicPr>
                  <pic:blipFill>
                    <a:blip r:embed="rId13"/>
                    <a:srcRect b="0" l="0" r="0" t="0"/>
                    <a:stretch>
                      <a:fillRect/>
                    </a:stretch>
                  </pic:blipFill>
                  <pic:spPr>
                    <a:xfrm>
                      <a:off x="0" y="0"/>
                      <a:ext cx="526923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r w:rsidDel="00000000" w:rsidR="00000000" w:rsidRPr="00000000">
        <w:rPr>
          <w:rtl w:val="0"/>
        </w:rPr>
        <w:t xml:space="preserve">Output:</w:t>
      </w:r>
    </w:p>
    <w:p w:rsidR="00000000" w:rsidDel="00000000" w:rsidP="00000000" w:rsidRDefault="00000000" w:rsidRPr="00000000" w14:paraId="0000003A">
      <w:pPr>
        <w:rPr/>
      </w:pPr>
      <w:r w:rsidDel="00000000" w:rsidR="00000000" w:rsidRPr="00000000">
        <w:rPr/>
        <w:drawing>
          <wp:inline distB="0" distT="0" distL="114300" distR="114300">
            <wp:extent cx="5269230" cy="2576195"/>
            <wp:effectExtent b="0" l="0" r="0" t="0"/>
            <wp:docPr descr="efficiency op" id="3" name="image3.png"/>
            <a:graphic>
              <a:graphicData uri="http://schemas.openxmlformats.org/drawingml/2006/picture">
                <pic:pic>
                  <pic:nvPicPr>
                    <pic:cNvPr descr="efficiency op" id="0" name="image3.png"/>
                    <pic:cNvPicPr preferRelativeResize="0"/>
                  </pic:nvPicPr>
                  <pic:blipFill>
                    <a:blip r:embed="rId14"/>
                    <a:srcRect b="0" l="0" r="0" t="0"/>
                    <a:stretch>
                      <a:fillRect/>
                    </a:stretch>
                  </pic:blipFill>
                  <pic:spPr>
                    <a:xfrm>
                      <a:off x="0" y="0"/>
                      <a:ext cx="5269230" cy="257619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r w:rsidDel="00000000" w:rsidR="00000000" w:rsidRPr="00000000">
        <w:rPr>
          <w:rtl w:val="0"/>
        </w:rPr>
        <w:t xml:space="preserve">Conclusion:</w:t>
      </w:r>
    </w:p>
    <w:p w:rsidR="00000000" w:rsidDel="00000000" w:rsidP="00000000" w:rsidRDefault="00000000" w:rsidRPr="00000000" w14:paraId="0000003F">
      <w:pPr>
        <w:jc w:val="both"/>
        <w:rPr>
          <w:sz w:val="26"/>
          <w:szCs w:val="26"/>
        </w:rPr>
      </w:pPr>
      <w:bookmarkStart w:colFirst="0" w:colLast="0" w:name="_gjdgxs" w:id="0"/>
      <w:bookmarkEnd w:id="0"/>
      <w:r w:rsidDel="00000000" w:rsidR="00000000" w:rsidRPr="00000000">
        <w:rPr>
          <w:sz w:val="26"/>
          <w:szCs w:val="26"/>
          <w:rtl w:val="0"/>
        </w:rPr>
        <w:t xml:space="preserve">In conclusion, the Public Transportation Analysis project, through its Development Part 2, employs a synergistic approach. It combines the strengths of IBM Cognos for visualizing crucial transportation metrics and Python for in-depth data analysis. By generating intuitive dashboards, we gain valuable insights into on-time performance, passenger feedback, and service efficiency, which in turn drive informed decision-making for optimizing public transport services. This integrated solution paves the way for enhanced transportation efficiency and improved passenger experiences.</w:t>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260" w:before="260" w:line="416" w:lineRule="auto"/>
    </w:pPr>
    <w:rPr>
      <w:b w:val="1"/>
      <w:sz w:val="32"/>
      <w:szCs w:val="32"/>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64" w:before="240" w:line="320" w:lineRule="auto"/>
    </w:pPr>
    <w:rPr>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