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ABA4C" w14:textId="3A5320E7" w:rsidR="00E50BDE" w:rsidRPr="00E50BDE" w:rsidRDefault="006D6E68" w:rsidP="00E50BDE">
      <w:pPr>
        <w:spacing w:line="360" w:lineRule="auto"/>
        <w:jc w:val="center"/>
        <w:rPr>
          <w:rFonts w:ascii="Arial Narrow" w:hAnsi="Arial Narrow"/>
          <w:noProof/>
          <w:sz w:val="20"/>
          <w:u w:val="single"/>
          <w:lang w:val="en-US"/>
        </w:rPr>
      </w:pPr>
      <w:r>
        <w:rPr>
          <w:rFonts w:ascii="Arial Narrow" w:hAnsi="Arial Narrow"/>
          <w:b/>
          <w:noProof/>
          <w:lang w:val="en-AU"/>
        </w:rPr>
        <w:t>FLYING FATS INSTRUMENTAL ODOUR MONITORING SYSTEM</w:t>
      </w:r>
    </w:p>
    <w:p w14:paraId="68D9C974" w14:textId="531092A5" w:rsidR="00E50BDE" w:rsidRPr="006D6E68" w:rsidRDefault="006D6E68" w:rsidP="001A67A9">
      <w:pPr>
        <w:spacing w:line="360" w:lineRule="auto"/>
        <w:jc w:val="center"/>
        <w:rPr>
          <w:rFonts w:ascii="Arial Narrow" w:hAnsi="Arial Narrow"/>
          <w:noProof/>
          <w:sz w:val="20"/>
          <w:lang w:val="es-ES"/>
        </w:rPr>
      </w:pPr>
      <w:r w:rsidRPr="006D6E68">
        <w:rPr>
          <w:rFonts w:ascii="Arial Narrow" w:hAnsi="Arial Narrow"/>
          <w:b/>
          <w:bCs/>
          <w:noProof/>
          <w:sz w:val="20"/>
          <w:u w:val="single"/>
          <w:lang w:val="es-ES"/>
        </w:rPr>
        <w:t>ALONSO-VALDESUEIRO</w:t>
      </w:r>
      <w:r w:rsidR="00E50BDE" w:rsidRPr="006D6E68">
        <w:rPr>
          <w:rFonts w:ascii="Arial Narrow" w:hAnsi="Arial Narrow"/>
          <w:b/>
          <w:bCs/>
          <w:noProof/>
          <w:sz w:val="20"/>
          <w:u w:val="single"/>
          <w:lang w:val="es-ES"/>
        </w:rPr>
        <w:t xml:space="preserve">, </w:t>
      </w:r>
      <w:r w:rsidRPr="006D6E68">
        <w:rPr>
          <w:rFonts w:ascii="Arial Narrow" w:hAnsi="Arial Narrow"/>
          <w:b/>
          <w:bCs/>
          <w:noProof/>
          <w:sz w:val="20"/>
          <w:u w:val="single"/>
          <w:lang w:val="es-ES"/>
        </w:rPr>
        <w:t>Javier</w:t>
      </w:r>
      <w:r w:rsidR="001A67A9" w:rsidRPr="006D6E68">
        <w:rPr>
          <w:rFonts w:ascii="Arial Narrow" w:hAnsi="Arial Narrow"/>
          <w:noProof/>
          <w:sz w:val="20"/>
          <w:vertAlign w:val="superscript"/>
          <w:lang w:val="es-ES"/>
        </w:rPr>
        <w:t>1</w:t>
      </w:r>
      <w:r w:rsidR="00E50BDE" w:rsidRPr="006D6E68">
        <w:rPr>
          <w:rFonts w:ascii="Arial Narrow" w:hAnsi="Arial Narrow"/>
          <w:noProof/>
          <w:sz w:val="20"/>
          <w:lang w:val="es-ES"/>
        </w:rPr>
        <w:t xml:space="preserve">, </w:t>
      </w:r>
      <w:r w:rsidRPr="006D6E68">
        <w:rPr>
          <w:rFonts w:ascii="Arial Narrow" w:hAnsi="Arial Narrow"/>
          <w:noProof/>
          <w:sz w:val="20"/>
          <w:lang w:val="es-ES"/>
        </w:rPr>
        <w:t>GUTIERREZ</w:t>
      </w:r>
      <w:r w:rsidR="00E50BDE" w:rsidRPr="006D6E68">
        <w:rPr>
          <w:rFonts w:ascii="Arial Narrow" w:hAnsi="Arial Narrow"/>
          <w:noProof/>
          <w:sz w:val="20"/>
          <w:lang w:val="es-ES"/>
        </w:rPr>
        <w:t>,</w:t>
      </w:r>
      <w:r w:rsidR="001A67A9" w:rsidRPr="006D6E68">
        <w:rPr>
          <w:rFonts w:ascii="Arial Narrow" w:hAnsi="Arial Narrow"/>
          <w:noProof/>
          <w:sz w:val="20"/>
          <w:lang w:val="es-ES"/>
        </w:rPr>
        <w:t xml:space="preserve"> </w:t>
      </w:r>
      <w:r w:rsidRPr="006D6E68">
        <w:rPr>
          <w:rFonts w:ascii="Arial Narrow" w:hAnsi="Arial Narrow"/>
          <w:noProof/>
          <w:sz w:val="20"/>
          <w:lang w:val="es-ES"/>
        </w:rPr>
        <w:t>Agustin</w:t>
      </w:r>
      <w:r w:rsidRPr="006D6E68">
        <w:rPr>
          <w:rFonts w:ascii="Arial Narrow" w:hAnsi="Arial Narrow"/>
          <w:noProof/>
          <w:sz w:val="20"/>
          <w:vertAlign w:val="superscript"/>
          <w:lang w:val="es-ES"/>
        </w:rPr>
        <w:t>1</w:t>
      </w:r>
      <w:r w:rsidRPr="006D6E68">
        <w:rPr>
          <w:rFonts w:ascii="Arial Narrow" w:hAnsi="Arial Narrow"/>
          <w:noProof/>
          <w:sz w:val="20"/>
          <w:lang w:val="es-ES"/>
        </w:rPr>
        <w:t>, MARCO, Santia</w:t>
      </w:r>
      <w:r>
        <w:rPr>
          <w:rFonts w:ascii="Arial Narrow" w:hAnsi="Arial Narrow"/>
          <w:noProof/>
          <w:sz w:val="20"/>
          <w:lang w:val="es-ES"/>
        </w:rPr>
        <w:t>go</w:t>
      </w:r>
      <w:r>
        <w:rPr>
          <w:rFonts w:ascii="Arial Narrow" w:hAnsi="Arial Narrow"/>
          <w:noProof/>
          <w:sz w:val="20"/>
          <w:vertAlign w:val="superscript"/>
          <w:lang w:val="es-ES"/>
        </w:rPr>
        <w:t>1,2</w:t>
      </w:r>
      <w:r w:rsidR="00E50BDE" w:rsidRPr="006D6E68">
        <w:rPr>
          <w:rFonts w:ascii="Arial Narrow" w:hAnsi="Arial Narrow"/>
          <w:noProof/>
          <w:sz w:val="20"/>
          <w:lang w:val="es-ES"/>
        </w:rPr>
        <w:t xml:space="preserve"> </w:t>
      </w:r>
    </w:p>
    <w:p w14:paraId="06124ACD" w14:textId="5200F4B1" w:rsidR="00E50BDE" w:rsidRPr="000A53E4" w:rsidRDefault="001A67A9" w:rsidP="00E50BDE">
      <w:pPr>
        <w:spacing w:after="0" w:line="360" w:lineRule="auto"/>
        <w:jc w:val="center"/>
        <w:rPr>
          <w:rFonts w:ascii="Arial Narrow" w:hAnsi="Arial Narrow"/>
          <w:noProof/>
          <w:sz w:val="20"/>
          <w:lang w:val="en-AU"/>
        </w:rPr>
      </w:pPr>
      <w:r w:rsidRPr="001A67A9">
        <w:rPr>
          <w:rFonts w:ascii="Arial Narrow" w:hAnsi="Arial Narrow"/>
          <w:noProof/>
          <w:sz w:val="20"/>
          <w:vertAlign w:val="superscript"/>
          <w:lang w:val="en-AU"/>
        </w:rPr>
        <w:t>1</w:t>
      </w:r>
      <w:r>
        <w:rPr>
          <w:rFonts w:ascii="Arial Narrow" w:hAnsi="Arial Narrow"/>
          <w:noProof/>
          <w:sz w:val="20"/>
          <w:lang w:val="en-AU"/>
        </w:rPr>
        <w:t xml:space="preserve"> </w:t>
      </w:r>
      <w:r w:rsidR="006D6E68">
        <w:rPr>
          <w:rFonts w:ascii="Arial Narrow" w:hAnsi="Arial Narrow"/>
          <w:noProof/>
          <w:sz w:val="20"/>
          <w:lang w:val="en-AU"/>
        </w:rPr>
        <w:t>University of Barcelona</w:t>
      </w:r>
      <w:r w:rsidR="00E50BDE">
        <w:rPr>
          <w:rFonts w:ascii="Arial Narrow" w:hAnsi="Arial Narrow"/>
          <w:noProof/>
          <w:sz w:val="20"/>
          <w:lang w:val="en-AU"/>
        </w:rPr>
        <w:t xml:space="preserve">, </w:t>
      </w:r>
      <w:r w:rsidR="006D6E68">
        <w:rPr>
          <w:rFonts w:ascii="Arial Narrow" w:hAnsi="Arial Narrow"/>
          <w:noProof/>
          <w:sz w:val="20"/>
          <w:lang w:val="en-AU"/>
        </w:rPr>
        <w:t>Spain</w:t>
      </w:r>
    </w:p>
    <w:p w14:paraId="06CC3DEB" w14:textId="121E2BC9" w:rsidR="00E50BDE" w:rsidRPr="000A53E4" w:rsidRDefault="001A67A9" w:rsidP="001A67A9">
      <w:pPr>
        <w:spacing w:line="360" w:lineRule="auto"/>
        <w:jc w:val="center"/>
        <w:rPr>
          <w:rFonts w:ascii="Arial Narrow" w:hAnsi="Arial Narrow"/>
          <w:noProof/>
          <w:sz w:val="20"/>
          <w:lang w:val="en-AU"/>
        </w:rPr>
      </w:pPr>
      <w:r>
        <w:rPr>
          <w:rFonts w:ascii="Arial Narrow" w:hAnsi="Arial Narrow"/>
          <w:noProof/>
          <w:sz w:val="20"/>
          <w:vertAlign w:val="superscript"/>
          <w:lang w:val="en-AU"/>
        </w:rPr>
        <w:t>2</w:t>
      </w:r>
      <w:r w:rsidR="006D6E68">
        <w:rPr>
          <w:rFonts w:ascii="Arial Narrow" w:hAnsi="Arial Narrow"/>
          <w:noProof/>
          <w:sz w:val="20"/>
          <w:lang w:val="en-AU"/>
        </w:rPr>
        <w:t xml:space="preserve"> Institute for Bioengineering of Catalonia (IBEC), Spain</w:t>
      </w:r>
    </w:p>
    <w:p w14:paraId="6470109F" w14:textId="0213B468" w:rsidR="00E50BDE" w:rsidRPr="000A53E4" w:rsidRDefault="006D6E68" w:rsidP="00E50BDE">
      <w:pPr>
        <w:spacing w:after="0" w:line="360" w:lineRule="auto"/>
        <w:jc w:val="center"/>
        <w:rPr>
          <w:rFonts w:ascii="Arial Narrow" w:hAnsi="Arial Narrow"/>
          <w:noProof/>
          <w:sz w:val="20"/>
          <w:u w:val="single"/>
          <w:lang w:val="en-AU"/>
        </w:rPr>
      </w:pPr>
      <w:r>
        <w:rPr>
          <w:rFonts w:ascii="Arial Narrow" w:hAnsi="Arial Narrow"/>
          <w:noProof/>
          <w:sz w:val="20"/>
          <w:u w:val="single"/>
          <w:lang w:val="en-AU"/>
        </w:rPr>
        <w:t>javier.alonsov@ub.edu</w:t>
      </w:r>
    </w:p>
    <w:p w14:paraId="3A3AA311" w14:textId="77777777" w:rsidR="00E50BDE" w:rsidRPr="000A53E4" w:rsidRDefault="00E50BDE" w:rsidP="00E50BDE">
      <w:pPr>
        <w:spacing w:after="0" w:line="360" w:lineRule="auto"/>
        <w:jc w:val="center"/>
        <w:rPr>
          <w:rFonts w:ascii="Arial Narrow" w:hAnsi="Arial Narrow"/>
          <w:sz w:val="20"/>
          <w:lang w:val="en-AU"/>
        </w:rPr>
      </w:pPr>
    </w:p>
    <w:p w14:paraId="768E8DF4" w14:textId="2A985F5D" w:rsidR="00E50BDE" w:rsidRDefault="0071709E" w:rsidP="000B578F">
      <w:pPr>
        <w:spacing w:line="360" w:lineRule="auto"/>
        <w:jc w:val="both"/>
        <w:rPr>
          <w:rFonts w:ascii="Arial Narrow" w:hAnsi="Arial Narrow"/>
          <w:noProof/>
          <w:sz w:val="20"/>
          <w:lang w:val="en-AU"/>
        </w:rPr>
      </w:pPr>
      <w:r w:rsidRPr="0071709E">
        <w:rPr>
          <w:rFonts w:ascii="Arial Narrow" w:hAnsi="Arial Narrow"/>
          <w:b/>
          <w:bCs/>
          <w:noProof/>
          <w:sz w:val="20"/>
        </w:rPr>
        <w:t xml:space="preserve">Introduction: </w:t>
      </w:r>
      <w:r w:rsidRPr="0071709E">
        <w:rPr>
          <w:rFonts w:ascii="Arial Narrow" w:hAnsi="Arial Narrow"/>
          <w:noProof/>
          <w:sz w:val="20"/>
        </w:rPr>
        <w:t xml:space="preserve">Instrumental Odour Monitoring Systems (IOMS) have recently been integrated into drones for 3D odour mapping of industrial sites </w:t>
      </w:r>
      <w:r w:rsidRPr="0071709E">
        <w:rPr>
          <w:rFonts w:ascii="Arial Narrow" w:hAnsi="Arial Narrow"/>
          <w:noProof/>
          <w:sz w:val="20"/>
          <w:vertAlign w:val="superscript"/>
        </w:rPr>
        <w:t>(1)(2)</w:t>
      </w:r>
      <w:r w:rsidRPr="0071709E">
        <w:rPr>
          <w:rFonts w:ascii="Arial Narrow" w:hAnsi="Arial Narrow"/>
          <w:noProof/>
          <w:sz w:val="20"/>
        </w:rPr>
        <w:t>. However, their performance, particularly in terms of system response time, is still improving, which limits their ability to accurately quantify odours in real time or classify sources. In this work, a novel IOMS design is presented and tested. Its modularity and optimized fluidic path reduce the time required for gas concentrations to reach the Limit of Detection (ΔLoD) of each sensor within the IOMS. The performance of this design is compared with a previous IOMS model</w:t>
      </w:r>
      <w:r w:rsidRPr="0071709E">
        <w:rPr>
          <w:rFonts w:ascii="Arial Narrow" w:hAnsi="Arial Narrow"/>
          <w:noProof/>
          <w:sz w:val="20"/>
          <w:vertAlign w:val="superscript"/>
        </w:rPr>
        <w:t>(2)</w:t>
      </w:r>
      <w:r w:rsidRPr="0071709E">
        <w:rPr>
          <w:rFonts w:ascii="Arial Narrow" w:hAnsi="Arial Narrow"/>
          <w:noProof/>
          <w:sz w:val="20"/>
        </w:rPr>
        <w:t>, both in laboratory conditions and at a Waste Water Treatment Plant (WWTP).</w:t>
      </w:r>
    </w:p>
    <w:p w14:paraId="64BE668D" w14:textId="25BF0742" w:rsidR="0071709E" w:rsidRDefault="0071709E" w:rsidP="00E50BDE">
      <w:pPr>
        <w:spacing w:line="360" w:lineRule="auto"/>
        <w:jc w:val="both"/>
        <w:rPr>
          <w:rFonts w:ascii="Arial Narrow" w:hAnsi="Arial Narrow"/>
          <w:b/>
          <w:bCs/>
          <w:noProof/>
          <w:sz w:val="20"/>
          <w:lang w:val="en-AU"/>
        </w:rPr>
      </w:pPr>
      <w:r w:rsidRPr="0071709E">
        <w:rPr>
          <w:rFonts w:ascii="Arial Narrow" w:hAnsi="Arial Narrow"/>
          <w:b/>
          <w:bCs/>
          <w:noProof/>
          <w:sz w:val="20"/>
        </w:rPr>
        <w:t xml:space="preserve">Materials &amp; Methods: </w:t>
      </w:r>
      <w:r w:rsidRPr="0071709E">
        <w:rPr>
          <w:rFonts w:ascii="Arial Narrow" w:hAnsi="Arial Narrow"/>
          <w:noProof/>
          <w:sz w:val="20"/>
        </w:rPr>
        <w:t>In the new IOMS, the airflow is directed into four separate chambers, each containing different types of chemical sensors, including four TGS series sensors and H</w:t>
      </w:r>
      <w:r w:rsidRPr="0071709E">
        <w:rPr>
          <w:rFonts w:ascii="Cambria Math" w:hAnsi="Cambria Math" w:cs="Cambria Math"/>
          <w:noProof/>
          <w:sz w:val="20"/>
        </w:rPr>
        <w:t>₂</w:t>
      </w:r>
      <w:r w:rsidRPr="0071709E">
        <w:rPr>
          <w:rFonts w:ascii="Arial Narrow" w:hAnsi="Arial Narrow"/>
          <w:noProof/>
          <w:sz w:val="20"/>
        </w:rPr>
        <w:t>S sensors. In the laboratory experiments, 25 mL of ethanol was placed inside a box for 2 minutes, and both IOMS systems, the old</w:t>
      </w:r>
      <w:r w:rsidRPr="0071709E">
        <w:rPr>
          <w:rFonts w:ascii="Arial Narrow" w:hAnsi="Arial Narrow"/>
          <w:noProof/>
          <w:sz w:val="20"/>
          <w:vertAlign w:val="superscript"/>
        </w:rPr>
        <w:t>(2)</w:t>
      </w:r>
      <w:r w:rsidRPr="0071709E">
        <w:rPr>
          <w:rFonts w:ascii="Arial Narrow" w:hAnsi="Arial Narrow"/>
          <w:noProof/>
          <w:sz w:val="20"/>
        </w:rPr>
        <w:t xml:space="preserve"> and the new, recorded data for baseline correction, exposure, and recovery. The output of both IOMS units was passed through an Aurora Scientific miniPID 201B. At the Waste Water Treatment Plant (WWTP) in Torredembarra, Catalonia (Spain), both systems measured gas concentrations from an H</w:t>
      </w:r>
      <w:r w:rsidRPr="0071709E">
        <w:rPr>
          <w:rFonts w:ascii="Cambria Math" w:hAnsi="Cambria Math" w:cs="Cambria Math"/>
          <w:noProof/>
          <w:sz w:val="20"/>
        </w:rPr>
        <w:t>₂</w:t>
      </w:r>
      <w:r w:rsidRPr="0071709E">
        <w:rPr>
          <w:rFonts w:ascii="Arial Narrow" w:hAnsi="Arial Narrow"/>
          <w:noProof/>
          <w:sz w:val="20"/>
        </w:rPr>
        <w:t>S source. A 2-meter tube was placed at the entrance of each IOMS, and after an initial period of recording, the tubes were positioned closer to the source.</w:t>
      </w:r>
    </w:p>
    <w:p w14:paraId="5A6CA511" w14:textId="3AD1744B" w:rsidR="00E50BDE" w:rsidRPr="00AC033D" w:rsidRDefault="00F6733C" w:rsidP="00E50BDE">
      <w:pPr>
        <w:spacing w:line="360" w:lineRule="auto"/>
        <w:jc w:val="both"/>
        <w:rPr>
          <w:rFonts w:ascii="Arial Narrow" w:hAnsi="Arial Narrow"/>
          <w:noProof/>
          <w:sz w:val="20"/>
          <w:lang w:val="en-AU"/>
        </w:rPr>
      </w:pPr>
      <w:r w:rsidRPr="00F6733C">
        <w:rPr>
          <w:rFonts w:ascii="Arial Narrow" w:hAnsi="Arial Narrow"/>
          <w:b/>
          <w:bCs/>
          <w:noProof/>
          <w:sz w:val="20"/>
          <w:lang w:val="en-AU"/>
        </w:rPr>
        <mc:AlternateContent>
          <mc:Choice Requires="wps">
            <w:drawing>
              <wp:anchor distT="45720" distB="45720" distL="114300" distR="114300" simplePos="0" relativeHeight="251660288" behindDoc="1" locked="0" layoutInCell="1" allowOverlap="1" wp14:anchorId="72995EA7" wp14:editId="05323DEA">
                <wp:simplePos x="0" y="0"/>
                <wp:positionH relativeFrom="column">
                  <wp:posOffset>154305</wp:posOffset>
                </wp:positionH>
                <wp:positionV relativeFrom="paragraph">
                  <wp:posOffset>1562100</wp:posOffset>
                </wp:positionV>
                <wp:extent cx="3575685" cy="480695"/>
                <wp:effectExtent l="0" t="0" r="5715" b="0"/>
                <wp:wrapTight wrapText="bothSides">
                  <wp:wrapPolygon edited="0">
                    <wp:start x="0" y="0"/>
                    <wp:lineTo x="0" y="20544"/>
                    <wp:lineTo x="21519" y="20544"/>
                    <wp:lineTo x="21519"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80695"/>
                        </a:xfrm>
                        <a:prstGeom prst="rect">
                          <a:avLst/>
                        </a:prstGeom>
                        <a:solidFill>
                          <a:srgbClr val="FFFFFF"/>
                        </a:solidFill>
                        <a:ln w="9525">
                          <a:noFill/>
                          <a:miter lim="800000"/>
                          <a:headEnd/>
                          <a:tailEnd/>
                        </a:ln>
                      </wps:spPr>
                      <wps:txbx>
                        <w:txbxContent>
                          <w:p w14:paraId="241213DA" w14:textId="0EF08210" w:rsidR="00F6733C" w:rsidRPr="0071709E" w:rsidRDefault="00F6733C" w:rsidP="00F6733C">
                            <w:pPr>
                              <w:jc w:val="both"/>
                              <w:rPr>
                                <w:rFonts w:ascii="Arial Narrow" w:hAnsi="Arial Narrow"/>
                                <w:lang w:val="en-GB"/>
                              </w:rPr>
                            </w:pPr>
                            <w:r w:rsidRPr="0071709E">
                              <w:rPr>
                                <w:rFonts w:ascii="Arial Narrow" w:hAnsi="Arial Narrow"/>
                                <w:b/>
                                <w:bCs/>
                                <w:sz w:val="16"/>
                                <w:szCs w:val="16"/>
                                <w:lang w:val="en-GB"/>
                              </w:rPr>
                              <w:t xml:space="preserve">Fig.1 </w:t>
                            </w:r>
                            <w:r w:rsidRPr="0071709E">
                              <w:rPr>
                                <w:rFonts w:ascii="Arial Narrow" w:hAnsi="Arial Narrow"/>
                                <w:sz w:val="16"/>
                                <w:szCs w:val="16"/>
                                <w:lang w:val="en-GB"/>
                              </w:rPr>
                              <w:t xml:space="preserve">(a) Characterization of the </w:t>
                            </w:r>
                            <w:r w:rsidRPr="0071709E">
                              <w:rPr>
                                <w:rFonts w:ascii="Arial Narrow" w:hAnsi="Arial Narrow"/>
                                <w:noProof/>
                                <w:sz w:val="16"/>
                                <w:szCs w:val="16"/>
                                <w:lang w:val="en-GB"/>
                              </w:rPr>
                              <w:t>ΔLoD</w:t>
                            </w:r>
                            <w:r w:rsidRPr="0071709E">
                              <w:rPr>
                                <w:rFonts w:ascii="Arial Narrow" w:hAnsi="Arial Narrow"/>
                                <w:sz w:val="16"/>
                                <w:szCs w:val="16"/>
                                <w:lang w:val="en-GB"/>
                              </w:rPr>
                              <w:t xml:space="preserve"> of the new IOMS design compared with an old IOMS design. The miniPID signal allows the time characterization. (b) Response of the H2S sensors in the new and old IOMS when exposed simultaneously to a H2S source at a WWTP.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995EA7" id="_x0000_t202" coordsize="21600,21600" o:spt="202" path="m,l,21600r21600,l21600,xe">
                <v:stroke joinstyle="miter"/>
                <v:path gradientshapeok="t" o:connecttype="rect"/>
              </v:shapetype>
              <v:shape id="Cuadro de texto 2" o:spid="_x0000_s1026" type="#_x0000_t202" style="position:absolute;left:0;text-align:left;margin-left:12.15pt;margin-top:123pt;width:281.55pt;height:37.8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" stroked="f">
                <v:textbox>
                  <w:txbxContent>
                    <w:p w14:paraId="241213DA" w14:textId="0EF08210" w:rsidR="00F6733C" w:rsidRPr="0071709E" w:rsidRDefault="00F6733C" w:rsidP="00F6733C">
                      <w:pPr>
                        <w:jc w:val="both"/>
                        <w:rPr>
                          <w:rFonts w:ascii="Arial Narrow" w:hAnsi="Arial Narrow"/>
                          <w:lang w:val="en-GB"/>
                        </w:rPr>
                      </w:pPr>
                      <w:r w:rsidRPr="0071709E">
                        <w:rPr>
                          <w:rFonts w:ascii="Arial Narrow" w:hAnsi="Arial Narrow"/>
                          <w:b/>
                          <w:bCs/>
                          <w:sz w:val="16"/>
                          <w:szCs w:val="16"/>
                          <w:lang w:val="en-GB"/>
                        </w:rPr>
                        <w:t xml:space="preserve">Fig.1 </w:t>
                      </w:r>
                      <w:r w:rsidRPr="0071709E">
                        <w:rPr>
                          <w:rFonts w:ascii="Arial Narrow" w:hAnsi="Arial Narrow"/>
                          <w:sz w:val="16"/>
                          <w:szCs w:val="16"/>
                          <w:lang w:val="en-GB"/>
                        </w:rPr>
                        <w:t xml:space="preserve">(a) Characterization of the </w:t>
                      </w:r>
                      <w:r w:rsidRPr="0071709E">
                        <w:rPr>
                          <w:rFonts w:ascii="Arial Narrow" w:hAnsi="Arial Narrow"/>
                          <w:noProof/>
                          <w:sz w:val="16"/>
                          <w:szCs w:val="16"/>
                          <w:lang w:val="en-GB"/>
                        </w:rPr>
                        <w:t>ΔLoD</w:t>
                      </w:r>
                      <w:r w:rsidRPr="0071709E">
                        <w:rPr>
                          <w:rFonts w:ascii="Arial Narrow" w:hAnsi="Arial Narrow"/>
                          <w:sz w:val="16"/>
                          <w:szCs w:val="16"/>
                          <w:lang w:val="en-GB"/>
                        </w:rPr>
                        <w:t xml:space="preserve"> of the new IOMS design compared with an old IOMS design. The miniPID signal allows the time characterization. (b) Response of the H2S sensors in the new and old IOMS when exposed simultaneously to a H2S source at a WWTP.</w:t>
                      </w:r>
                    </w:p>
                  </w:txbxContent>
                </v:textbox>
                <w10:wrap type="tight"/>
              </v:shape>
            </w:pict>
          </mc:Fallback>
        </mc:AlternateContent>
      </w:r>
      <w:r w:rsidR="00357F26">
        <w:rPr>
          <w:rFonts w:ascii="Arial Narrow" w:hAnsi="Arial Narrow"/>
          <w:noProof/>
          <w:sz w:val="20"/>
          <w:lang w:val="en-AU"/>
        </w:rPr>
        <w:drawing>
          <wp:anchor distT="0" distB="0" distL="114300" distR="114300" simplePos="0" relativeHeight="251658240" behindDoc="1" locked="0" layoutInCell="1" allowOverlap="1" wp14:anchorId="2B2AEFD8" wp14:editId="00E07CBC">
            <wp:simplePos x="0" y="0"/>
            <wp:positionH relativeFrom="column">
              <wp:posOffset>0</wp:posOffset>
            </wp:positionH>
            <wp:positionV relativeFrom="paragraph">
              <wp:posOffset>7410</wp:posOffset>
            </wp:positionV>
            <wp:extent cx="3729355" cy="1564005"/>
            <wp:effectExtent l="0" t="0" r="4445" b="0"/>
            <wp:wrapTight wrapText="bothSides">
              <wp:wrapPolygon edited="0">
                <wp:start x="0" y="0"/>
                <wp:lineTo x="0" y="21311"/>
                <wp:lineTo x="21515" y="21311"/>
                <wp:lineTo x="21515" y="0"/>
                <wp:lineTo x="0" y="0"/>
              </wp:wrapPolygon>
            </wp:wrapTight>
            <wp:docPr id="151539310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93106" name="Imagen 1" descr="Gráfico, Histo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9355" cy="1564005"/>
                    </a:xfrm>
                    <a:prstGeom prst="rect">
                      <a:avLst/>
                    </a:prstGeom>
                  </pic:spPr>
                </pic:pic>
              </a:graphicData>
            </a:graphic>
          </wp:anchor>
        </w:drawing>
      </w:r>
      <w:r w:rsidR="0071709E" w:rsidRPr="0071709E">
        <w:rPr>
          <w:b/>
          <w:bCs/>
        </w:rPr>
        <w:t xml:space="preserve"> </w:t>
      </w:r>
      <w:r w:rsidR="0071709E" w:rsidRPr="0071709E">
        <w:rPr>
          <w:rFonts w:ascii="Arial Narrow" w:hAnsi="Arial Narrow"/>
          <w:b/>
          <w:bCs/>
          <w:noProof/>
          <w:sz w:val="20"/>
        </w:rPr>
        <w:t xml:space="preserve">Results: </w:t>
      </w:r>
      <w:r w:rsidR="0071709E" w:rsidRPr="0071709E">
        <w:rPr>
          <w:rFonts w:ascii="Arial Narrow" w:hAnsi="Arial Narrow"/>
          <w:noProof/>
          <w:sz w:val="20"/>
        </w:rPr>
        <w:t>As shown in Fig. 1 (a), the response of the TGS sensors in both IOMS designs is compared with the response of the miniPID 201B. It is observed that the new design begins to detect the gas entering its chambers significantly faster than the previous design (~15 seconds faster). A similar result (~14 seconds) was observed at the WWTP when both the old and new IOMS designs were exposed to an H</w:t>
      </w:r>
      <w:r w:rsidR="0071709E" w:rsidRPr="0071709E">
        <w:rPr>
          <w:rFonts w:ascii="Cambria Math" w:hAnsi="Cambria Math" w:cs="Cambria Math"/>
          <w:noProof/>
          <w:sz w:val="20"/>
        </w:rPr>
        <w:t>₂</w:t>
      </w:r>
      <w:r w:rsidR="0071709E" w:rsidRPr="0071709E">
        <w:rPr>
          <w:rFonts w:ascii="Arial Narrow" w:hAnsi="Arial Narrow"/>
          <w:noProof/>
          <w:sz w:val="20"/>
        </w:rPr>
        <w:t>S source under the same conditions.</w:t>
      </w:r>
    </w:p>
    <w:p w14:paraId="150553CC" w14:textId="7FB94030" w:rsidR="00E50BDE" w:rsidRPr="000A53E4" w:rsidRDefault="0071709E" w:rsidP="00357F26">
      <w:pPr>
        <w:spacing w:line="360" w:lineRule="auto"/>
        <w:jc w:val="both"/>
        <w:rPr>
          <w:rFonts w:ascii="Arial Narrow" w:hAnsi="Arial Narrow"/>
          <w:noProof/>
          <w:sz w:val="20"/>
          <w:lang w:val="en-AU"/>
        </w:rPr>
      </w:pPr>
      <w:r w:rsidRPr="0071709E">
        <w:rPr>
          <w:rFonts w:ascii="Arial Narrow" w:hAnsi="Arial Narrow"/>
          <w:b/>
          <w:bCs/>
          <w:noProof/>
          <w:sz w:val="20"/>
        </w:rPr>
        <w:t xml:space="preserve">Conclusion: </w:t>
      </w:r>
      <w:r w:rsidRPr="0071709E">
        <w:rPr>
          <w:rFonts w:ascii="Arial Narrow" w:hAnsi="Arial Narrow"/>
          <w:noProof/>
          <w:sz w:val="20"/>
        </w:rPr>
        <w:t>This contribution presents a new modular design of IOMS, developed for drone integration and specifically designed to reduce the ΔLoD compared to previous designs. This improvement makes the new IOMS more suitable for rapid 3D odour mapping of industrial plants than earlier models.</w:t>
      </w:r>
      <w:r w:rsidR="00060D2B">
        <w:rPr>
          <w:rFonts w:ascii="Arial Narrow" w:hAnsi="Arial Narrow"/>
          <w:noProof/>
          <w:sz w:val="20"/>
          <w:lang w:val="en-AU"/>
        </w:rPr>
        <w:t xml:space="preserve">  </w:t>
      </w:r>
    </w:p>
    <w:p w14:paraId="426C09B7" w14:textId="40ACEFDA" w:rsidR="00E50BDE" w:rsidRDefault="00E50BDE" w:rsidP="00E50BDE">
      <w:pPr>
        <w:spacing w:after="0"/>
        <w:rPr>
          <w:rFonts w:ascii="Arial Narrow" w:hAnsi="Arial Narrow"/>
          <w:i/>
          <w:sz w:val="18"/>
          <w:lang w:val="en-US"/>
        </w:rPr>
      </w:pPr>
      <w:r>
        <w:rPr>
          <w:rFonts w:ascii="Arial Narrow" w:hAnsi="Arial Narrow"/>
          <w:i/>
          <w:sz w:val="18"/>
          <w:lang w:val="en-AU"/>
        </w:rPr>
        <w:t>Supported by:</w:t>
      </w:r>
      <w:r w:rsidR="00091B8B">
        <w:rPr>
          <w:rFonts w:ascii="Arial Narrow" w:hAnsi="Arial Narrow"/>
          <w:i/>
          <w:sz w:val="18"/>
          <w:lang w:val="en-AU"/>
        </w:rPr>
        <w:t xml:space="preserve"> </w:t>
      </w:r>
      <w:r w:rsidR="00091B8B" w:rsidRPr="00091B8B">
        <w:rPr>
          <w:rFonts w:ascii="Arial Narrow" w:hAnsi="Arial Narrow"/>
          <w:i/>
          <w:sz w:val="18"/>
          <w:lang w:val="en-US"/>
        </w:rPr>
        <w:t>This project has received funding from ATTRACT under grant agreement No. 101004462. This research was also partially funded by IBEC-CERCA.</w:t>
      </w:r>
    </w:p>
    <w:p w14:paraId="02CC54B8" w14:textId="77777777" w:rsidR="00091B8B" w:rsidRPr="00091B8B" w:rsidRDefault="00091B8B" w:rsidP="00E50BDE">
      <w:pPr>
        <w:spacing w:after="0"/>
        <w:rPr>
          <w:rFonts w:ascii="Arial Narrow" w:hAnsi="Arial Narrow"/>
          <w:i/>
          <w:sz w:val="18"/>
          <w:lang w:val="en-US"/>
        </w:rPr>
      </w:pPr>
    </w:p>
    <w:p w14:paraId="2754C76C" w14:textId="585059B8" w:rsidR="000B578F" w:rsidRPr="000B578F" w:rsidRDefault="00E50BDE" w:rsidP="000B578F">
      <w:pPr>
        <w:rPr>
          <w:rFonts w:ascii="Arial Narrow" w:hAnsi="Arial Narrow"/>
          <w:i/>
          <w:sz w:val="18"/>
          <w:lang w:val="en-AU"/>
        </w:rPr>
      </w:pPr>
      <w:r w:rsidRPr="000A53E4">
        <w:rPr>
          <w:rFonts w:ascii="Arial Narrow" w:hAnsi="Arial Narrow"/>
          <w:i/>
          <w:sz w:val="18"/>
          <w:lang w:val="en-AU"/>
        </w:rPr>
        <w:t xml:space="preserve">References: </w:t>
      </w:r>
    </w:p>
    <w:p w14:paraId="7DCA7CF6" w14:textId="25EC1683" w:rsidR="00060D2B" w:rsidRPr="00060D2B" w:rsidRDefault="00060D2B" w:rsidP="000B578F">
      <w:pPr>
        <w:pStyle w:val="Default"/>
        <w:numPr>
          <w:ilvl w:val="0"/>
          <w:numId w:val="1"/>
        </w:numPr>
        <w:ind w:left="426" w:hanging="426"/>
        <w:rPr>
          <w:rFonts w:ascii="Arial Narrow" w:hAnsi="Arial Narrow" w:cstheme="minorBidi"/>
          <w:i/>
          <w:noProof/>
          <w:color w:val="auto"/>
          <w:sz w:val="18"/>
          <w:szCs w:val="22"/>
          <w:lang w:val="en-US"/>
        </w:rPr>
      </w:pPr>
      <w:r w:rsidRPr="00060D2B">
        <w:rPr>
          <w:rFonts w:ascii="Arial Narrow" w:hAnsi="Arial Narrow" w:cstheme="minorBidi"/>
          <w:i/>
          <w:noProof/>
          <w:color w:val="auto"/>
          <w:sz w:val="18"/>
          <w:szCs w:val="22"/>
          <w:lang w:val="en-US"/>
        </w:rPr>
        <w:t>https://scentroid.com/products/analyzers/dr1000-flying-lab/</w:t>
      </w:r>
    </w:p>
    <w:p w14:paraId="4DB359D3" w14:textId="5F774622" w:rsidR="000B578F" w:rsidRPr="000B578F" w:rsidRDefault="000B578F" w:rsidP="000B578F">
      <w:pPr>
        <w:pStyle w:val="Default"/>
        <w:numPr>
          <w:ilvl w:val="0"/>
          <w:numId w:val="1"/>
        </w:numPr>
        <w:ind w:left="426" w:hanging="426"/>
        <w:rPr>
          <w:rFonts w:ascii="Arial Narrow" w:hAnsi="Arial Narrow" w:cstheme="minorBidi"/>
          <w:i/>
          <w:noProof/>
          <w:color w:val="auto"/>
          <w:sz w:val="18"/>
          <w:szCs w:val="22"/>
          <w:lang w:val="en-US"/>
        </w:rPr>
      </w:pPr>
      <w:r w:rsidRPr="000B578F">
        <w:rPr>
          <w:rFonts w:ascii="Arial Narrow" w:hAnsi="Arial Narrow" w:cstheme="minorBidi"/>
          <w:i/>
          <w:noProof/>
          <w:color w:val="auto"/>
          <w:sz w:val="18"/>
          <w:szCs w:val="22"/>
        </w:rPr>
        <w:t xml:space="preserve">Burgues, J., Deseada Esclapez, M., Donate, S., Marco, S., 2021. </w:t>
      </w:r>
      <w:r w:rsidRPr="000B578F">
        <w:rPr>
          <w:rFonts w:ascii="Arial Narrow" w:hAnsi="Arial Narrow" w:cstheme="minorBidi"/>
          <w:i/>
          <w:noProof/>
          <w:color w:val="auto"/>
          <w:sz w:val="18"/>
          <w:szCs w:val="22"/>
          <w:lang w:val="en-US"/>
        </w:rPr>
        <w:t xml:space="preserve">RHINOS: a lightweight portable electronic nose for real-time odor quantification in wastewater treatment plants. Iscience 24 (12). </w:t>
      </w:r>
    </w:p>
    <w:sectPr w:rsidR="000B578F" w:rsidRPr="000B578F" w:rsidSect="00E50BDE">
      <w:pgSz w:w="12240" w:h="15840"/>
      <w:pgMar w:top="1138" w:right="1080" w:bottom="113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FD276" w14:textId="77777777" w:rsidR="00486C3B" w:rsidRDefault="00486C3B" w:rsidP="00E50BDE">
      <w:pPr>
        <w:spacing w:after="0" w:line="240" w:lineRule="auto"/>
      </w:pPr>
      <w:r>
        <w:separator/>
      </w:r>
    </w:p>
  </w:endnote>
  <w:endnote w:type="continuationSeparator" w:id="0">
    <w:p w14:paraId="7D9CCD79" w14:textId="77777777" w:rsidR="00486C3B" w:rsidRDefault="00486C3B" w:rsidP="00E50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DAB5B" w14:textId="77777777" w:rsidR="00486C3B" w:rsidRDefault="00486C3B" w:rsidP="00E50BDE">
      <w:pPr>
        <w:spacing w:after="0" w:line="240" w:lineRule="auto"/>
      </w:pPr>
      <w:r>
        <w:separator/>
      </w:r>
    </w:p>
  </w:footnote>
  <w:footnote w:type="continuationSeparator" w:id="0">
    <w:p w14:paraId="1A3DF8C0" w14:textId="77777777" w:rsidR="00486C3B" w:rsidRDefault="00486C3B" w:rsidP="00E50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20FB0"/>
    <w:multiLevelType w:val="hybridMultilevel"/>
    <w:tmpl w:val="FA96188C"/>
    <w:lvl w:ilvl="0" w:tplc="20C6C380">
      <w:start w:val="1"/>
      <w:numFmt w:val="decimal"/>
      <w:lvlText w:val="%1."/>
      <w:lvlJc w:val="left"/>
      <w:pPr>
        <w:ind w:left="720" w:hanging="360"/>
      </w:pPr>
      <w:rPr>
        <w:i/>
        <w:iCs/>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39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BDE"/>
    <w:rsid w:val="00060D2B"/>
    <w:rsid w:val="00091B8B"/>
    <w:rsid w:val="000B578F"/>
    <w:rsid w:val="000B60BA"/>
    <w:rsid w:val="000C05AA"/>
    <w:rsid w:val="000D67FC"/>
    <w:rsid w:val="00126B49"/>
    <w:rsid w:val="001463E5"/>
    <w:rsid w:val="00193E4B"/>
    <w:rsid w:val="001A67A9"/>
    <w:rsid w:val="001B333F"/>
    <w:rsid w:val="00234E19"/>
    <w:rsid w:val="00246C63"/>
    <w:rsid w:val="003126CD"/>
    <w:rsid w:val="00357F26"/>
    <w:rsid w:val="003D6171"/>
    <w:rsid w:val="00486C3B"/>
    <w:rsid w:val="0052784B"/>
    <w:rsid w:val="00597518"/>
    <w:rsid w:val="005A2A54"/>
    <w:rsid w:val="005B41C0"/>
    <w:rsid w:val="005C7409"/>
    <w:rsid w:val="006020F3"/>
    <w:rsid w:val="00613375"/>
    <w:rsid w:val="0067131C"/>
    <w:rsid w:val="006B1D9A"/>
    <w:rsid w:val="006D344D"/>
    <w:rsid w:val="006D6E68"/>
    <w:rsid w:val="0071709E"/>
    <w:rsid w:val="007557D6"/>
    <w:rsid w:val="007742E6"/>
    <w:rsid w:val="007D1578"/>
    <w:rsid w:val="007E64B2"/>
    <w:rsid w:val="007F46C3"/>
    <w:rsid w:val="0082573D"/>
    <w:rsid w:val="00850405"/>
    <w:rsid w:val="00930CD2"/>
    <w:rsid w:val="00952AC7"/>
    <w:rsid w:val="00952C14"/>
    <w:rsid w:val="00A34DDB"/>
    <w:rsid w:val="00A44C5B"/>
    <w:rsid w:val="00A91FF0"/>
    <w:rsid w:val="00B72D4A"/>
    <w:rsid w:val="00C037F7"/>
    <w:rsid w:val="00DA5A52"/>
    <w:rsid w:val="00E50BDE"/>
    <w:rsid w:val="00F00A29"/>
    <w:rsid w:val="00F6733C"/>
    <w:rsid w:val="00FA36F8"/>
    <w:rsid w:val="00FB1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62250"/>
  <w15:chartTrackingRefBased/>
  <w15:docId w15:val="{A4DEB062-BE85-4FAA-B165-62140FCE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BDE"/>
    <w:pPr>
      <w:spacing w:after="200" w:line="276" w:lineRule="auto"/>
    </w:pPr>
    <w:rPr>
      <w:rFonts w:ascii="Calibri" w:eastAsia="Calibri" w:hAnsi="Calibri" w:cs="Times New Roman"/>
      <w:lang w:val="fr-F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0BDE"/>
    <w:pPr>
      <w:spacing w:after="160" w:line="259" w:lineRule="auto"/>
      <w:ind w:left="720"/>
      <w:contextualSpacing/>
    </w:pPr>
    <w:rPr>
      <w:rFonts w:asciiTheme="minorHAnsi" w:eastAsiaTheme="minorHAnsi" w:hAnsiTheme="minorHAnsi" w:cstheme="minorBidi"/>
      <w:lang w:val="pt-PT"/>
    </w:rPr>
  </w:style>
  <w:style w:type="paragraph" w:styleId="Encabezado">
    <w:name w:val="header"/>
    <w:basedOn w:val="Normal"/>
    <w:link w:val="EncabezadoCar"/>
    <w:uiPriority w:val="99"/>
    <w:unhideWhenUsed/>
    <w:rsid w:val="00E50BD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50BDE"/>
    <w:rPr>
      <w:rFonts w:ascii="Calibri" w:eastAsia="Calibri" w:hAnsi="Calibri" w:cs="Times New Roman"/>
      <w:lang w:val="fr-FR"/>
    </w:rPr>
  </w:style>
  <w:style w:type="paragraph" w:styleId="Piedepgina">
    <w:name w:val="footer"/>
    <w:basedOn w:val="Normal"/>
    <w:link w:val="PiedepginaCar"/>
    <w:uiPriority w:val="99"/>
    <w:unhideWhenUsed/>
    <w:rsid w:val="00E50BD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50BDE"/>
    <w:rPr>
      <w:rFonts w:ascii="Calibri" w:eastAsia="Calibri" w:hAnsi="Calibri" w:cs="Times New Roman"/>
      <w:lang w:val="fr-FR"/>
    </w:rPr>
  </w:style>
  <w:style w:type="paragraph" w:customStyle="1" w:styleId="Default">
    <w:name w:val="Default"/>
    <w:rsid w:val="000B578F"/>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8651</TotalTime>
  <Pages>1</Pages>
  <Words>427</Words>
  <Characters>2435</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Javier Alonso Valdesueiro</cp:lastModifiedBy>
  <cp:revision>9</cp:revision>
  <cp:lastPrinted>2023-11-15T15:44:00Z</cp:lastPrinted>
  <dcterms:created xsi:type="dcterms:W3CDTF">2024-09-10T13:13:00Z</dcterms:created>
  <dcterms:modified xsi:type="dcterms:W3CDTF">2024-09-17T09:46:00Z</dcterms:modified>
</cp:coreProperties>
</file>