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BA2F1" w14:textId="77777777" w:rsidR="005D5D58" w:rsidRPr="005D5D58" w:rsidRDefault="005D5D58" w:rsidP="005D5D58">
      <w:pPr>
        <w:jc w:val="center"/>
        <w:rPr>
          <w:b/>
          <w:bCs/>
          <w:sz w:val="24"/>
          <w:szCs w:val="24"/>
        </w:rPr>
      </w:pPr>
      <w:r w:rsidRPr="005D5D58">
        <w:rPr>
          <w:b/>
          <w:bCs/>
          <w:sz w:val="24"/>
          <w:szCs w:val="24"/>
        </w:rPr>
        <w:t>CONTRATO MANUAL MOVIL</w:t>
      </w:r>
    </w:p>
    <w:p w14:paraId="33C6F8F4" w14:textId="77777777" w:rsidR="005D5D58" w:rsidRDefault="005D5D58" w:rsidP="005D5D58"/>
    <w:p w14:paraId="734976CA" w14:textId="77777777" w:rsidR="005D5D58" w:rsidRDefault="005D5D58" w:rsidP="005D5D58"/>
    <w:p w14:paraId="645F0E87" w14:textId="18F0CA5A" w:rsidR="005D5D58" w:rsidRPr="00D639B5" w:rsidRDefault="00D639B5" w:rsidP="00D639B5">
      <w:pPr>
        <w:rPr>
          <w:color w:val="FF6600"/>
        </w:rPr>
      </w:pPr>
      <w:r w:rsidRPr="00D639B5">
        <w:rPr>
          <w:color w:val="FF6600"/>
        </w:rPr>
        <w:t>1.</w:t>
      </w:r>
      <w:r>
        <w:rPr>
          <w:color w:val="FF6600"/>
        </w:rPr>
        <w:t xml:space="preserve"> </w:t>
      </w:r>
      <w:r>
        <w:rPr>
          <w:color w:val="FF6600"/>
        </w:rPr>
        <w:tab/>
      </w:r>
      <w:r w:rsidR="005D5D58" w:rsidRPr="00D639B5">
        <w:rPr>
          <w:color w:val="FF6600"/>
        </w:rPr>
        <w:t>Cierre de contrato</w:t>
      </w:r>
    </w:p>
    <w:p w14:paraId="2DBD47A8" w14:textId="396CE956" w:rsidR="005D5D58" w:rsidRDefault="005D5D58" w:rsidP="00A6014D">
      <w:pPr>
        <w:jc w:val="both"/>
      </w:pPr>
      <w:r>
        <w:t xml:space="preserve">Señor/a </w:t>
      </w:r>
      <w:r w:rsidR="00DC3861">
        <w:rPr>
          <w:color w:val="FF3399"/>
        </w:rPr>
        <w:t>&lt;&lt;</w:t>
      </w:r>
      <w:r w:rsidRPr="005D5D58">
        <w:rPr>
          <w:color w:val="FF3399"/>
        </w:rPr>
        <w:t>NOMBRE</w:t>
      </w:r>
      <w:r w:rsidR="00DC3861">
        <w:rPr>
          <w:color w:val="FF3399"/>
        </w:rPr>
        <w:t>&gt;&gt;</w:t>
      </w:r>
      <w:r>
        <w:t>, soy [nombre del ejecutivo], ejecutivo de Mundo. Le compartiré ahora un resumen con los puntos clave de lo que acaba de contratar.</w:t>
      </w:r>
    </w:p>
    <w:p w14:paraId="5172C01D" w14:textId="270D44D3" w:rsidR="005D5D58" w:rsidRPr="00D639B5" w:rsidRDefault="00D639B5" w:rsidP="00D639B5">
      <w:pPr>
        <w:jc w:val="both"/>
        <w:rPr>
          <w:color w:val="ED7D31" w:themeColor="accent2"/>
        </w:rPr>
      </w:pPr>
      <w:r>
        <w:rPr>
          <w:color w:val="ED7D31" w:themeColor="accent2"/>
        </w:rPr>
        <w:t>2.</w:t>
      </w:r>
      <w:r>
        <w:rPr>
          <w:color w:val="ED7D31" w:themeColor="accent2"/>
        </w:rPr>
        <w:tab/>
      </w:r>
      <w:r w:rsidR="005D5D58" w:rsidRPr="00D639B5">
        <w:rPr>
          <w:color w:val="ED7D31" w:themeColor="accent2"/>
        </w:rPr>
        <w:t>Confirmación del Plan y Entrega de la SIM</w:t>
      </w:r>
    </w:p>
    <w:p w14:paraId="3A40E856" w14:textId="0202A172" w:rsidR="005D5D58" w:rsidRDefault="005D5D58" w:rsidP="00A6014D">
      <w:pPr>
        <w:jc w:val="both"/>
      </w:pPr>
      <w:r>
        <w:t xml:space="preserve">Usted está contratando el plan </w:t>
      </w:r>
      <w:r w:rsidR="001D6E37" w:rsidRPr="00A07FB1">
        <w:rPr>
          <w:color w:val="FF3399"/>
        </w:rPr>
        <w:t>&lt;&lt;</w:t>
      </w:r>
      <w:r w:rsidR="001D6E37">
        <w:rPr>
          <w:color w:val="FF3399"/>
        </w:rPr>
        <w:t>PLAN</w:t>
      </w:r>
      <w:r w:rsidR="001D6E37" w:rsidRPr="00A07FB1">
        <w:rPr>
          <w:color w:val="FF3399"/>
        </w:rPr>
        <w:t>&gt;&gt;</w:t>
      </w:r>
      <w:r w:rsidR="001D6E37">
        <w:t xml:space="preserve">, </w:t>
      </w:r>
      <w:r>
        <w:t xml:space="preserve">con valor normal de </w:t>
      </w:r>
      <w:r w:rsidR="00A6014D" w:rsidRPr="00A6014D">
        <w:rPr>
          <w:color w:val="FF3399"/>
        </w:rPr>
        <w:t>$</w:t>
      </w:r>
      <w:r w:rsidR="00FC4377" w:rsidRPr="00FC4377">
        <w:rPr>
          <w:color w:val="FF3399"/>
        </w:rPr>
        <w:t>&lt;&lt;VALOR_PLAN&gt;&gt;</w:t>
      </w:r>
      <w:r w:rsidR="00FC4377">
        <w:t xml:space="preserve"> </w:t>
      </w:r>
      <w:r>
        <w:t xml:space="preserve">y promoción de </w:t>
      </w:r>
      <w:r w:rsidR="00A6014D" w:rsidRPr="00A6014D">
        <w:rPr>
          <w:color w:val="FF3399"/>
        </w:rPr>
        <w:t>$</w:t>
      </w:r>
      <w:r w:rsidR="00FC4377" w:rsidRPr="00FC4377">
        <w:rPr>
          <w:color w:val="FF3399"/>
        </w:rPr>
        <w:t>&lt;&lt;VALOR_PROMO&gt;&gt;</w:t>
      </w:r>
      <w:r w:rsidR="00FC4377">
        <w:t xml:space="preserve"> </w:t>
      </w:r>
      <w:r w:rsidR="00077BB6" w:rsidRPr="00A07FB1">
        <w:rPr>
          <w:color w:val="FF3399"/>
        </w:rPr>
        <w:t>&lt;&lt;</w:t>
      </w:r>
      <w:r w:rsidR="00077BB6">
        <w:rPr>
          <w:color w:val="FF3399"/>
        </w:rPr>
        <w:t>DURACION</w:t>
      </w:r>
      <w:r w:rsidR="00077BB6" w:rsidRPr="00A07FB1">
        <w:rPr>
          <w:color w:val="FF3399"/>
        </w:rPr>
        <w:t>&gt;&gt;</w:t>
      </w:r>
      <w:r w:rsidR="00077BB6">
        <w:rPr>
          <w:color w:val="FF3399"/>
        </w:rPr>
        <w:t>.</w:t>
      </w:r>
    </w:p>
    <w:p w14:paraId="671DEFE0" w14:textId="3FB043C5" w:rsidR="005D5D58" w:rsidRPr="00D639B5" w:rsidRDefault="00D639B5" w:rsidP="00D639B5">
      <w:pPr>
        <w:jc w:val="both"/>
        <w:rPr>
          <w:color w:val="FF6600"/>
        </w:rPr>
      </w:pPr>
      <w:r>
        <w:rPr>
          <w:color w:val="FF6600"/>
        </w:rPr>
        <w:t>3.</w:t>
      </w:r>
      <w:r>
        <w:rPr>
          <w:color w:val="FF6600"/>
        </w:rPr>
        <w:tab/>
      </w:r>
      <w:r w:rsidR="005D5D58" w:rsidRPr="00D639B5">
        <w:rPr>
          <w:color w:val="FF6600"/>
        </w:rPr>
        <w:t>La tarjeta SIM será enviada/ retirada</w:t>
      </w:r>
    </w:p>
    <w:p w14:paraId="02884CE7" w14:textId="6295F597" w:rsidR="005D5D58" w:rsidRDefault="005D5D58" w:rsidP="00A6014D">
      <w:pPr>
        <w:jc w:val="both"/>
      </w:pPr>
      <w:r>
        <w:t>-</w:t>
      </w:r>
      <w:r>
        <w:tab/>
        <w:t xml:space="preserve">Sucursal: En la sucursal seleccionada por usted </w:t>
      </w:r>
      <w:r w:rsidR="00A07FB1" w:rsidRPr="00A07FB1">
        <w:rPr>
          <w:color w:val="FF3399"/>
        </w:rPr>
        <w:t>&lt;&lt;DIRECCION&gt;&gt;</w:t>
      </w:r>
      <w:r w:rsidR="00A07FB1" w:rsidRPr="00A07FB1">
        <w:t>.</w:t>
      </w:r>
      <w:r>
        <w:t xml:space="preserve"> El retiro y activación de su Sim </w:t>
      </w:r>
      <w:proofErr w:type="spellStart"/>
      <w:r>
        <w:t>Card</w:t>
      </w:r>
      <w:proofErr w:type="spellEnd"/>
      <w:r>
        <w:t xml:space="preserve"> puede realizarlo a partir del día hábil siguiente (24 horas).</w:t>
      </w:r>
    </w:p>
    <w:p w14:paraId="41FAFC4E" w14:textId="50F5A5C5" w:rsidR="005D5D58" w:rsidRDefault="005D5D58" w:rsidP="00A6014D">
      <w:pPr>
        <w:jc w:val="both"/>
      </w:pPr>
      <w:r>
        <w:t>-</w:t>
      </w:r>
      <w:r>
        <w:tab/>
        <w:t xml:space="preserve">Domicilio: Enviada a su dirección </w:t>
      </w:r>
      <w:r w:rsidR="0066462E" w:rsidRPr="00A07FB1">
        <w:rPr>
          <w:color w:val="FF3399"/>
        </w:rPr>
        <w:t>&lt;&lt;DIRECCION&gt;&gt;</w:t>
      </w:r>
      <w:r w:rsidR="0066462E" w:rsidRPr="00A07FB1">
        <w:t>.</w:t>
      </w:r>
      <w:r w:rsidR="0066462E">
        <w:t xml:space="preserve">, </w:t>
      </w:r>
      <w:r>
        <w:t xml:space="preserve">en un plazo de 2 a 5 días hábiles, una vez recibida debe activarla siguiendo las indicaciones entregadas junto con su Sim </w:t>
      </w:r>
      <w:proofErr w:type="spellStart"/>
      <w:r>
        <w:t>Card</w:t>
      </w:r>
      <w:proofErr w:type="spellEnd"/>
      <w:r>
        <w:t>. Si tiene dudas o consultas puede realizarlas al 6009100100 o al 442160800 opción móvil. (Activación Opción 5)</w:t>
      </w:r>
    </w:p>
    <w:p w14:paraId="54AE13A1" w14:textId="577E0132" w:rsidR="005D5D58" w:rsidRPr="00D639B5" w:rsidRDefault="00D639B5" w:rsidP="00D639B5">
      <w:pPr>
        <w:jc w:val="both"/>
        <w:rPr>
          <w:color w:val="ED7D31" w:themeColor="accent2"/>
        </w:rPr>
      </w:pPr>
      <w:r>
        <w:rPr>
          <w:color w:val="ED7D31" w:themeColor="accent2"/>
        </w:rPr>
        <w:t>4.</w:t>
      </w:r>
      <w:r>
        <w:rPr>
          <w:color w:val="ED7D31" w:themeColor="accent2"/>
        </w:rPr>
        <w:tab/>
      </w:r>
      <w:r w:rsidR="005D5D58" w:rsidRPr="00D639B5">
        <w:rPr>
          <w:color w:val="ED7D31" w:themeColor="accent2"/>
        </w:rPr>
        <w:t>Condiciones Generales del Servicio</w:t>
      </w:r>
    </w:p>
    <w:p w14:paraId="3533E96C" w14:textId="77777777" w:rsidR="005D5D58" w:rsidRDefault="005D5D58" w:rsidP="00A6014D">
      <w:pPr>
        <w:jc w:val="both"/>
      </w:pPr>
      <w:r>
        <w:t xml:space="preserve">El plan es de cuenta controlada: si se terminan los gigas o minutos, el servicio se suspende hasta el siguiente ciclo, salvo que compre una bolsa adicional. El contrato </w:t>
      </w:r>
      <w:proofErr w:type="gramStart"/>
      <w:r>
        <w:t>entra en vigencia</w:t>
      </w:r>
      <w:proofErr w:type="gramEnd"/>
      <w:r>
        <w:t xml:space="preserve"> hoy, se renueva automáticamente cada año y la tarifa se reajusta en marzo, según el IPC. Usted puede retractarse de este contrato sin costo alguno, siempre que no se haya hecho efectiva la activación.</w:t>
      </w:r>
    </w:p>
    <w:p w14:paraId="238E9739" w14:textId="3A73AF4D" w:rsidR="005D5D58" w:rsidRDefault="005D5D58" w:rsidP="00A6014D">
      <w:pPr>
        <w:pStyle w:val="Prrafodelista"/>
        <w:numPr>
          <w:ilvl w:val="0"/>
          <w:numId w:val="2"/>
        </w:numPr>
        <w:jc w:val="both"/>
      </w:pPr>
      <w:r>
        <w:t>Portabilidad (si aplica): ¿autoriza usted mediante esta grabación a Pacífico Cable SPA a solicitar al OAP toda información necesaria para activar el proceso? Necesito que me indique su número telefónico actual, la compañía donante, su RUT y su nombre completo.</w:t>
      </w:r>
    </w:p>
    <w:p w14:paraId="304C2805" w14:textId="119B082D" w:rsidR="005D5D58" w:rsidRDefault="005D5D58" w:rsidP="00A6014D">
      <w:pPr>
        <w:pStyle w:val="Prrafodelista"/>
        <w:numPr>
          <w:ilvl w:val="0"/>
          <w:numId w:val="2"/>
        </w:numPr>
        <w:jc w:val="both"/>
      </w:pPr>
      <w:r>
        <w:t>La portabilidad solo aplica al número telefónico. Su compañía actual podría cobrar por servicios pendientes. El cambio se realiza entre 03:00 y 05:00 AM, con posible breve interrupción. El retracto puede realizarlo hasta las 20:00 horas del día en que se active el servicio.</w:t>
      </w:r>
    </w:p>
    <w:p w14:paraId="53BCD8C5" w14:textId="77777777" w:rsidR="00A6014D" w:rsidRDefault="00A6014D" w:rsidP="00A6014D">
      <w:pPr>
        <w:pStyle w:val="Prrafodelista"/>
        <w:jc w:val="both"/>
      </w:pPr>
    </w:p>
    <w:p w14:paraId="74A81823" w14:textId="462C6625" w:rsidR="005D5D58" w:rsidRPr="00D639B5" w:rsidRDefault="00D639B5" w:rsidP="00D639B5">
      <w:pPr>
        <w:jc w:val="both"/>
        <w:rPr>
          <w:color w:val="ED7D31" w:themeColor="accent2"/>
        </w:rPr>
      </w:pPr>
      <w:r>
        <w:rPr>
          <w:color w:val="ED7D31" w:themeColor="accent2"/>
        </w:rPr>
        <w:t>5.</w:t>
      </w:r>
      <w:r>
        <w:rPr>
          <w:color w:val="ED7D31" w:themeColor="accent2"/>
        </w:rPr>
        <w:tab/>
      </w:r>
      <w:r w:rsidR="005D5D58" w:rsidRPr="00D639B5">
        <w:rPr>
          <w:color w:val="ED7D31" w:themeColor="accent2"/>
        </w:rPr>
        <w:t>Facturación y Medios de Pago</w:t>
      </w:r>
    </w:p>
    <w:p w14:paraId="6FB2EC20" w14:textId="77777777" w:rsidR="005D5D58" w:rsidRDefault="005D5D58" w:rsidP="00A6014D">
      <w:pPr>
        <w:jc w:val="both"/>
      </w:pPr>
      <w:r>
        <w:t>Cliente nuevo: En Mundo, nuestros servicios tienen el cobro por mes adelantado con seis ciclos de facturación distintos con fecha de inicio 1, 5, 10, 15, 20 y 25 de cada mes. La primera boleta se emitirá en el ciclo más cercano a la activación de los servicios, con 20 días continuos de plazo para pagar. Si no se paga 5 días después, el servicio se suspende y la reposición cuesta $2.500.</w:t>
      </w:r>
    </w:p>
    <w:p w14:paraId="3E1979BE" w14:textId="77777777" w:rsidR="005D5D58" w:rsidRDefault="005D5D58" w:rsidP="00A6014D">
      <w:pPr>
        <w:jc w:val="both"/>
      </w:pPr>
      <w:r>
        <w:t xml:space="preserve">El pago se realiza con su RUT en plataformas no presenciales, tumundo.cl, BancoEstado.cl, Mach, Webpay, Sencillito, y/u otros comercios asociados, como de manera presencial en sucursales físicas </w:t>
      </w:r>
      <w:r>
        <w:lastRenderedPageBreak/>
        <w:t xml:space="preserve">Mundo, caja vecina, </w:t>
      </w:r>
      <w:proofErr w:type="spellStart"/>
      <w:r>
        <w:t>multicaja</w:t>
      </w:r>
      <w:proofErr w:type="spellEnd"/>
      <w:r>
        <w:t xml:space="preserve"> u otros comercios adheridos información que puede encontrar en nuestra página web.</w:t>
      </w:r>
    </w:p>
    <w:p w14:paraId="72603A13" w14:textId="77777777" w:rsidR="005D5D58" w:rsidRDefault="005D5D58" w:rsidP="00A6014D">
      <w:pPr>
        <w:jc w:val="both"/>
      </w:pPr>
      <w:r>
        <w:t xml:space="preserve"> </w:t>
      </w:r>
    </w:p>
    <w:p w14:paraId="70A0D2C0" w14:textId="2517F16A" w:rsidR="005D5D58" w:rsidRDefault="005D5D58" w:rsidP="00A6014D">
      <w:pPr>
        <w:jc w:val="both"/>
      </w:pPr>
      <w:r>
        <w:t xml:space="preserve">Cliente actual: Nuestros servicios se facturan por mes adelantado y se acoplan a su actual ciclo de facturación </w:t>
      </w:r>
      <w:r w:rsidR="00A6014D" w:rsidRPr="00FC4377">
        <w:rPr>
          <w:color w:val="FF3399"/>
        </w:rPr>
        <w:t>&lt;&lt;</w:t>
      </w:r>
      <w:r w:rsidR="00A6014D">
        <w:rPr>
          <w:color w:val="FF3399"/>
        </w:rPr>
        <w:t>CICLO</w:t>
      </w:r>
      <w:r w:rsidR="00A6014D" w:rsidRPr="00FC4377">
        <w:rPr>
          <w:color w:val="FF3399"/>
        </w:rPr>
        <w:t>&gt;&gt;</w:t>
      </w:r>
      <w:r w:rsidR="00A6014D">
        <w:t xml:space="preserve"> </w:t>
      </w:r>
      <w:r>
        <w:t>Puede aplicarse un cobro proporcional el día de la activación si corresponde.</w:t>
      </w:r>
    </w:p>
    <w:p w14:paraId="64C206A9" w14:textId="6AC5D5A4" w:rsidR="005D5D58" w:rsidRDefault="005D5D58" w:rsidP="00A6014D">
      <w:pPr>
        <w:jc w:val="both"/>
      </w:pPr>
      <w:r>
        <w:t>El pago se realiza con su RUT en plataforma</w:t>
      </w:r>
      <w:r w:rsidR="007F1CA4">
        <w:t>s</w:t>
      </w:r>
      <w:r>
        <w:t xml:space="preserve"> no presenciales, tumundo.cl, BancoEstado.cl, Mach, Webpay, Sencillito, y/u otros comercios asociados, como de manera presencial en sucursales físicas Mundo, caja vecina, </w:t>
      </w:r>
      <w:proofErr w:type="spellStart"/>
      <w:r>
        <w:t>multicaja</w:t>
      </w:r>
      <w:proofErr w:type="spellEnd"/>
      <w:r>
        <w:t xml:space="preserve"> u otros</w:t>
      </w:r>
      <w:r w:rsidR="007F1CA4">
        <w:t>.</w:t>
      </w:r>
    </w:p>
    <w:p w14:paraId="0286656E" w14:textId="5E261146" w:rsidR="005D5D58" w:rsidRDefault="005D5D58" w:rsidP="00A6014D">
      <w:pPr>
        <w:jc w:val="both"/>
      </w:pPr>
      <w:r>
        <w:t>comercios adheridos información que puede encontrar en nuestra página web.</w:t>
      </w:r>
    </w:p>
    <w:p w14:paraId="78EDCCE1" w14:textId="611156F4" w:rsidR="005D5D58" w:rsidRPr="00D639B5" w:rsidRDefault="00D639B5" w:rsidP="00D639B5">
      <w:pPr>
        <w:jc w:val="both"/>
        <w:rPr>
          <w:color w:val="ED7D31" w:themeColor="accent2"/>
        </w:rPr>
      </w:pPr>
      <w:r>
        <w:rPr>
          <w:color w:val="ED7D31" w:themeColor="accent2"/>
        </w:rPr>
        <w:t>6.</w:t>
      </w:r>
      <w:r>
        <w:rPr>
          <w:color w:val="ED7D31" w:themeColor="accent2"/>
        </w:rPr>
        <w:tab/>
      </w:r>
      <w:r w:rsidR="005D5D58" w:rsidRPr="00D639B5">
        <w:rPr>
          <w:color w:val="ED7D31" w:themeColor="accent2"/>
        </w:rPr>
        <w:t>Confirmación del Contrato (Firma con Voz)</w:t>
      </w:r>
    </w:p>
    <w:p w14:paraId="42755102" w14:textId="77777777" w:rsidR="00A6014D" w:rsidRPr="00A6014D" w:rsidRDefault="00A6014D" w:rsidP="00A6014D">
      <w:pPr>
        <w:pStyle w:val="Prrafodelista"/>
        <w:ind w:left="360"/>
        <w:jc w:val="both"/>
        <w:rPr>
          <w:color w:val="ED7D31" w:themeColor="accent2"/>
        </w:rPr>
      </w:pPr>
    </w:p>
    <w:p w14:paraId="55D9BC1D" w14:textId="25CC5102" w:rsidR="005D5D58" w:rsidRDefault="005D5D58" w:rsidP="00A6014D">
      <w:pPr>
        <w:pStyle w:val="Prrafodelista"/>
        <w:numPr>
          <w:ilvl w:val="0"/>
          <w:numId w:val="3"/>
        </w:numPr>
        <w:jc w:val="both"/>
      </w:pPr>
      <w:r>
        <w:t xml:space="preserve">Con portabilidad: Sr./Sra. </w:t>
      </w:r>
      <w:r w:rsidR="00A6014D" w:rsidRPr="00A6014D">
        <w:rPr>
          <w:color w:val="FF3399"/>
        </w:rPr>
        <w:t>&lt;&lt;NOMBRE&gt;&gt;</w:t>
      </w:r>
      <w:r w:rsidR="00A6014D">
        <w:t xml:space="preserve">, </w:t>
      </w:r>
      <w:r>
        <w:t xml:space="preserve">confirmamos el plan </w:t>
      </w:r>
      <w:r w:rsidR="00A6014D" w:rsidRPr="00A07FB1">
        <w:rPr>
          <w:color w:val="FF3399"/>
        </w:rPr>
        <w:t>&lt;&lt;</w:t>
      </w:r>
      <w:r w:rsidR="00A6014D">
        <w:rPr>
          <w:color w:val="FF3399"/>
        </w:rPr>
        <w:t>PLAN</w:t>
      </w:r>
      <w:r w:rsidR="00A6014D" w:rsidRPr="00A07FB1">
        <w:rPr>
          <w:color w:val="FF3399"/>
        </w:rPr>
        <w:t>&gt;&gt;</w:t>
      </w:r>
      <w:r w:rsidR="00A6014D">
        <w:t xml:space="preserve">, </w:t>
      </w:r>
      <w:r>
        <w:t xml:space="preserve">con valor normal de </w:t>
      </w:r>
      <w:r w:rsidR="00A6014D" w:rsidRPr="00A6014D">
        <w:rPr>
          <w:color w:val="FF3399"/>
        </w:rPr>
        <w:t>$</w:t>
      </w:r>
      <w:r w:rsidR="00A6014D" w:rsidRPr="00FC4377">
        <w:rPr>
          <w:color w:val="FF3399"/>
        </w:rPr>
        <w:t>&lt;&lt;VALOR_PLAN&gt;&gt;</w:t>
      </w:r>
      <w:r w:rsidR="00A6014D">
        <w:t xml:space="preserve"> </w:t>
      </w:r>
      <w:r>
        <w:t xml:space="preserve">y promoción de </w:t>
      </w:r>
      <w:r w:rsidR="00A6014D" w:rsidRPr="00A6014D">
        <w:rPr>
          <w:color w:val="FF3399"/>
        </w:rPr>
        <w:t>$</w:t>
      </w:r>
      <w:r w:rsidR="00A6014D" w:rsidRPr="00FC4377">
        <w:rPr>
          <w:color w:val="FF3399"/>
        </w:rPr>
        <w:t>&lt;&lt;VALOR_PROMO&gt;&gt;</w:t>
      </w:r>
      <w:r w:rsidR="00EC1F47">
        <w:rPr>
          <w:color w:val="FF3399"/>
        </w:rPr>
        <w:t xml:space="preserve"> </w:t>
      </w:r>
      <w:r w:rsidR="002A05EF" w:rsidRPr="00A07FB1">
        <w:rPr>
          <w:color w:val="FF3399"/>
        </w:rPr>
        <w:t>&lt;&lt;</w:t>
      </w:r>
      <w:r w:rsidR="002A05EF">
        <w:rPr>
          <w:color w:val="FF3399"/>
        </w:rPr>
        <w:t>DURACION</w:t>
      </w:r>
      <w:r w:rsidR="002A05EF" w:rsidRPr="00A07FB1">
        <w:rPr>
          <w:color w:val="FF3399"/>
        </w:rPr>
        <w:t>&gt;&gt;</w:t>
      </w:r>
      <w:r w:rsidR="002A05EF" w:rsidRPr="002A05EF">
        <w:t>,</w:t>
      </w:r>
      <w:r w:rsidR="002A05EF">
        <w:rPr>
          <w:color w:val="FF3399"/>
        </w:rPr>
        <w:t xml:space="preserve"> </w:t>
      </w:r>
      <w:r>
        <w:t>y portabilidad del número [número a portar] desde la compañía [compañía donante].</w:t>
      </w:r>
    </w:p>
    <w:p w14:paraId="1D12965B" w14:textId="4569084B" w:rsidR="005D5D58" w:rsidRDefault="005D5D58" w:rsidP="00A6014D">
      <w:pPr>
        <w:pStyle w:val="Prrafodelista"/>
        <w:numPr>
          <w:ilvl w:val="0"/>
          <w:numId w:val="3"/>
        </w:numPr>
        <w:jc w:val="both"/>
      </w:pPr>
      <w:r>
        <w:t xml:space="preserve">Sin portabilidad: Sr./Sra. </w:t>
      </w:r>
      <w:r w:rsidR="00A6014D" w:rsidRPr="00A6014D">
        <w:rPr>
          <w:color w:val="FF3399"/>
        </w:rPr>
        <w:t>&lt;&lt;NOMBRE&gt;&gt;</w:t>
      </w:r>
      <w:r w:rsidR="00A6014D">
        <w:t xml:space="preserve">, </w:t>
      </w:r>
      <w:r>
        <w:t xml:space="preserve">confirmamos el plan </w:t>
      </w:r>
      <w:r w:rsidR="00A6014D" w:rsidRPr="00A07FB1">
        <w:rPr>
          <w:color w:val="FF3399"/>
        </w:rPr>
        <w:t>&lt;&lt;</w:t>
      </w:r>
      <w:r w:rsidR="00A6014D">
        <w:rPr>
          <w:color w:val="FF3399"/>
        </w:rPr>
        <w:t>PLAN</w:t>
      </w:r>
      <w:r w:rsidR="00A6014D" w:rsidRPr="00A07FB1">
        <w:rPr>
          <w:color w:val="FF3399"/>
        </w:rPr>
        <w:t>&gt;&gt;</w:t>
      </w:r>
      <w:r w:rsidR="00A6014D">
        <w:t xml:space="preserve">, </w:t>
      </w:r>
      <w:r>
        <w:t xml:space="preserve">con valor normal de </w:t>
      </w:r>
      <w:r w:rsidR="00A6014D" w:rsidRPr="00A6014D">
        <w:rPr>
          <w:color w:val="FF3399"/>
        </w:rPr>
        <w:t>$</w:t>
      </w:r>
      <w:r w:rsidR="00A6014D" w:rsidRPr="00FC4377">
        <w:rPr>
          <w:color w:val="FF3399"/>
        </w:rPr>
        <w:t>&lt;&lt;VALOR_PLAN&gt;&gt;</w:t>
      </w:r>
      <w:r w:rsidR="00A6014D">
        <w:t xml:space="preserve"> </w:t>
      </w:r>
      <w:r>
        <w:t xml:space="preserve">y promoción de </w:t>
      </w:r>
      <w:r w:rsidR="00A6014D" w:rsidRPr="00A6014D">
        <w:rPr>
          <w:color w:val="FF3399"/>
        </w:rPr>
        <w:t>$</w:t>
      </w:r>
      <w:r w:rsidR="00A6014D" w:rsidRPr="00FC4377">
        <w:rPr>
          <w:color w:val="FF3399"/>
        </w:rPr>
        <w:t>&lt;&lt;VALOR_PROMO&gt;&gt;</w:t>
      </w:r>
      <w:r w:rsidR="00A6014D">
        <w:t xml:space="preserve"> </w:t>
      </w:r>
      <w:r w:rsidR="002E6B58" w:rsidRPr="00A07FB1">
        <w:rPr>
          <w:color w:val="FF3399"/>
        </w:rPr>
        <w:t>&lt;&lt;</w:t>
      </w:r>
      <w:r w:rsidR="002E6B58">
        <w:rPr>
          <w:color w:val="FF3399"/>
        </w:rPr>
        <w:t>DURACION</w:t>
      </w:r>
      <w:r w:rsidR="002E6B58" w:rsidRPr="00A07FB1">
        <w:rPr>
          <w:color w:val="FF3399"/>
        </w:rPr>
        <w:t>&gt;&gt;</w:t>
      </w:r>
      <w:r w:rsidR="002E6B58">
        <w:rPr>
          <w:color w:val="FF3399"/>
        </w:rPr>
        <w:t>.</w:t>
      </w:r>
    </w:p>
    <w:p w14:paraId="6D1ED129" w14:textId="77777777" w:rsidR="005D5D58" w:rsidRDefault="005D5D58" w:rsidP="00A6014D">
      <w:pPr>
        <w:jc w:val="both"/>
      </w:pPr>
      <w:r>
        <w:t>Cliente referido: ¿</w:t>
      </w:r>
      <w:proofErr w:type="spellStart"/>
      <w:r>
        <w:t>xxx</w:t>
      </w:r>
      <w:proofErr w:type="spellEnd"/>
      <w:r>
        <w:t xml:space="preserve"> usted acredita que es referido del cliente titular de mundo (Indicar nombre del cliente)? (la respuesta del cliente debe ser un SI).</w:t>
      </w:r>
    </w:p>
    <w:p w14:paraId="524B0343" w14:textId="77777777" w:rsidR="005D5D58" w:rsidRDefault="005D5D58" w:rsidP="00A6014D">
      <w:pPr>
        <w:jc w:val="both"/>
      </w:pPr>
    </w:p>
    <w:p w14:paraId="12563106" w14:textId="77777777" w:rsidR="005D5D58" w:rsidRDefault="005D5D58" w:rsidP="00A6014D">
      <w:pPr>
        <w:jc w:val="both"/>
      </w:pPr>
      <w:r>
        <w:t>Agradezco su tiempo en línea y le doy la cordial bienvenida a Mundo</w:t>
      </w:r>
    </w:p>
    <w:p w14:paraId="139F4E71" w14:textId="0FA37FD6" w:rsidR="005D5D58" w:rsidRDefault="005D5D58" w:rsidP="00A6014D">
      <w:pPr>
        <w:jc w:val="both"/>
      </w:pPr>
      <w:r>
        <w:t>¡TU MUNDO TIENES ǪUE VIVIRLO!</w:t>
      </w:r>
    </w:p>
    <w:p w14:paraId="13D44B1C" w14:textId="77777777" w:rsidR="005D5D58" w:rsidRDefault="005D5D58" w:rsidP="00361F77"/>
    <w:sectPr w:rsidR="005D5D5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D518A" w14:textId="77777777" w:rsidR="000112DE" w:rsidRDefault="000112DE" w:rsidP="005D5D58">
      <w:pPr>
        <w:spacing w:after="0" w:line="240" w:lineRule="auto"/>
      </w:pPr>
      <w:r>
        <w:separator/>
      </w:r>
    </w:p>
  </w:endnote>
  <w:endnote w:type="continuationSeparator" w:id="0">
    <w:p w14:paraId="38EB1E3E" w14:textId="77777777" w:rsidR="000112DE" w:rsidRDefault="000112DE" w:rsidP="005D5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D484B" w14:textId="77777777" w:rsidR="000112DE" w:rsidRDefault="000112DE" w:rsidP="005D5D58">
      <w:pPr>
        <w:spacing w:after="0" w:line="240" w:lineRule="auto"/>
      </w:pPr>
      <w:r>
        <w:separator/>
      </w:r>
    </w:p>
  </w:footnote>
  <w:footnote w:type="continuationSeparator" w:id="0">
    <w:p w14:paraId="51F5081D" w14:textId="77777777" w:rsidR="000112DE" w:rsidRDefault="000112DE" w:rsidP="005D5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2054D" w14:textId="701F4CB8" w:rsidR="005D5D58" w:rsidRDefault="005D5D58">
    <w:pPr>
      <w:pStyle w:val="Encabezado"/>
    </w:pPr>
    <w:r>
      <w:rPr>
        <w:rFonts w:ascii="Times New Roman"/>
        <w:noProof/>
      </w:rPr>
      <w:drawing>
        <wp:anchor distT="0" distB="0" distL="114300" distR="114300" simplePos="0" relativeHeight="251658240" behindDoc="0" locked="0" layoutInCell="1" allowOverlap="1" wp14:anchorId="5F2BCE1B" wp14:editId="66DD1834">
          <wp:simplePos x="0" y="0"/>
          <wp:positionH relativeFrom="column">
            <wp:posOffset>-632460</wp:posOffset>
          </wp:positionH>
          <wp:positionV relativeFrom="paragraph">
            <wp:posOffset>-201930</wp:posOffset>
          </wp:positionV>
          <wp:extent cx="1494559" cy="342900"/>
          <wp:effectExtent l="0" t="0" r="0" b="0"/>
          <wp:wrapSquare wrapText="bothSides"/>
          <wp:docPr id="1" name="Image 1" descr="Logotipo&#10;&#10;El contenido generado por IA puede ser incorrecto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Logotipo&#10;&#10;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559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6CD5"/>
    <w:multiLevelType w:val="hybridMultilevel"/>
    <w:tmpl w:val="9B3CB290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B1BE8"/>
    <w:multiLevelType w:val="hybridMultilevel"/>
    <w:tmpl w:val="303A81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0954"/>
    <w:multiLevelType w:val="hybridMultilevel"/>
    <w:tmpl w:val="5F7478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37FE0"/>
    <w:multiLevelType w:val="hybridMultilevel"/>
    <w:tmpl w:val="491648C4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C3710"/>
    <w:multiLevelType w:val="hybridMultilevel"/>
    <w:tmpl w:val="C278FEDE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101E2"/>
    <w:multiLevelType w:val="hybridMultilevel"/>
    <w:tmpl w:val="B0A8BD9A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82C00"/>
    <w:multiLevelType w:val="hybridMultilevel"/>
    <w:tmpl w:val="125CB6FC"/>
    <w:lvl w:ilvl="0" w:tplc="240A000F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7BB5D48"/>
    <w:multiLevelType w:val="hybridMultilevel"/>
    <w:tmpl w:val="CB9A8830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22C47"/>
    <w:multiLevelType w:val="hybridMultilevel"/>
    <w:tmpl w:val="0D7CAA1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D664D"/>
    <w:multiLevelType w:val="hybridMultilevel"/>
    <w:tmpl w:val="345C2E5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4756BF"/>
    <w:multiLevelType w:val="hybridMultilevel"/>
    <w:tmpl w:val="BD0639AA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56CBA"/>
    <w:multiLevelType w:val="hybridMultilevel"/>
    <w:tmpl w:val="E52A23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634986">
    <w:abstractNumId w:val="9"/>
  </w:num>
  <w:num w:numId="2" w16cid:durableId="1039011313">
    <w:abstractNumId w:val="2"/>
  </w:num>
  <w:num w:numId="3" w16cid:durableId="1240216329">
    <w:abstractNumId w:val="1"/>
  </w:num>
  <w:num w:numId="4" w16cid:durableId="1971089561">
    <w:abstractNumId w:val="11"/>
  </w:num>
  <w:num w:numId="5" w16cid:durableId="17897802">
    <w:abstractNumId w:val="7"/>
  </w:num>
  <w:num w:numId="6" w16cid:durableId="1584417808">
    <w:abstractNumId w:val="5"/>
  </w:num>
  <w:num w:numId="7" w16cid:durableId="334920896">
    <w:abstractNumId w:val="3"/>
  </w:num>
  <w:num w:numId="8" w16cid:durableId="1898398166">
    <w:abstractNumId w:val="4"/>
  </w:num>
  <w:num w:numId="9" w16cid:durableId="449206965">
    <w:abstractNumId w:val="6"/>
  </w:num>
  <w:num w:numId="10" w16cid:durableId="498228051">
    <w:abstractNumId w:val="0"/>
  </w:num>
  <w:num w:numId="11" w16cid:durableId="625817940">
    <w:abstractNumId w:val="8"/>
  </w:num>
  <w:num w:numId="12" w16cid:durableId="10700833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CA"/>
    <w:rsid w:val="000112DE"/>
    <w:rsid w:val="00031DCA"/>
    <w:rsid w:val="00077BB6"/>
    <w:rsid w:val="000A625C"/>
    <w:rsid w:val="000C7332"/>
    <w:rsid w:val="00156092"/>
    <w:rsid w:val="001937DA"/>
    <w:rsid w:val="001C0831"/>
    <w:rsid w:val="001D6E37"/>
    <w:rsid w:val="002A05EF"/>
    <w:rsid w:val="002A5139"/>
    <w:rsid w:val="002E6B58"/>
    <w:rsid w:val="00327B0A"/>
    <w:rsid w:val="00361F77"/>
    <w:rsid w:val="00382EA3"/>
    <w:rsid w:val="003E16C4"/>
    <w:rsid w:val="00481C9F"/>
    <w:rsid w:val="0054590C"/>
    <w:rsid w:val="00583307"/>
    <w:rsid w:val="005977FA"/>
    <w:rsid w:val="005D5D58"/>
    <w:rsid w:val="0065257F"/>
    <w:rsid w:val="0066462E"/>
    <w:rsid w:val="00692872"/>
    <w:rsid w:val="007F12C5"/>
    <w:rsid w:val="007F1CA4"/>
    <w:rsid w:val="00805EC4"/>
    <w:rsid w:val="008B5DE7"/>
    <w:rsid w:val="00A07FB1"/>
    <w:rsid w:val="00A12ED0"/>
    <w:rsid w:val="00A13155"/>
    <w:rsid w:val="00A6014D"/>
    <w:rsid w:val="00AA5428"/>
    <w:rsid w:val="00AE1382"/>
    <w:rsid w:val="00B92742"/>
    <w:rsid w:val="00BB20E0"/>
    <w:rsid w:val="00C365D5"/>
    <w:rsid w:val="00C76AD3"/>
    <w:rsid w:val="00CF6D4B"/>
    <w:rsid w:val="00D31D89"/>
    <w:rsid w:val="00D639B5"/>
    <w:rsid w:val="00DC3861"/>
    <w:rsid w:val="00E27E42"/>
    <w:rsid w:val="00E3704C"/>
    <w:rsid w:val="00EC1F47"/>
    <w:rsid w:val="00FC2C24"/>
    <w:rsid w:val="00FC4377"/>
    <w:rsid w:val="00F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163AE"/>
  <w15:chartTrackingRefBased/>
  <w15:docId w15:val="{91B2E432-939A-4316-82BE-DE78F0ED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1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1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1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1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1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1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1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1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1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1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1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1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1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1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1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1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1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1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1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1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1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1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1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1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1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1DC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D5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5D58"/>
  </w:style>
  <w:style w:type="paragraph" w:styleId="Piedepgina">
    <w:name w:val="footer"/>
    <w:basedOn w:val="Normal"/>
    <w:link w:val="PiedepginaCar"/>
    <w:uiPriority w:val="99"/>
    <w:unhideWhenUsed/>
    <w:rsid w:val="005D5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Perez Lima</dc:creator>
  <cp:keywords/>
  <dc:description/>
  <cp:lastModifiedBy>Javier Andres Perez Lima</cp:lastModifiedBy>
  <cp:revision>30</cp:revision>
  <dcterms:created xsi:type="dcterms:W3CDTF">2025-10-12T22:07:00Z</dcterms:created>
  <dcterms:modified xsi:type="dcterms:W3CDTF">2025-10-15T06:17:00Z</dcterms:modified>
</cp:coreProperties>
</file>