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Tooltip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Tooltips</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Tooltip Configuration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configuration is passed into the options.tooltips namespace. The global options for the chart tooltips is defined in Chart.defaults.global.tooltips.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on-canvas tooltips enabled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w:anchor="gjdgxs">
              <w:r w:rsidDel="00000000" w:rsidR="00000000" w:rsidRPr="00000000">
                <w:rPr>
                  <w:color w:val="0000ee"/>
                  <w:u w:val="single"/>
                  <w:rtl w:val="0"/>
                </w:rPr>
                <w:t xml:space="preserve">custom tooltip</w:t>
              </w:r>
            </w:hyperlink>
            <w:r w:rsidDel="00000000" w:rsidR="00000000" w:rsidRPr="00000000">
              <w:rPr>
                <w:rtl w:val="0"/>
              </w:rPr>
              <w:t xml:space="preserve">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'nearest'</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which elements appear in the tooltip. </w:t>
            </w:r>
            <w:hyperlink r:id="rId60">
              <w:r w:rsidDel="00000000" w:rsidR="00000000" w:rsidRPr="00000000">
                <w:rPr>
                  <w:color w:val="0000ee"/>
                  <w:u w:val="single"/>
                  <w:rtl w:val="0"/>
                </w:rPr>
                <w:t xml:space="preserve">more...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tooltip mode applies only when the mouse position intersects with an element. If false, the mode will be applied at all times.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mode for positioning the tooltip. </w:t>
            </w:r>
            <w:hyperlink w:anchor="30j0zll">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the </w:t>
            </w:r>
            <w:hyperlink w:anchor="1fob9te">
              <w:r w:rsidDel="00000000" w:rsidR="00000000" w:rsidRPr="00000000">
                <w:rPr>
                  <w:color w:val="0000ee"/>
                  <w:u w:val="single"/>
                  <w:rtl w:val="0"/>
                </w:rPr>
                <w:t xml:space="preserve">callbacks section</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itemSort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Sort tooltip items. </w:t>
            </w:r>
            <w:hyperlink w:anchor="3znysh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Filter tooltip items. </w:t>
            </w:r>
            <w:hyperlink w:anchor="2et92p0">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font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titleFontSize</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font size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titleFontStyle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font style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titleFontColor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font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titleSpacing</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title 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titleMarginBottom</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 to add on bottom of title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line font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bodyFontSize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font size</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bodyFontStyle</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font style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bodyFontColor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 font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bodySpacing</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tooltip 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 font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footerFontSize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 font size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footerFontStyle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 font style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footerFontColor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 font color</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footerSpacing</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footer line.</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footerMarginTop</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 to add before drawing the footer.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xPadding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to add on left and right of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yPadding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to add on top and bottom of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caretPadding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distance to move the end of the tooltip arrow away from the tooltip point.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caretSize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in px, of the tooltip arrow.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cornerRadius</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 of tooltip corner curves.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multiKeyBackground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to draw behind the colored boxes when multiple items are in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displayColors</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color boxes are shown in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'rgba(0,0,0,0)'</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the border</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border</w:t>
            </w:r>
          </w:p>
        </w:tc>
      </w:tr>
    </w:tbl>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Modes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modes are:</w:t>
      </w:r>
    </w:p>
    <w:p w:rsidR="00000000" w:rsidDel="00000000" w:rsidP="00000000" w:rsidRDefault="00000000" w:rsidRPr="00000000" w14:paraId="000000D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w:t>
      </w:r>
    </w:p>
    <w:p w:rsidR="00000000" w:rsidDel="00000000" w:rsidP="00000000" w:rsidRDefault="00000000" w:rsidRPr="00000000" w14:paraId="000000D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'nearest'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mode will place the tooltip at the average position of the items displayed in the tooltip. 'nearest' will place the tooltip at the position of the element closest to the event position.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modes can be defined by adding functions to the Chart.Tooltip.positioners map.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Custom positioner</w:t>
        <w:br w:type="textWrapping"/>
        <w:t xml:space="preserve"> * @function Chart.Tooltip.positioners.custom</w:t>
        <w:br w:type="textWrapping"/>
        <w:t xml:space="preserve"> * @param elements {Chart.Element[]} the tooltip elements</w:t>
        <w:br w:type="textWrapping"/>
        <w:t xml:space="preserve"> * @param eventPosition {Point} the position of the event in canvas coordinates</w:t>
        <w:br w:type="textWrapping"/>
        <w:t xml:space="preserve"> * @returns {Point} the tooltip position</w:t>
        <w:br w:type="textWrapping"/>
        <w:t xml:space="preserve"> */</w:t>
        <w:br w:type="textWrapping"/>
        <w:t xml:space="preserve">Chart.Tooltip.positioners.custom = function(elements, eventPosition) {</w:t>
        <w:br w:type="textWrapping"/>
        <w:t xml:space="preserve">    /** @type {Chart.Tooltip} */</w:t>
        <w:br w:type="textWrapping"/>
        <w:t xml:space="preserve">    var tooltip = this;</w:t>
        <w:br w:type="textWrapping"/>
        <w:br w:type="textWrapping"/>
        <w:t xml:space="preserve">    /* ... */</w:t>
        <w:br w:type="textWrapping"/>
        <w:br w:type="textWrapping"/>
        <w:t xml:space="preserve">    return {</w:t>
        <w:br w:type="textWrapping"/>
        <w:t xml:space="preserve">        x: 0,</w:t>
        <w:br w:type="textWrapping"/>
        <w:t xml:space="preserve">        y: 0</w:t>
        <w:br w:type="textWrapping"/>
        <w:t xml:space="preserve">    };</w:t>
        <w:br w:type="textWrapping"/>
        <w:t xml:space="preserve">}</w:t>
        <w:br w:type="textWrapping"/>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Sort Callback</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Allows sorting of </w:t>
      </w:r>
      <w:hyperlink w:anchor="tyjcwt">
        <w:r w:rsidDel="00000000" w:rsidR="00000000" w:rsidRPr="00000000">
          <w:rPr>
            <w:color w:val="0000ee"/>
            <w:u w:val="single"/>
            <w:rtl w:val="0"/>
          </w:rPr>
          <w:t xml:space="preserve">tooltip items</w:t>
        </w:r>
      </w:hyperlink>
      <w:r w:rsidDel="00000000" w:rsidR="00000000" w:rsidRPr="00000000">
        <w:rPr>
          <w:rtl w:val="0"/>
        </w:rPr>
        <w:t xml:space="preserve">. Must implement at minimum a function that can be passed to </w:t>
      </w:r>
      <w:hyperlink r:id="rId61">
        <w:r w:rsidDel="00000000" w:rsidR="00000000" w:rsidRPr="00000000">
          <w:rPr>
            <w:color w:val="0000ee"/>
            <w:u w:val="single"/>
            <w:rtl w:val="0"/>
          </w:rPr>
          <w:t xml:space="preserve">Array.prototype.sort</w:t>
        </w:r>
      </w:hyperlink>
      <w:r w:rsidDel="00000000" w:rsidR="00000000" w:rsidRPr="00000000">
        <w:rPr>
          <w:rtl w:val="0"/>
        </w:rPr>
        <w:t xml:space="preserve">. This function can also accept a third parameter that is the data object passed to the chart.</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Filter Callback</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Allows filtering of </w:t>
      </w:r>
      <w:hyperlink w:anchor="tyjcwt">
        <w:r w:rsidDel="00000000" w:rsidR="00000000" w:rsidRPr="00000000">
          <w:rPr>
            <w:color w:val="0000ee"/>
            <w:u w:val="single"/>
            <w:rtl w:val="0"/>
          </w:rPr>
          <w:t xml:space="preserve">tooltip items</w:t>
        </w:r>
      </w:hyperlink>
      <w:r w:rsidDel="00000000" w:rsidR="00000000" w:rsidRPr="00000000">
        <w:rPr>
          <w:rtl w:val="0"/>
        </w:rPr>
        <w:t xml:space="preserve">. Must implement at minimum a function that can be passed to </w:t>
      </w:r>
      <w:hyperlink r:id="rId62">
        <w:r w:rsidDel="00000000" w:rsidR="00000000" w:rsidRPr="00000000">
          <w:rPr>
            <w:color w:val="0000ee"/>
            <w:u w:val="single"/>
            <w:rtl w:val="0"/>
          </w:rPr>
          <w:t xml:space="preserve">Array.prototype.filter</w:t>
        </w:r>
      </w:hyperlink>
      <w:r w:rsidDel="00000000" w:rsidR="00000000" w:rsidRPr="00000000">
        <w:rPr>
          <w:rtl w:val="0"/>
        </w:rPr>
        <w:t xml:space="preserve">. This function can also accept a second parameter that is the data object passed to the chart.</w:t>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Tooltip Callbacks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label configuration is nested below the tooltip configuration using the callbacks key. The tooltip has the following callbacks for providing text. For all functions, 'this' will be the tooltip object created from the Chart.Tooltip constructor.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functions are called with the same arguments: a </w:t>
      </w:r>
      <w:hyperlink w:anchor="tyjcwt">
        <w:r w:rsidDel="00000000" w:rsidR="00000000" w:rsidRPr="00000000">
          <w:rPr>
            <w:color w:val="0000ee"/>
            <w:u w:val="single"/>
            <w:rtl w:val="0"/>
          </w:rPr>
          <w:t xml:space="preserve">tooltip item</w:t>
        </w:r>
      </w:hyperlink>
      <w:r w:rsidDel="00000000" w:rsidR="00000000" w:rsidRPr="00000000">
        <w:rPr>
          <w:rtl w:val="0"/>
        </w:rPr>
        <w:t xml:space="preserve"> and the data object passed to the chart. All functions must return either a string or an array of strings. Arrays of strings are treated as multiple lines of text.</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beforeTitle</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text to render before the title.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as the title of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afterTitle</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the title.</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beforeBody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the body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beforeLabel</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an individual label. This will be called for each item in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for an individual item in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labelColor</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 chart</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the colors to render for the tooltip item. </w:t>
            </w:r>
            <w:hyperlink w:anchor="3dy6vkm">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labelTextColor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 chart</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colors for the text of the label for the tooltip item.</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afterLabel</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an individual label.</w:t>
            </w:r>
          </w:p>
        </w:tc>
      </w:tr>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afterBody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the body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beforeFooter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the footer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as the footer of the tooltip.</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afterFooter</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Array[tooltipItem], data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to render after the footer section</w:t>
            </w:r>
          </w:p>
        </w:tc>
      </w:tr>
    </w:tbl>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 Callback</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callback can change the text that displays for a given data point. A common example to round data values; the following example rounds the data to two decimal places.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callbacks: {</w:t>
        <w:br w:type="textWrapping"/>
        <w:t xml:space="preserve">                label: function(tooltipItem, data) {</w:t>
        <w:br w:type="textWrapping"/>
        <w:t xml:space="preserve">                    var label = data.datasets[tooltipItem.datasetIndex].label || '';</w:t>
        <w:br w:type="textWrapping"/>
        <w:br w:type="textWrapping"/>
        <w:t xml:space="preserve">                    if (label) {</w:t>
        <w:br w:type="textWrapping"/>
        <w:t xml:space="preserve">                        label += ': ';</w:t>
        <w:br w:type="textWrapping"/>
        <w:t xml:space="preserve">                    }</w:t>
        <w:br w:type="textWrapping"/>
        <w:t xml:space="preserve">                    label += Math.round(tooltipItem.yLabel * 100) / 100;</w:t>
        <w:br w:type="textWrapping"/>
        <w:t xml:space="preserve">                    return label;</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Label Color Callback</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return a red box for each item in the tooltip you could do:</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var chart = new Chart(ctx, {</w:t>
        <w:br w:type="textWrapping"/>
        <w:t xml:space="preserve">    type: 'line',</w:t>
        <w:br w:type="textWrapping"/>
        <w:t xml:space="preserve">    data: data,</w:t>
        <w:br w:type="textWrapping"/>
        <w:t xml:space="preserve">    options: {</w:t>
        <w:br w:type="textWrapping"/>
        <w:t xml:space="preserve">        tooltips: {</w:t>
        <w:br w:type="textWrapping"/>
        <w:t xml:space="preserve">            callbacks: {</w:t>
        <w:br w:type="textWrapping"/>
        <w:t xml:space="preserve">                labelColor: function(tooltipItem, chart) {</w:t>
        <w:br w:type="textWrapping"/>
        <w:t xml:space="preserve">                    return {</w:t>
        <w:br w:type="textWrapping"/>
        <w:t xml:space="preserve">                        borderColor: 'rgb(255, 0, 0)',</w:t>
        <w:br w:type="textWrapping"/>
        <w:t xml:space="preserve">                        backgroundColor: 'rgb(255, 0, 0)'</w:t>
        <w:br w:type="textWrapping"/>
        <w:t xml:space="preserve">                    }</w:t>
        <w:br w:type="textWrapping"/>
        <w:t xml:space="preserve">                },</w:t>
        <w:br w:type="textWrapping"/>
        <w:t xml:space="preserve">                labelTextColor:function(tooltipItem, chart){</w:t>
        <w:br w:type="textWrapping"/>
        <w:t xml:space="preserve">                    return '#543453';</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Tooltip Item Interface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items passed to the tooltip callbacks implement the following interface.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X Value of the tooltip as a string</w:t>
        <w:br w:type="textWrapping"/>
        <w:t xml:space="preserve">    xLabel: String,</w:t>
        <w:br w:type="textWrapping"/>
        <w:br w:type="textWrapping"/>
        <w:t xml:space="preserve">    // Y value of the tooltip as a string</w:t>
        <w:br w:type="textWrapping"/>
        <w:t xml:space="preserve">    yLabel: String,</w:t>
        <w:br w:type="textWrapping"/>
        <w:br w:type="textWrapping"/>
        <w:t xml:space="preserve">    // Index of the dataset the item comes from</w:t>
        <w:br w:type="textWrapping"/>
        <w:t xml:space="preserve">    datasetIndex: Number,</w:t>
        <w:br w:type="textWrapping"/>
        <w:br w:type="textWrapping"/>
        <w:t xml:space="preserve">    // Index of this data item in the dataset</w:t>
        <w:br w:type="textWrapping"/>
        <w:t xml:space="preserve">    index: Number,</w:t>
        <w:br w:type="textWrapping"/>
        <w:br w:type="textWrapping"/>
        <w:t xml:space="preserve">    // X position of matching point</w:t>
        <w:br w:type="textWrapping"/>
        <w:t xml:space="preserve">    x: Number,</w:t>
        <w:br w:type="textWrapping"/>
        <w:br w:type="textWrapping"/>
        <w:t xml:space="preserve">    // Y position of matching point</w:t>
        <w:br w:type="textWrapping"/>
        <w:t xml:space="preserve">    y: Number,</w:t>
        <w:br w:type="textWrapping"/>
        <w:t xml:space="preserve">}</w:t>
        <w:br w:type="textWrapping"/>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External (Custom) Tooltips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tooltips allow you to hook into the tooltip rendering process so that you can render the tooltip in your own custom way. Generally this is used to create an HTML tooltip instead of an oncanvas one. You can enable custom tooltips in the global or chart configuration like so:</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var myPieChart = new Chart(ctx, {</w:t>
        <w:br w:type="textWrapping"/>
        <w:t xml:space="preserve">    type: 'pie',</w:t>
        <w:br w:type="textWrapping"/>
        <w:t xml:space="preserve">    data: data,</w:t>
        <w:br w:type="textWrapping"/>
        <w:t xml:space="preserve">    options: {</w:t>
        <w:br w:type="textWrapping"/>
        <w:t xml:space="preserve">        tooltips: {</w:t>
        <w:br w:type="textWrapping"/>
        <w:t xml:space="preserve">            // Disable the on-canvas tooltip</w:t>
        <w:br w:type="textWrapping"/>
        <w:t xml:space="preserve">            enabled: false,</w:t>
        <w:br w:type="textWrapping"/>
        <w:br w:type="textWrapping"/>
        <w:t xml:space="preserve">            custom: function(tooltipModel) {</w:t>
        <w:br w:type="textWrapping"/>
        <w:t xml:space="preserve">                // Tooltip Element</w:t>
        <w:br w:type="textWrapping"/>
        <w:t xml:space="preserve">                var tooltipEl = document.getElementById('chartjs-tooltip');</w:t>
        <w:br w:type="textWrapping"/>
        <w:br w:type="textWrapping"/>
        <w:t xml:space="preserve">                // Create element on first render</w:t>
        <w:br w:type="textWrapping"/>
        <w:t xml:space="preserve">                if (!tooltipEl) {</w:t>
        <w:br w:type="textWrapping"/>
        <w:t xml:space="preserve">                    tooltipEl = document.createElement('div');</w:t>
        <w:br w:type="textWrapping"/>
        <w:t xml:space="preserve">                    tooltipEl.id = 'chartjs-tooltip';</w:t>
        <w:br w:type="textWrapping"/>
        <w:t xml:space="preserve">                    tooltipEl.innerHTML = "&lt;table&gt;&lt;/table&gt;";</w:t>
        <w:br w:type="textWrapping"/>
        <w:t xml:space="preserve">                    document.body.appendChild(tooltipEl);</w:t>
        <w:br w:type="textWrapping"/>
        <w:t xml:space="preserve">                }</w:t>
        <w:br w:type="textWrapping"/>
        <w:br w:type="textWrapping"/>
        <w:t xml:space="preserve">                // Hide if no tooltip</w:t>
        <w:br w:type="textWrapping"/>
        <w:t xml:space="preserve">                if (tooltipModel.opacity === 0) {</w:t>
        <w:br w:type="textWrapping"/>
        <w:t xml:space="preserve">                    tooltipEl.style.opacity = 0;</w:t>
        <w:br w:type="textWrapping"/>
        <w:t xml:space="preserve">                    return;</w:t>
        <w:br w:type="textWrapping"/>
        <w:t xml:space="preserve">                }</w:t>
        <w:br w:type="textWrapping"/>
        <w:br w:type="textWrapping"/>
        <w:t xml:space="preserve">                // Set caret Position</w:t>
        <w:br w:type="textWrapping"/>
        <w:t xml:space="preserve">                tooltipEl.classList.remove('above', 'below', 'no-transform');</w:t>
        <w:br w:type="textWrapping"/>
        <w:t xml:space="preserve">                if (tooltipModel.yAlign) {</w:t>
        <w:br w:type="textWrapping"/>
        <w:t xml:space="preserve">                    tooltipEl.classList.add(tooltipModel.yAlign);</w:t>
        <w:br w:type="textWrapping"/>
        <w:t xml:space="preserve">                } else {</w:t>
        <w:br w:type="textWrapping"/>
        <w:t xml:space="preserve">                    tooltipEl.classList.add('no-transform');</w:t>
        <w:br w:type="textWrapping"/>
        <w:t xml:space="preserve">                }</w:t>
        <w:br w:type="textWrapping"/>
        <w:br w:type="textWrapping"/>
        <w:t xml:space="preserve">                function getBody(bodyItem) {</w:t>
        <w:br w:type="textWrapping"/>
        <w:t xml:space="preserve">                    return bodyItem.lines;</w:t>
        <w:br w:type="textWrapping"/>
        <w:t xml:space="preserve">                }</w:t>
        <w:br w:type="textWrapping"/>
        <w:br w:type="textWrapping"/>
        <w:t xml:space="preserve">                // Set Text</w:t>
        <w:br w:type="textWrapping"/>
        <w:t xml:space="preserve">                if (tooltipModel.body) {</w:t>
        <w:br w:type="textWrapping"/>
        <w:t xml:space="preserve">                    var titleLines = tooltipModel.title || [];</w:t>
        <w:br w:type="textWrapping"/>
        <w:t xml:space="preserve">                    var bodyLines = tooltipModel.body.map(getBody);</w:t>
        <w:br w:type="textWrapping"/>
        <w:br w:type="textWrapping"/>
        <w:t xml:space="preserve">                    var innerHtml = '&lt;thead&gt;';</w:t>
        <w:br w:type="textWrapping"/>
        <w:br w:type="textWrapping"/>
        <w:t xml:space="preserve">                    titleLines.forEach(function(title) {</w:t>
        <w:br w:type="textWrapping"/>
        <w:t xml:space="preserve">                        innerHtml += '&lt;tr&gt;&lt;th&gt;' + title + '&lt;/th&gt;&lt;/tr&gt;';</w:t>
        <w:br w:type="textWrapping"/>
        <w:t xml:space="preserve">                    });</w:t>
        <w:br w:type="textWrapping"/>
        <w:t xml:space="preserve">                    innerHtml += '&lt;/thead&gt;&lt;tbody&gt;';</w:t>
        <w:br w:type="textWrapping"/>
        <w:br w:type="textWrapping"/>
        <w:t xml:space="preserve">                    bodyLines.forEach(function(body, i) {</w:t>
        <w:br w:type="textWrapping"/>
        <w:t xml:space="preserve">                        var colors = tooltipModel.labelColors[i];</w:t>
        <w:br w:type="textWrapping"/>
        <w:t xml:space="preserve">                        var style = 'background:' + colors.backgroundColor;</w:t>
        <w:br w:type="textWrapping"/>
        <w:t xml:space="preserve">                        style += '; border-color:' + colors.borderColor;</w:t>
        <w:br w:type="textWrapping"/>
        <w:t xml:space="preserve">                        style += '; border-width: 2px';</w:t>
        <w:br w:type="textWrapping"/>
        <w:t xml:space="preserve">                        var span = '&lt;span style="' + style + '"&gt;&lt;/span&gt;';</w:t>
        <w:br w:type="textWrapping"/>
        <w:t xml:space="preserve">                        innerHtml += '&lt;tr&gt;&lt;td&gt;' + span + body + '&lt;/td&gt;&lt;/tr&gt;';</w:t>
        <w:br w:type="textWrapping"/>
        <w:t xml:space="preserve">                    });</w:t>
        <w:br w:type="textWrapping"/>
        <w:t xml:space="preserve">                    innerHtml += '&lt;/tbody&gt;';</w:t>
        <w:br w:type="textWrapping"/>
        <w:br w:type="textWrapping"/>
        <w:t xml:space="preserve">                    var tableRoot = tooltipEl.querySelector('table');</w:t>
        <w:br w:type="textWrapping"/>
        <w:t xml:space="preserve">                    tableRoot.innerHTML = innerHtml;</w:t>
        <w:br w:type="textWrapping"/>
        <w:t xml:space="preserve">                }</w:t>
        <w:br w:type="textWrapping"/>
        <w:br w:type="textWrapping"/>
        <w:t xml:space="preserve">                // `this` will be the overall tooltip</w:t>
        <w:br w:type="textWrapping"/>
        <w:t xml:space="preserve">                var position = this._chart.canvas.getBoundingClientRect();</w:t>
        <w:br w:type="textWrapping"/>
        <w:br w:type="textWrapping"/>
        <w:t xml:space="preserve">                // Display, position, and set styles for font</w:t>
        <w:br w:type="textWrapping"/>
        <w:t xml:space="preserve">                tooltipEl.style.opacity = 1;</w:t>
        <w:br w:type="textWrapping"/>
        <w:t xml:space="preserve">                tooltipEl.style.position = 'absolute';</w:t>
        <w:br w:type="textWrapping"/>
        <w:t xml:space="preserve">                tooltipEl.style.left = position.left + tooltipModel.caretX + 'px';</w:t>
        <w:br w:type="textWrapping"/>
        <w:t xml:space="preserve">                tooltipEl.style.top = position.top + tooltipModel.caretY + 'px';</w:t>
        <w:br w:type="textWrapping"/>
        <w:t xml:space="preserve">                tooltipEl.style.fontFamily = tooltipModel._bodyFontFamily;</w:t>
        <w:br w:type="textWrapping"/>
        <w:t xml:space="preserve">                tooltipEl.style.fontSize = tooltipModel.bodyFontSize + 'px';</w:t>
        <w:br w:type="textWrapping"/>
        <w:t xml:space="preserve">                tooltipEl.style.fontStyle = tooltipModel._bodyFontStyle;</w:t>
        <w:br w:type="textWrapping"/>
        <w:t xml:space="preserve">                tooltipEl.style.padding = tooltipModel.yPadding + 'px ' + tooltipModel.xPadding + 'px';</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63">
        <w:r w:rsidDel="00000000" w:rsidR="00000000" w:rsidRPr="00000000">
          <w:rPr>
            <w:color w:val="0000ee"/>
            <w:u w:val="single"/>
            <w:rtl w:val="0"/>
          </w:rPr>
          <w:t xml:space="preserve">samples</w:t>
        </w:r>
      </w:hyperlink>
      <w:r w:rsidDel="00000000" w:rsidR="00000000" w:rsidRPr="00000000">
        <w:rPr>
          <w:rtl w:val="0"/>
        </w:rPr>
        <w:t xml:space="preserve"> for examples on how to get started with custom tooltips.</w:t>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Tooltip Model</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model contains parameters that can be used to render the tooltip.</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The items that we are rendering in the tooltip. See Tooltip Item Interface section</w:t>
        <w:br w:type="textWrapping"/>
        <w:t xml:space="preserve">    dataPoints: TooltipItem[],</w:t>
        <w:br w:type="textWrapping"/>
        <w:br w:type="textWrapping"/>
        <w:t xml:space="preserve">    // Positioning</w:t>
        <w:br w:type="textWrapping"/>
        <w:t xml:space="preserve">    xPadding: Number,</w:t>
        <w:br w:type="textWrapping"/>
        <w:t xml:space="preserve">    yPadding: Number,</w:t>
        <w:br w:type="textWrapping"/>
        <w:t xml:space="preserve">    xAlign: String,</w:t>
        <w:br w:type="textWrapping"/>
        <w:t xml:space="preserve">    yAlign: String,</w:t>
        <w:br w:type="textWrapping"/>
        <w:br w:type="textWrapping"/>
        <w:t xml:space="preserve">    // X and Y properties are the top left of the tooltip</w:t>
        <w:br w:type="textWrapping"/>
        <w:t xml:space="preserve">    x: Number,</w:t>
        <w:br w:type="textWrapping"/>
        <w:t xml:space="preserve">    y: Number,</w:t>
        <w:br w:type="textWrapping"/>
        <w:t xml:space="preserve">    width: Number,</w:t>
        <w:br w:type="textWrapping"/>
        <w:t xml:space="preserve">    height: Number,</w:t>
        <w:br w:type="textWrapping"/>
        <w:t xml:space="preserve">    // Where the tooltip points to</w:t>
        <w:br w:type="textWrapping"/>
        <w:t xml:space="preserve">    caretX: Number,</w:t>
        <w:br w:type="textWrapping"/>
        <w:t xml:space="preserve">    caretY: Number,</w:t>
        <w:br w:type="textWrapping"/>
        <w:br w:type="textWrapping"/>
        <w:t xml:space="preserve">    // Body</w:t>
        <w:br w:type="textWrapping"/>
        <w:t xml:space="preserve">    // The body lines that need to be rendered</w:t>
        <w:br w:type="textWrapping"/>
        <w:t xml:space="preserve">    // Each object contains 3 parameters</w:t>
        <w:br w:type="textWrapping"/>
        <w:t xml:space="preserve">    // before: String[] // lines of text before the line with the color square</w:t>
        <w:br w:type="textWrapping"/>
        <w:t xml:space="preserve">    // lines: String[], // lines of text to render as the main item with color square</w:t>
        <w:br w:type="textWrapping"/>
        <w:t xml:space="preserve">    // after: String[], // lines of text to render after the main lines</w:t>
        <w:br w:type="textWrapping"/>
        <w:t xml:space="preserve">    body: Object[],</w:t>
        <w:br w:type="textWrapping"/>
        <w:t xml:space="preserve">    // lines of text that appear after the title but before the body</w:t>
        <w:br w:type="textWrapping"/>
        <w:t xml:space="preserve">    beforeBody: String[],</w:t>
        <w:br w:type="textWrapping"/>
        <w:t xml:space="preserve">    // line of text that appear after the body and before the footer</w:t>
        <w:br w:type="textWrapping"/>
        <w:t xml:space="preserve">    afterBody: String[],</w:t>
        <w:br w:type="textWrapping"/>
        <w:t xml:space="preserve">    bodyFontColor: Color,</w:t>
        <w:br w:type="textWrapping"/>
        <w:t xml:space="preserve">    _bodyFontFamily: String,</w:t>
        <w:br w:type="textWrapping"/>
        <w:t xml:space="preserve">    _bodyFontStyle: String,</w:t>
        <w:br w:type="textWrapping"/>
        <w:t xml:space="preserve">    _bodyAlign: String,</w:t>
        <w:br w:type="textWrapping"/>
        <w:t xml:space="preserve">    bodyFontSize: Number,</w:t>
        <w:br w:type="textWrapping"/>
        <w:t xml:space="preserve">    bodySpacing: Number,</w:t>
        <w:br w:type="textWrapping"/>
        <w:br w:type="textWrapping"/>
        <w:t xml:space="preserve">    // Title</w:t>
        <w:br w:type="textWrapping"/>
        <w:t xml:space="preserve">    // lines of text that form the title</w:t>
        <w:br w:type="textWrapping"/>
        <w:t xml:space="preserve">    title: String[],</w:t>
        <w:br w:type="textWrapping"/>
        <w:t xml:space="preserve">    titleFontColor: Color,</w:t>
        <w:br w:type="textWrapping"/>
        <w:t xml:space="preserve">    _titleFontFamily: String,</w:t>
        <w:br w:type="textWrapping"/>
        <w:t xml:space="preserve">    _titleFontStyle: String,</w:t>
        <w:br w:type="textWrapping"/>
        <w:t xml:space="preserve">    titleFontSize: Number,</w:t>
        <w:br w:type="textWrapping"/>
        <w:t xml:space="preserve">    _titleAlign: String,</w:t>
        <w:br w:type="textWrapping"/>
        <w:t xml:space="preserve">    titleSpacing: Number,</w:t>
        <w:br w:type="textWrapping"/>
        <w:t xml:space="preserve">    titleMarginBottom: Number,</w:t>
        <w:br w:type="textWrapping"/>
        <w:br w:type="textWrapping"/>
        <w:t xml:space="preserve">    // Footer</w:t>
        <w:br w:type="textWrapping"/>
        <w:t xml:space="preserve">    // lines of text that form the footer</w:t>
        <w:br w:type="textWrapping"/>
        <w:t xml:space="preserve">    footer: String[],</w:t>
        <w:br w:type="textWrapping"/>
        <w:t xml:space="preserve">    footerFontColor: Color,</w:t>
        <w:br w:type="textWrapping"/>
        <w:t xml:space="preserve">    _footerFontFamily: String,</w:t>
        <w:br w:type="textWrapping"/>
        <w:t xml:space="preserve">    _footerFontStyle: String,</w:t>
        <w:br w:type="textWrapping"/>
        <w:t xml:space="preserve">    footerFontSize: Number,</w:t>
        <w:br w:type="textWrapping"/>
        <w:t xml:space="preserve">    _footerAlign: String,</w:t>
        <w:br w:type="textWrapping"/>
        <w:t xml:space="preserve">    footerSpacing: Number,</w:t>
        <w:br w:type="textWrapping"/>
        <w:t xml:space="preserve">    footerMarginTop: Number,</w:t>
        <w:br w:type="textWrapping"/>
        <w:br w:type="textWrapping"/>
        <w:t xml:space="preserve">    // Appearance</w:t>
        <w:br w:type="textWrapping"/>
        <w:t xml:space="preserve">    caretSize: Number,</w:t>
        <w:br w:type="textWrapping"/>
        <w:t xml:space="preserve">    cornerRadius: Number,</w:t>
        <w:br w:type="textWrapping"/>
        <w:t xml:space="preserve">    backgroundColor: Color,</w:t>
        <w:br w:type="textWrapping"/>
        <w:br w:type="textWrapping"/>
        <w:t xml:space="preserve">    // colors to render for each item in body[]. This is the color of the squares in the tooltip</w:t>
        <w:br w:type="textWrapping"/>
        <w:t xml:space="preserve">    labelColors: Color[],</w:t>
        <w:br w:type="textWrapping"/>
        <w:br w:type="textWrapping"/>
        <w:t xml:space="preserve">    // 0 opacity is a hidden tooltip</w:t>
        <w:br w:type="textWrapping"/>
        <w:t xml:space="preserve">    opacity: Number,</w:t>
        <w:br w:type="textWrapping"/>
        <w:t xml:space="preserve">    legendColorBackground: Color,</w:t>
        <w:br w:type="textWrapping"/>
        <w:t xml:space="preserve">    displayColors: Boolean,</w:t>
        <w:br w:type="textWrapping"/>
        <w:t xml:space="preserve">}</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0">
      <w:pPr>
        <w:pStyle w:val="Heading1"/>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12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xes/cartesian/linear.html" TargetMode="External"/><Relationship Id="rId42" Type="http://schemas.openxmlformats.org/officeDocument/2006/relationships/hyperlink" Target="http://docs.google.com/axes/cartesian/time.html" TargetMode="External"/><Relationship Id="rId41" Type="http://schemas.openxmlformats.org/officeDocument/2006/relationships/hyperlink" Target="http://docs.google.com/axes/cartesian/logarithmic.html" TargetMode="External"/><Relationship Id="rId44" Type="http://schemas.openxmlformats.org/officeDocument/2006/relationships/hyperlink" Target="http://docs.google.com/axes/radial/linear.html" TargetMode="External"/><Relationship Id="rId43" Type="http://schemas.openxmlformats.org/officeDocument/2006/relationships/hyperlink" Target="http://docs.google.com/axes/radial/" TargetMode="External"/><Relationship Id="rId46" Type="http://schemas.openxmlformats.org/officeDocument/2006/relationships/hyperlink" Target="http://docs.google.com/axes/styling.html" TargetMode="External"/><Relationship Id="rId45" Type="http://schemas.openxmlformats.org/officeDocument/2006/relationships/hyperlink" Target="http://docs.google.com/axes/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axes/"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axes/cartesian/category.html" TargetMode="External"/><Relationship Id="rId38" Type="http://schemas.openxmlformats.org/officeDocument/2006/relationships/hyperlink" Target="http://docs.google.com/axes/cartesian/" TargetMode="External"/><Relationship Id="rId62" Type="http://schemas.openxmlformats.org/officeDocument/2006/relationships/hyperlink" Target="https://developer.mozilla.org/en/docs/Web/JavaScript/Reference/Global_Objects/Array/filter" TargetMode="External"/><Relationship Id="rId61" Type="http://schemas.openxmlformats.org/officeDocument/2006/relationships/hyperlink" Target="https://developer.mozilla.org/en-US/docs/Web/JavaScript/Reference/Global_Objects/Array/sort" TargetMode="External"/><Relationship Id="rId20" Type="http://schemas.openxmlformats.org/officeDocument/2006/relationships/hyperlink" Target="http://docs.google.com/" TargetMode="External"/><Relationship Id="rId63" Type="http://schemas.openxmlformats.org/officeDocument/2006/relationships/hyperlink" Target="http://www.chartjs.org/samples/" TargetMode="External"/><Relationship Id="rId22" Type="http://schemas.openxmlformats.org/officeDocument/2006/relationships/hyperlink" Target="http://docs.google.com/layout.html" TargetMode="External"/><Relationship Id="rId21" Type="http://schemas.openxmlformats.org/officeDocument/2006/relationships/hyperlink" Target="http://docs.google.com/animations.html" TargetMode="External"/><Relationship Id="rId24" Type="http://schemas.openxmlformats.org/officeDocument/2006/relationships/hyperlink" Target="http://docs.google.com/title.html" TargetMode="External"/><Relationship Id="rId23" Type="http://schemas.openxmlformats.org/officeDocument/2006/relationships/hyperlink" Target="http://docs.google.com/legend.html" TargetMode="External"/><Relationship Id="rId60" Type="http://schemas.openxmlformats.org/officeDocument/2006/relationships/hyperlink" Target="http://docs.google.com/general/interactions/modes.html#interaction-modes" TargetMode="External"/><Relationship Id="rId26" Type="http://schemas.openxmlformats.org/officeDocument/2006/relationships/hyperlink" Target="http://docs.google.com/elements.html" TargetMode="External"/><Relationship Id="rId25" Type="http://schemas.openxmlformats.org/officeDocument/2006/relationships/hyperlink" Target="http://docs.google.com/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