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 Axes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Axes in Chart.js can be individually extended. Axes should always derive from Chart.Scale but this is not a mandatory requirement.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let MyScale = Chart.Scale.extend({</w:t>
        <w:br w:type="textWrapping"/>
        <w:t xml:space="preserve">    /* extensions ... */</w:t>
        <w:br w:type="textWrapping"/>
        <w:t xml:space="preserve">});</w:t>
        <w:br w:type="textWrapping"/>
        <w:br w:type="textWrapping"/>
        <w:t xml:space="preserve">// MyScale is now derived from Chart.Scale</w:t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have created your scale class, you need to register it with the global chart object so that it can be used. A default config for the scale may be provided when registering the constructor. The first parameter to the register function is a string key that is used later to identify which scale type to use for a chart.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Chart.scaleService.registerScaleType('myScale', MyScale, defaultConfigObject);</w:t>
        <w:br w:type="textWrapping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the new scale, simply pass in the string key to the config when creating a chart.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lineChart = new Chart(ctx, {</w:t>
        <w:br w:type="textWrapping"/>
        <w:t xml:space="preserve">    data: data,</w:t>
        <w:br w:type="textWrapping"/>
        <w:t xml:space="preserve">    type: 'line',</w:t>
        <w:br w:type="textWrapping"/>
        <w:t xml:space="preserve">    options: {</w:t>
        <w:br w:type="textWrapping"/>
        <w:t xml:space="preserve">        scales: {</w:t>
        <w:br w:type="textWrapping"/>
        <w:t xml:space="preserve">            yAxes: [{</w:t>
        <w:br w:type="textWrapping"/>
        <w:t xml:space="preserve">                type: 'myScale' // this is the same key that was passed to the registerScaleType function</w:t>
        <w:br w:type="textWrapping"/>
        <w:t xml:space="preserve">            }]</w:t>
        <w:br w:type="textWrapping"/>
        <w:t xml:space="preserve">        }</w:t>
        <w:br w:type="textWrapping"/>
        <w:t xml:space="preserve">    }</w:t>
        <w:br w:type="textWrapping"/>
        <w:t xml:space="preserve">})</w:t>
        <w:br w:type="textWrapping"/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Scale Properties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Scale instances are given the following properties during the fitting process.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  left: Number, // left edge of the scale bounding box</w:t>
        <w:br w:type="textWrapping"/>
        <w:t xml:space="preserve">    right: Number, // right edge of the bounding box'</w:t>
        <w:br w:type="textWrapping"/>
        <w:t xml:space="preserve">    top: Number,</w:t>
        <w:br w:type="textWrapping"/>
        <w:t xml:space="preserve">    bottom: Number,</w:t>
        <w:br w:type="textWrapping"/>
        <w:t xml:space="preserve">    width: Number, // the same as right - left</w:t>
        <w:br w:type="textWrapping"/>
        <w:t xml:space="preserve">    height: Number, // the same as bottom - top</w:t>
        <w:br w:type="textWrapping"/>
        <w:br w:type="textWrapping"/>
        <w:t xml:space="preserve">    // Margin on each side. Like css, this is outside the bounding box.</w:t>
        <w:br w:type="textWrapping"/>
        <w:t xml:space="preserve">    margins: {</w:t>
        <w:br w:type="textWrapping"/>
        <w:t xml:space="preserve">        left: Number,</w:t>
        <w:br w:type="textWrapping"/>
        <w:t xml:space="preserve">        right: Number,</w:t>
        <w:br w:type="textWrapping"/>
        <w:t xml:space="preserve">        top: Number,</w:t>
        <w:br w:type="textWrapping"/>
        <w:t xml:space="preserve">        bottom: Number,</w:t>
        <w:br w:type="textWrapping"/>
        <w:t xml:space="preserve">    },</w:t>
        <w:br w:type="textWrapping"/>
        <w:br w:type="textWrapping"/>
        <w:t xml:space="preserve">    // Amount of padding on the inside of the bounding box (like CSS)</w:t>
        <w:br w:type="textWrapping"/>
        <w:t xml:space="preserve">    paddingLeft: Number,</w:t>
        <w:br w:type="textWrapping"/>
        <w:t xml:space="preserve">    paddingRight: Number,</w:t>
        <w:br w:type="textWrapping"/>
        <w:t xml:space="preserve">    paddingTop: Number,</w:t>
        <w:br w:type="textWrapping"/>
        <w:t xml:space="preserve">    paddingBottom: Number,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Scale Interface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work with Chart.js, custom scale types must implement the following interface.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  // Determines the data limits. Should set this.min and this.max to be the data max/min</w:t>
        <w:br w:type="textWrapping"/>
        <w:t xml:space="preserve">    determineDataLimits: function() {},</w:t>
        <w:br w:type="textWrapping"/>
        <w:br w:type="textWrapping"/>
        <w:t xml:space="preserve">    // Generate tick marks. this.chart is the chart instance. The data object can be accessed as this.chart.data</w:t>
        <w:br w:type="textWrapping"/>
        <w:t xml:space="preserve">    // buildTicks() should create a ticks array on the axis instance, if you intend to use any of the implementations from the base class</w:t>
        <w:br w:type="textWrapping"/>
        <w:t xml:space="preserve">    buildTicks: function() {},</w:t>
        <w:br w:type="textWrapping"/>
        <w:br w:type="textWrapping"/>
        <w:t xml:space="preserve">    // Get the value to show for the data at the given index of the the given dataset, ie this.chart.data.datasets[datasetIndex].data[index]</w:t>
        <w:br w:type="textWrapping"/>
        <w:t xml:space="preserve">    getLabelForIndex: function(index, datasetIndex) {},</w:t>
        <w:br w:type="textWrapping"/>
        <w:br w:type="textWrapping"/>
        <w:t xml:space="preserve">    // Get the pixel (x coordinate for horizontal axis, y coordinate for vertical axis) for a given value</w:t>
        <w:br w:type="textWrapping"/>
        <w:t xml:space="preserve">    // @param index: index into the ticks array</w:t>
        <w:br w:type="textWrapping"/>
        <w:t xml:space="preserve">    // @param includeOffset: if true, get the pixel halfway between the given tick and the next</w:t>
        <w:br w:type="textWrapping"/>
        <w:t xml:space="preserve">    getPixelForTick: function(index, includeOffset) {},</w:t>
        <w:br w:type="textWrapping"/>
        <w:br w:type="textWrapping"/>
        <w:t xml:space="preserve">    // Get the pixel (x coordinate for horizontal axis, y coordinate for vertical axis) for a given value</w:t>
        <w:br w:type="textWrapping"/>
        <w:t xml:space="preserve">    // @param value : the value to get the pixel for</w:t>
        <w:br w:type="textWrapping"/>
        <w:t xml:space="preserve">    // @param index : index into the data array of the value</w:t>
        <w:br w:type="textWrapping"/>
        <w:t xml:space="preserve">    // @param datasetIndex : index of the dataset the value comes from</w:t>
        <w:br w:type="textWrapping"/>
        <w:t xml:space="preserve">    // @param includeOffset : if true, get the pixel halfway between the given tick and the next</w:t>
        <w:br w:type="textWrapping"/>
        <w:t xml:space="preserve">    getPixelForValue: function(value, index, datasetIndex, includeOffset) {}</w:t>
        <w:br w:type="textWrapping"/>
        <w:br w:type="textWrapping"/>
        <w:t xml:space="preserve">    // Get the value for a given pixel (x coordinate for horizontal axis, y coordinate for vertical axis)</w:t>
        <w:br w:type="textWrapping"/>
        <w:t xml:space="preserve">    // @param pixel : pixel value</w:t>
        <w:br w:type="textWrapping"/>
        <w:t xml:space="preserve">    getValueForPixel: function(pixel) {}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Optionally, the following methods may also be overwritten, but an implementation is already provided by the Chart.Scale base class.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// Transform the ticks array of the scale instance into strings. The default implementation simply calls this.options.ticks.callback(numericalTick, index, ticks);</w:t>
        <w:br w:type="textWrapping"/>
        <w:t xml:space="preserve">    convertTicksToLabels: function() {},</w:t>
        <w:br w:type="textWrapping"/>
        <w:br w:type="textWrapping"/>
        <w:t xml:space="preserve">    // Determine how much the labels will rotate by. The default implementation will only rotate labels if the scale is horizontal.</w:t>
        <w:br w:type="textWrapping"/>
        <w:t xml:space="preserve">    calculateTickRotation: function() {},</w:t>
        <w:br w:type="textWrapping"/>
        <w:br w:type="textWrapping"/>
        <w:t xml:space="preserve">    // Fits the scale into the canvas.</w:t>
        <w:br w:type="textWrapping"/>
        <w:t xml:space="preserve">    // this.maxWidth and this.maxHeight will tell you the maximum dimensions the scale instance can be. Scales should endeavour to be as efficient as possible with canvas space.</w:t>
        <w:br w:type="textWrapping"/>
        <w:t xml:space="preserve">    // this.margins is the amount of space you have on either side of your scale that you may expand in to. This is used already for calculating the best label rotation</w:t>
        <w:br w:type="textWrapping"/>
        <w:t xml:space="preserve">    // You must set this.minSize to be the size of your scale. It must be an object containing 2 properties: width and height.</w:t>
        <w:br w:type="textWrapping"/>
        <w:t xml:space="preserve">    // You must set this.width to be the width and this.height to be the height of the scale</w:t>
        <w:br w:type="textWrapping"/>
        <w:t xml:space="preserve">    fit: function() {},</w:t>
        <w:br w:type="textWrapping"/>
        <w:br w:type="textWrapping"/>
        <w:t xml:space="preserve">    // Draws the scale onto the canvas. this.(left|right|top|bottom) will have been populated to tell you the area on the canvas to draw in</w:t>
        <w:br w:type="textWrapping"/>
        <w:t xml:space="preserve">    // @param chartArea : an object containing four properties: left, right, top, bottom. This is the rectangle that lines, bars, etc will be drawn in. It may be used, for example, to draw grid lines.</w:t>
        <w:br w:type="textWrapping"/>
        <w:t xml:space="preserve">    draw: function(chartArea) {},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Core.Scale base class also has some utility functions that you may find useful.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  // Returns true if the scale instance is horizontal</w:t>
        <w:br w:type="textWrapping"/>
        <w:t xml:space="preserve">    isHorizontal: function() {},</w:t>
        <w:br w:type="textWrapping"/>
        <w:br w:type="textWrapping"/>
        <w:t xml:space="preserve">    // Get the correct value from the value from this.chart.data.datasets[x].data[]</w:t>
        <w:br w:type="textWrapping"/>
        <w:t xml:space="preserve">    // If dataValue is an object, returns .x or .y depending on the return of isHorizontal()</w:t>
        <w:br w:type="textWrapping"/>
        <w:t xml:space="preserve">    // If the value is undefined, returns NaN</w:t>
        <w:br w:type="textWrapping"/>
        <w:t xml:space="preserve">    // Otherwise returns the value.</w:t>
        <w:br w:type="textWrapping"/>
        <w:t xml:space="preserve">    // Note that in all cases, the returned value is not guaranteed to be a Number</w:t>
        <w:br w:type="textWrapping"/>
        <w:t xml:space="preserve">    getRightValue: function(dataValue) {},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5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api.html" TargetMode="External"/><Relationship Id="rId47" Type="http://schemas.openxmlformats.org/officeDocument/2006/relationships/hyperlink" Target="http://docs.google.com/" TargetMode="External"/><Relationship Id="rId49" Type="http://schemas.openxmlformats.org/officeDocument/2006/relationships/hyperlink" Target="http://docs.google.com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charts.html" TargetMode="External"/><Relationship Id="rId50" Type="http://schemas.openxmlformats.org/officeDocument/2006/relationships/hyperlink" Target="http://docs.google.com/plugins.html" TargetMode="External"/><Relationship Id="rId53" Type="http://schemas.openxmlformats.org/officeDocument/2006/relationships/hyperlink" Target="http://docs.google.com/contributing.html" TargetMode="External"/><Relationship Id="rId52" Type="http://schemas.openxmlformats.org/officeDocument/2006/relationships/hyperlink" Target="http://docs.google.com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