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Updating Charts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It's pretty common to want to update charts after they've been created. When the chart data or options are changed, Chart.js will animate to the new data values and options.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Adding or Removing Data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and removing data is supported by changing the data array. To add data, just add data into the data array as seen in this example.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addData(chart, label, data) {</w:t>
        <w:br w:type="textWrapping"/>
        <w:t xml:space="preserve">    chart.data.labels.push(label);</w:t>
        <w:br w:type="textWrapping"/>
        <w:t xml:space="preserve">    chart.data.datasets.forEach((dataset) =&gt; {</w:t>
        <w:br w:type="textWrapping"/>
        <w:t xml:space="preserve">        dataset.data.push(data);</w:t>
        <w:br w:type="textWrapping"/>
        <w:t xml:space="preserve">    });</w:t>
        <w:br w:type="textWrapping"/>
        <w:t xml:space="preserve">    chart.update();</w:t>
        <w:br w:type="textWrapping"/>
        <w:t xml:space="preserve">}</w:t>
        <w:br w:type="textWrapping"/>
        <w:br w:type="textWrapping"/>
        <w:t xml:space="preserve">function removeData(chart) {</w:t>
        <w:br w:type="textWrapping"/>
        <w:t xml:space="preserve">    chart.data.labels.pop();</w:t>
        <w:br w:type="textWrapping"/>
        <w:t xml:space="preserve">    chart.data.datasets.forEach((dataset) =&gt; {</w:t>
        <w:br w:type="textWrapping"/>
        <w:t xml:space="preserve">        dataset.data.pop();</w:t>
        <w:br w:type="textWrapping"/>
        <w:t xml:space="preserve">    });</w:t>
        <w:br w:type="textWrapping"/>
        <w:t xml:space="preserve">    chart.update();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Updating Options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update the options, mutating the options property in place or passing in a new options object are supported.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options are mutated in place, other option properties would be preserved, including those calculated by Chart.js.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created as a new object, it would be like creating a new chart with the options - old options would be discarded.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updateConfigByMutating(chart) {</w:t>
        <w:br w:type="textWrapping"/>
        <w:t xml:space="preserve">    chart.options.title.text = 'new title';</w:t>
        <w:br w:type="textWrapping"/>
        <w:t xml:space="preserve">    chart.update();</w:t>
        <w:br w:type="textWrapping"/>
        <w:t xml:space="preserve">}</w:t>
        <w:br w:type="textWrapping"/>
        <w:br w:type="textWrapping"/>
        <w:t xml:space="preserve">function updateConfigAsNewObject(chart) {</w:t>
        <w:br w:type="textWrapping"/>
        <w:t xml:space="preserve">    chart.options = {</w:t>
        <w:br w:type="textWrapping"/>
        <w:t xml:space="preserve">        responsive: true,</w:t>
        <w:br w:type="textWrapping"/>
        <w:t xml:space="preserve">        title:{</w:t>
        <w:br w:type="textWrapping"/>
        <w:t xml:space="preserve">            display:true,</w:t>
        <w:br w:type="textWrapping"/>
        <w:t xml:space="preserve">            text: 'Chart.js'</w:t>
        <w:br w:type="textWrapping"/>
        <w:t xml:space="preserve">        },</w:t>
        <w:br w:type="textWrapping"/>
        <w:t xml:space="preserve">        scales: {</w:t>
        <w:br w:type="textWrapping"/>
        <w:t xml:space="preserve">            xAxes: [{</w:t>
        <w:br w:type="textWrapping"/>
        <w:t xml:space="preserve">                display: true</w:t>
        <w:br w:type="textWrapping"/>
        <w:t xml:space="preserve">            }],</w:t>
        <w:br w:type="textWrapping"/>
        <w:t xml:space="preserve">            yAxes: [{</w:t>
        <w:br w:type="textWrapping"/>
        <w:t xml:space="preserve">                display: true</w:t>
        <w:br w:type="textWrapping"/>
        <w:t xml:space="preserve">            }]</w:t>
        <w:br w:type="textWrapping"/>
        <w:t xml:space="preserve">        }</w:t>
        <w:br w:type="textWrapping"/>
        <w:t xml:space="preserve">    }</w:t>
        <w:br w:type="textWrapping"/>
        <w:t xml:space="preserve">    chart.update();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Scales can be updated separately without changing other options. To update the scales, pass in an object containing all the customization including those unchanged ones.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Variables referencing any one from chart.scales would be lost after updating scales with a new id or the changed type.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updateScales(chart) {</w:t>
        <w:br w:type="textWrapping"/>
        <w:t xml:space="preserve">    var xScale = chart.scales['x-axis-0'];</w:t>
        <w:br w:type="textWrapping"/>
        <w:t xml:space="preserve">    var yScale = chart.scales['y-axis-0'];</w:t>
        <w:br w:type="textWrapping"/>
        <w:t xml:space="preserve">    chart.options.scales = {</w:t>
        <w:br w:type="textWrapping"/>
        <w:t xml:space="preserve">        xAxes: [{</w:t>
        <w:br w:type="textWrapping"/>
        <w:t xml:space="preserve">            id: 'newId',</w:t>
        <w:br w:type="textWrapping"/>
        <w:t xml:space="preserve">            display: true</w:t>
        <w:br w:type="textWrapping"/>
        <w:t xml:space="preserve">        }],</w:t>
        <w:br w:type="textWrapping"/>
        <w:t xml:space="preserve">        yAxes: [{</w:t>
        <w:br w:type="textWrapping"/>
        <w:t xml:space="preserve">            display: true,</w:t>
        <w:br w:type="textWrapping"/>
        <w:t xml:space="preserve">            type: 'logarithmic'</w:t>
        <w:br w:type="textWrapping"/>
        <w:t xml:space="preserve">        }]</w:t>
        <w:br w:type="textWrapping"/>
        <w:t xml:space="preserve">    }</w:t>
        <w:br w:type="textWrapping"/>
        <w:t xml:space="preserve">    chart.update();</w:t>
        <w:br w:type="textWrapping"/>
        <w:t xml:space="preserve">    // need to update the reference</w:t>
        <w:br w:type="textWrapping"/>
        <w:t xml:space="preserve">    xScale = chart.scales['newId'];</w:t>
        <w:br w:type="textWrapping"/>
        <w:t xml:space="preserve">    yScale = chart.scales['y-axis-0'];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update a specific scale either by specifying its index or id.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updateScale(chart) {</w:t>
        <w:br w:type="textWrapping"/>
        <w:t xml:space="preserve">    chart.options.scales.yAxes[0] = {</w:t>
        <w:br w:type="textWrapping"/>
        <w:t xml:space="preserve">        type: 'logarithmic'</w:t>
        <w:br w:type="textWrapping"/>
        <w:t xml:space="preserve">    }</w:t>
        <w:br w:type="textWrapping"/>
        <w:t xml:space="preserve">    chart.update();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Code sample for updating options can be found in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toggle-scale-type.html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Preventing Animations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when a chart updates, you may not want an animation. To achieve this you can call update with a duration of 0. This will render the chart synchronously and without an animation.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api.html" TargetMode="External"/><Relationship Id="rId47" Type="http://schemas.openxmlformats.org/officeDocument/2006/relationships/hyperlink" Target="http://docs.google.com/" TargetMode="External"/><Relationship Id="rId49" Type="http://schemas.openxmlformats.org/officeDocument/2006/relationships/hyperlink" Target="http://docs.google.com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://docs.google.com/samples/scales/toggle-scale-type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charts.html" TargetMode="External"/><Relationship Id="rId50" Type="http://schemas.openxmlformats.org/officeDocument/2006/relationships/hyperlink" Target="http://docs.google.com/plugins.html" TargetMode="External"/><Relationship Id="rId53" Type="http://schemas.openxmlformats.org/officeDocument/2006/relationships/hyperlink" Target="http://docs.google.com/contributing.html" TargetMode="External"/><Relationship Id="rId52" Type="http://schemas.openxmlformats.org/officeDocument/2006/relationships/hyperlink" Target="http://docs.google.com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